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dwpxtxunozq4"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8gj299d5o953" w:id="1"/>
      <w:bookmarkEnd w:id="1"/>
      <w:r w:rsidDel="00000000" w:rsidR="00000000" w:rsidRPr="00000000">
        <w:rPr>
          <w:rtl w:val="0"/>
        </w:rPr>
        <w:t xml:space="preserve">DOCUMENTO 08: INGENIERÍA DE PROCESOS AGROINDUSTRIALES Y DISEÑO FORMAL BPMN 2.0</w:t>
      </w:r>
    </w:p>
    <w:p w:rsidR="00000000" w:rsidDel="00000000" w:rsidP="00000000" w:rsidRDefault="00000000" w:rsidRPr="00000000" w14:paraId="00000003">
      <w:pPr>
        <w:pStyle w:val="Heading2"/>
        <w:rPr/>
      </w:pPr>
      <w:bookmarkStart w:colFirst="0" w:colLast="0" w:name="_8esd8btyvfl2" w:id="2"/>
      <w:bookmarkEnd w:id="2"/>
      <w:r w:rsidDel="00000000" w:rsidR="00000000" w:rsidRPr="00000000">
        <w:rPr>
          <w:rtl w:val="0"/>
        </w:rPr>
        <w:t xml:space="preserve">Código: AST-CORP-BPM-008 | Versión: 1.0 | Clasificación: Confidencial / Corporativo y Procesos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8k1sdniprtyw" w:id="3"/>
      <w:bookmarkEnd w:id="3"/>
      <w:r w:rsidDel="00000000" w:rsidR="00000000" w:rsidRPr="00000000">
        <w:rPr>
          <w:rtl w:val="0"/>
        </w:rPr>
        <w:t xml:space="preserve">CONTROL DOCUMENTAL Y GESTIÓN DE VERSIONES</w:t>
      </w:r>
    </w:p>
    <w:tbl>
      <w:tblPr>
        <w:tblStyle w:val="Table1"/>
        <w:tblW w:w="210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Process Engineering Group &amp; Lead Agronomic BPM Architect</w:t>
            </w:r>
          </w:p>
        </w:tc>
        <w:tc>
          <w:tcPr/>
          <w:p w:rsidR="00000000" w:rsidDel="00000000" w:rsidP="00000000" w:rsidRDefault="00000000" w:rsidRPr="00000000" w14:paraId="0000000F">
            <w:pPr>
              <w:rPr/>
            </w:pPr>
            <w:r w:rsidDel="00000000" w:rsidR="00000000" w:rsidRPr="00000000">
              <w:rPr>
                <w:rtl w:val="0"/>
              </w:rPr>
              <w:t xml:space="preserve">Chief Technology Officer &amp; Head of Agricultural Operations</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catálogo de procesos empresariales agroindustriales bajo la norma internacional BPMN 2.0.</w:t>
            </w:r>
          </w:p>
        </w:tc>
      </w:tr>
    </w:tbl>
    <w:p w:rsidR="00000000" w:rsidDel="00000000" w:rsidP="00000000" w:rsidRDefault="00000000" w:rsidRPr="00000000" w14:paraId="00000012">
      <w:pPr>
        <w:pStyle w:val="Heading2"/>
        <w:rPr/>
      </w:pPr>
      <w:bookmarkStart w:colFirst="0" w:colLast="0" w:name="_wrujcmbqi4jj" w:id="4"/>
      <w:bookmarkEnd w:id="4"/>
      <w:r w:rsidDel="00000000" w:rsidR="00000000" w:rsidRPr="00000000">
        <w:rPr>
          <w:rtl w:val="0"/>
        </w:rPr>
        <w:t xml:space="preserve">ÍNDICE GENERAL DEL DOCUMENTO 08</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Marco Normativo de Procesos Agrícolas (BPMN 2.0)</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Mapa Global de Procesos Corporativos de Agro Stat &amp; Tech Co.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Proceso BPMN-AGRO-01: Prospección Agronómica y Venta Consultiva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Proceso BPMN-AGRO-02: Diagnóstico Edafológico, Auditoría de Mermas y Línea Base SPC</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Proceso BPMN-AGRO-03: Contratación Agrícola y Modelado de Valor Compartido (Share-of-Gain)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Proceso BPMN-AGRO-04: Ejecución Canónica de Datos de Campo (Flujo Capas 1, 2 y 3)</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Proceso BPMN-AGRO-05: Control Estadístico de Procesos (SPC) y Gestión de Desviaciones en Campo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Proceso BPMN-AGRO-06: Orquestación de Labores de Campo y Sincronización Móvil Offline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Proceso BPMN-AGRO-07: Control de Calidad en Poscosecha, Calibre y Empaque para Exportación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Proceso BPMN-AGRO-08: Entrega de Incrementos de Valor, Liquidación y Facturación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Proceso BPMN-AGRO-09: Mantenimiento, Calibración y Resiliencia de Redes de Sensores en Campo</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Proceso BPMN-AGRO-10: Cierre de Temporada de Cosecha, Retrospectiva y Retroalimentación con AgroInnova Lab</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Diccionario de Elementos, Pools, Lanes, Compuertas y Reglas de Negocio Agronómicas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Conclusión y Transición al Documento 09</w:t>
      </w:r>
    </w:p>
    <w:p w:rsidR="00000000" w:rsidDel="00000000" w:rsidP="00000000" w:rsidRDefault="00000000" w:rsidRPr="00000000" w14:paraId="00000021">
      <w:pPr>
        <w:pStyle w:val="Heading2"/>
        <w:rPr/>
      </w:pPr>
      <w:bookmarkStart w:colFirst="0" w:colLast="0" w:name="_dvnsq8d24vc2" w:id="5"/>
      <w:bookmarkEnd w:id="5"/>
      <w:r w:rsidDel="00000000" w:rsidR="00000000" w:rsidRPr="00000000">
        <w:rPr>
          <w:rtl w:val="0"/>
        </w:rPr>
        <w:t xml:space="preserve">1. RESUMEN EJECUTIVO Y MARCO NORMATIVO DE PROCESOS AGRÍCOLAS (BPMN 2.0)</w:t>
      </w:r>
    </w:p>
    <w:p w:rsidR="00000000" w:rsidDel="00000000" w:rsidP="00000000" w:rsidRDefault="00000000" w:rsidRPr="00000000" w14:paraId="00000022">
      <w:pPr>
        <w:rPr/>
      </w:pPr>
      <w:r w:rsidDel="00000000" w:rsidR="00000000" w:rsidRPr="00000000">
        <w:rPr>
          <w:rtl w:val="0"/>
        </w:rPr>
        <w:t xml:space="preserve">Agro Stat &amp; Tech Co. establece la estandarización de sus operaciones mediante el estándar internacional </w:t>
      </w:r>
      <w:r w:rsidDel="00000000" w:rsidR="00000000" w:rsidRPr="00000000">
        <w:rPr>
          <w:b w:val="1"/>
          <w:bCs w:val="1"/>
          <w:rtl w:val="0"/>
        </w:rPr>
        <w:t xml:space="preserve">BPMN 2.0</w:t>
      </w:r>
      <w:r w:rsidDel="00000000" w:rsidR="00000000" w:rsidRPr="00000000">
        <w:rPr>
          <w:rtl w:val="0"/>
        </w:rPr>
        <w:t xml:space="preserve"> (Business Process Model and Notation). Históricamente, la gestión agrícola ha carecido de una formalización técnica robusta, dependiendo de criterios subjetivos o informalidad operativa. Este documento redefine la arquitectura de procesos para permitir la automatización de flujos de trabajo, la auditoría rigurosa de insumos y un control de calidad en tiempo real soportado por datos. La adopción de BPMN 2.0 garantiza que cada actividad, desde la prospección inicial hasta la liquidación final, sea trazable, repetible y optimizable.</w:t>
      </w:r>
    </w:p>
    <w:p w:rsidR="00000000" w:rsidDel="00000000" w:rsidP="00000000" w:rsidRDefault="00000000" w:rsidRPr="00000000" w14:paraId="00000023">
      <w:pPr>
        <w:pStyle w:val="Heading2"/>
        <w:rPr/>
      </w:pPr>
      <w:bookmarkStart w:colFirst="0" w:colLast="0" w:name="_smyzb3slfmpf" w:id="6"/>
      <w:bookmarkEnd w:id="6"/>
      <w:r w:rsidDel="00000000" w:rsidR="00000000" w:rsidRPr="00000000">
        <w:rPr>
          <w:rtl w:val="0"/>
        </w:rPr>
        <w:t xml:space="preserve">2. MAPA GLOBAL DE PROCESOS</w:t>
      </w:r>
    </w:p>
    <w:p w:rsidR="00000000" w:rsidDel="00000000" w:rsidP="00000000" w:rsidRDefault="00000000" w:rsidRPr="00000000" w14:paraId="00000024">
      <w:pPr>
        <w:rPr/>
      </w:pPr>
      <w:r w:rsidDel="00000000" w:rsidR="00000000" w:rsidRPr="00000000">
        <w:rPr>
          <w:rtl w:val="0"/>
        </w:rPr>
        <w:t xml:space="preserve">La arquitectura empresarial se divide en tres niveles fundamentales: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Procesos Estratégicos:</w:t>
      </w:r>
      <w:r w:rsidDel="00000000" w:rsidR="00000000" w:rsidRPr="00000000">
        <w:rPr>
          <w:rtl w:val="0"/>
        </w:rPr>
        <w:t xml:space="preserve"> Gestión de I+D agropecuaria, diseño de modelos de valor compartido y planeación de expansión territorial.</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Procesos Misionales:</w:t>
      </w:r>
      <w:r w:rsidDel="00000000" w:rsidR="00000000" w:rsidRPr="00000000">
        <w:rPr>
          <w:rtl w:val="0"/>
        </w:rPr>
        <w:t xml:space="preserve"> Ejecución core que abarca desde el diagnóstico de fincas y gestión de campo hasta la logística de poscosecha y exportación.</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Procesos de Soporte:</w:t>
      </w:r>
      <w:r w:rsidDel="00000000" w:rsidR="00000000" w:rsidRPr="00000000">
        <w:rPr>
          <w:rtl w:val="0"/>
        </w:rPr>
        <w:t xml:space="preserve"> Apoyo técnico-financiero, mantenimiento de infraestructura tecnológica (IoT) y gestión legal/contractual.</w:t>
      </w:r>
    </w:p>
    <w:p w:rsidR="00000000" w:rsidDel="00000000" w:rsidP="00000000" w:rsidRDefault="00000000" w:rsidRPr="00000000" w14:paraId="00000029">
      <w:pPr>
        <w:pStyle w:val="Heading2"/>
        <w:rPr/>
      </w:pPr>
      <w:bookmarkStart w:colFirst="0" w:colLast="0" w:name="_hfhpskn4onx" w:id="7"/>
      <w:bookmarkEnd w:id="7"/>
      <w:r w:rsidDel="00000000" w:rsidR="00000000" w:rsidRPr="00000000">
        <w:rPr>
          <w:rtl w:val="0"/>
        </w:rPr>
        <w:t xml:space="preserve">3. PROCESO BPMN-AGRO-01: PROSPECCIÓN AGRONÓMICA Y VENTA CONSULTIVA</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Identificar y calificar unidades productivas con potencial de alto rendimiento.</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Alcance:</w:t>
      </w:r>
      <w:r w:rsidDel="00000000" w:rsidR="00000000" w:rsidRPr="00000000">
        <w:rPr>
          <w:rtl w:val="0"/>
        </w:rPr>
        <w:t xml:space="preserve"> Desde la identificación geográfica inicial hasta la firma de intención de diagnóstico.</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Evento de Inicio:</w:t>
      </w:r>
      <w:r w:rsidDel="00000000" w:rsidR="00000000" w:rsidRPr="00000000">
        <w:rPr>
          <w:rtl w:val="0"/>
        </w:rPr>
        <w:t xml:space="preserve"> Identificación de oportunidad comercial o lead georreferenciado.</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Productor, Analista BI, Jefe de Procesos Agrícolas.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Secuencia:</w:t>
      </w:r>
      <w:r w:rsidDel="00000000" w:rsidR="00000000" w:rsidRPr="00000000">
        <w:rPr>
          <w:rtl w:val="0"/>
        </w:rPr>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Análisis satelital preliminar (Tarea de servicio).</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Visita técnica de prospección (Tarea de usuario).</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Calificación de viabilidad agronómica (Compuerta XOR).</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Evento de Fin:</w:t>
      </w:r>
      <w:r w:rsidDel="00000000" w:rsidR="00000000" w:rsidRPr="00000000">
        <w:rPr>
          <w:rtl w:val="0"/>
        </w:rPr>
        <w:t xml:space="preserve"> Lead calificado y listo para diagnóstico edafológico.</w:t>
      </w:r>
    </w:p>
    <w:p w:rsidR="00000000" w:rsidDel="00000000" w:rsidP="00000000" w:rsidRDefault="00000000" w:rsidRPr="00000000" w14:paraId="00000033">
      <w:pPr>
        <w:pStyle w:val="Heading2"/>
        <w:rPr/>
      </w:pPr>
      <w:bookmarkStart w:colFirst="0" w:colLast="0" w:name="_5sphkiq2vjdo" w:id="8"/>
      <w:bookmarkEnd w:id="8"/>
      <w:r w:rsidDel="00000000" w:rsidR="00000000" w:rsidRPr="00000000">
        <w:rPr>
          <w:rtl w:val="0"/>
        </w:rPr>
        <w:t xml:space="preserve">4. PROCESO BPMN-AGRO-02: DIAGNÓSTICO EDAFOLÓGICO, AUDITORÍA DE MERMAS Y LÍNEA BASE SPC</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Establecer el estado químico/físico del suelo y las mermas históricas para definir la línea base.</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Alcance:</w:t>
      </w:r>
      <w:r w:rsidDel="00000000" w:rsidR="00000000" w:rsidRPr="00000000">
        <w:rPr>
          <w:rtl w:val="0"/>
        </w:rPr>
        <w:t xml:space="preserve"> Muestreo de suelo, análisis de laboratorio y carga de datos históricos.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Operarios de Campo, Bioestadístico, Data Steward Agrícola.</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Manejo de Anomalías:</w:t>
      </w:r>
      <w:r w:rsidDel="00000000" w:rsidR="00000000" w:rsidRPr="00000000">
        <w:rPr>
          <w:rtl w:val="0"/>
        </w:rPr>
        <w:t xml:space="preserve"> En caso de muestras contaminadas, se activa un flujo de re-muestreo inmediato.</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Evento de Fin:</w:t>
      </w:r>
      <w:r w:rsidDel="00000000" w:rsidR="00000000" w:rsidRPr="00000000">
        <w:rPr>
          <w:rtl w:val="0"/>
        </w:rPr>
        <w:t xml:space="preserve"> Reporte de línea base SPC generado y validado.</w:t>
      </w:r>
    </w:p>
    <w:p w:rsidR="00000000" w:rsidDel="00000000" w:rsidP="00000000" w:rsidRDefault="00000000" w:rsidRPr="00000000" w14:paraId="00000039">
      <w:pPr>
        <w:pStyle w:val="Heading2"/>
        <w:rPr/>
      </w:pPr>
      <w:bookmarkStart w:colFirst="0" w:colLast="0" w:name="_kvf1491rxh4p" w:id="9"/>
      <w:bookmarkEnd w:id="9"/>
      <w:r w:rsidDel="00000000" w:rsidR="00000000" w:rsidRPr="00000000">
        <w:rPr>
          <w:rtl w:val="0"/>
        </w:rPr>
        <w:t xml:space="preserve">5. PROCESO BPMN-AGRO-03: CONTRATACIÓN AGRÍCOLA Y MODELADO DE VALOR COMPARTIDO (SHARE-OF-GAIN)</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Formalizar la relación contractual bajo un modelo de incentivos por productividad.</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Finanzas/Legal, Productor, Jefe de Procesos Agrícolas.</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Regla de Negocio:</w:t>
      </w:r>
      <w:r w:rsidDel="00000000" w:rsidR="00000000" w:rsidRPr="00000000">
        <w:rPr>
          <w:rtl w:val="0"/>
        </w:rPr>
        <w:t xml:space="preserve"> El contrato debe incluir cláusulas de transparencia de datos y distribución de ganancias basadas en el incremento sobre la línea base.</w:t>
      </w:r>
    </w:p>
    <w:p w:rsidR="00000000" w:rsidDel="00000000" w:rsidP="00000000" w:rsidRDefault="00000000" w:rsidRPr="00000000" w14:paraId="0000003D">
      <w:pPr>
        <w:pStyle w:val="Heading2"/>
        <w:rPr/>
      </w:pPr>
      <w:bookmarkStart w:colFirst="0" w:colLast="0" w:name="_83atwk73pzl4" w:id="10"/>
      <w:bookmarkEnd w:id="10"/>
      <w:r w:rsidDel="00000000" w:rsidR="00000000" w:rsidRPr="00000000">
        <w:rPr>
          <w:rtl w:val="0"/>
        </w:rPr>
        <w:t xml:space="preserve">6. PROCESO BPMN-AGRO-04: EJECUCIÓN CANÓNICA DE DATOS DE CAMPO (FLUJO CAPAS 1, 2 Y 3)</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Ingesta y validación de datos provenientes de sensores (Capa 1), telemetría (Capa 2) y registros manuales (Capa 3).</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Arquitectos, Data Steward Agrícola, Desarrolladores.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Secuencia:</w:t>
      </w:r>
      <w:r w:rsidDel="00000000" w:rsidR="00000000" w:rsidRPr="00000000">
        <w:rPr>
          <w:rtl w:val="0"/>
        </w:rPr>
        <w:t xml:space="preserve"> Ingesta -&gt; Limpieza (Script) -&gt; Normalización -&gt; Almacenamiento en Data Lake.</w:t>
      </w:r>
    </w:p>
    <w:p w:rsidR="00000000" w:rsidDel="00000000" w:rsidP="00000000" w:rsidRDefault="00000000" w:rsidRPr="00000000" w14:paraId="00000041">
      <w:pPr>
        <w:pStyle w:val="Heading2"/>
        <w:rPr/>
      </w:pPr>
      <w:bookmarkStart w:colFirst="0" w:colLast="0" w:name="_engjzhbx66hl" w:id="11"/>
      <w:bookmarkEnd w:id="11"/>
      <w:r w:rsidDel="00000000" w:rsidR="00000000" w:rsidRPr="00000000">
        <w:rPr>
          <w:rtl w:val="0"/>
        </w:rPr>
        <w:t xml:space="preserve">7. PROCESO BPMN-AGRO-05: CONTROL ESTADÍSTICO DE PROCESOS (SPC) Y GESTIÓN DE DESVIACIONES</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Monitorear variables críticas en tiempo real para prevenir mermas.</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Bioestadístico, Revisor Agile de Campo.</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Protocolo Crítico:</w:t>
      </w:r>
      <w:r w:rsidDel="00000000" w:rsidR="00000000" w:rsidRPr="00000000">
        <w:rPr>
          <w:rtl w:val="0"/>
        </w:rPr>
        <w:t xml:space="preserve"> Activación automática de alarmas cuando una carta de control detecta la </w:t>
      </w:r>
      <w:r w:rsidDel="00000000" w:rsidR="00000000" w:rsidRPr="00000000">
        <w:rPr>
          <w:b w:val="1"/>
          <w:bCs w:val="1"/>
          <w:rtl w:val="0"/>
        </w:rPr>
        <w:t xml:space="preserve">regla de Shewhart</w:t>
      </w:r>
      <w:r w:rsidDel="00000000" w:rsidR="00000000" w:rsidRPr="00000000">
        <w:rPr>
          <w:rtl w:val="0"/>
        </w:rPr>
        <w:t xml:space="preserve"> (8 puntos consecutivos a un lado de la línea central).</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Acción:</w:t>
      </w:r>
      <w:r w:rsidDel="00000000" w:rsidR="00000000" w:rsidRPr="00000000">
        <w:rPr>
          <w:rtl w:val="0"/>
        </w:rPr>
        <w:t xml:space="preserve"> Disparo de inspección física en campo prioritaria antes de la propagación de estrés hídrico o plagas.</w:t>
      </w:r>
    </w:p>
    <w:p w:rsidR="00000000" w:rsidDel="00000000" w:rsidP="00000000" w:rsidRDefault="00000000" w:rsidRPr="00000000" w14:paraId="00000046">
      <w:pPr>
        <w:pStyle w:val="Heading2"/>
        <w:rPr/>
      </w:pPr>
      <w:bookmarkStart w:colFirst="0" w:colLast="0" w:name="_j030mmd2nvdi" w:id="12"/>
      <w:bookmarkEnd w:id="12"/>
      <w:r w:rsidDel="00000000" w:rsidR="00000000" w:rsidRPr="00000000">
        <w:rPr>
          <w:rtl w:val="0"/>
        </w:rPr>
        <w:t xml:space="preserve">8. PROCESO BPMN-AGRO-06: ORQUESTACIÓN DE LABORES DE CAMPO Y SINCRONIZACIÓN MÓVIL OFFLINE</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Asignar y supervisar tareas agrícolas en zonas con baja conectividad.</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Jefe de Procesos Agrícolas, Operarios de Campo.</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Manejo de Anomalías:</w:t>
      </w:r>
      <w:r w:rsidDel="00000000" w:rsidR="00000000" w:rsidRPr="00000000">
        <w:rPr>
          <w:rtl w:val="0"/>
        </w:rPr>
        <w:t xml:space="preserve"> Manejo de derivación a </w:t>
      </w:r>
      <w:r w:rsidDel="00000000" w:rsidR="00000000" w:rsidRPr="00000000">
        <w:rPr>
          <w:i w:val="1"/>
          <w:iCs w:val="1"/>
          <w:rtl w:val="0"/>
        </w:rPr>
        <w:t xml:space="preserve">Dead Letter Queue</w:t>
      </w:r>
      <w:r w:rsidDel="00000000" w:rsidR="00000000" w:rsidRPr="00000000">
        <w:rPr>
          <w:rtl w:val="0"/>
        </w:rPr>
        <w:t xml:space="preserve"> cuando la sincronización falla tras 3 intentos.</w:t>
      </w:r>
    </w:p>
    <w:p w:rsidR="00000000" w:rsidDel="00000000" w:rsidP="00000000" w:rsidRDefault="00000000" w:rsidRPr="00000000" w14:paraId="0000004A">
      <w:pPr>
        <w:pStyle w:val="Heading2"/>
        <w:rPr/>
      </w:pPr>
      <w:bookmarkStart w:colFirst="0" w:colLast="0" w:name="_7pic8zech38v" w:id="13"/>
      <w:bookmarkEnd w:id="13"/>
      <w:r w:rsidDel="00000000" w:rsidR="00000000" w:rsidRPr="00000000">
        <w:rPr>
          <w:rtl w:val="0"/>
        </w:rPr>
        <w:t xml:space="preserve">9. PROCESO BPMN-AGRO-07: CONTROL DE CALIDAD EN POSCOSECHA, CALIBRE Y EMPAQUE</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Asegurar que el producto final cumpla con estándares internacionales.</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Analista BI, Jefe de Procesos Agrícolas.</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Hitos Técnicos:</w:t>
      </w:r>
      <w:r w:rsidDel="00000000" w:rsidR="00000000" w:rsidRPr="00000000">
        <w:rPr>
          <w:rtl w:val="0"/>
        </w:rPr>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Clasificación óptica automatizada en línea de empaque.</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Cálculo de capacidad de proceso (Cp y Cpk).</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Generación de certificado digital de exportación libre de deforestación mediante validación de linaje geoespacial.</w:t>
      </w:r>
    </w:p>
    <w:p w:rsidR="00000000" w:rsidDel="00000000" w:rsidP="00000000" w:rsidRDefault="00000000" w:rsidRPr="00000000" w14:paraId="00000051">
      <w:pPr>
        <w:pStyle w:val="Heading2"/>
        <w:rPr/>
      </w:pPr>
      <w:bookmarkStart w:colFirst="0" w:colLast="0" w:name="_d1pwesjsok8k" w:id="14"/>
      <w:bookmarkEnd w:id="14"/>
      <w:r w:rsidDel="00000000" w:rsidR="00000000" w:rsidRPr="00000000">
        <w:rPr>
          <w:rtl w:val="0"/>
        </w:rPr>
        <w:t xml:space="preserve">10. PROCESO BPMN-AGRO-08: ENTREGA DE INCREMENTOS DE VALOR, LIQUIDACIÓN Y FACTURACIÓN</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Ejecutar la Fase 6 de liquidación económica por resultados.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Finanzas/Legal, Bioestadístico, Productor.</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Entregable:</w:t>
      </w:r>
      <w:r w:rsidDel="00000000" w:rsidR="00000000" w:rsidRPr="00000000">
        <w:rPr>
          <w:rtl w:val="0"/>
        </w:rPr>
        <w:t xml:space="preserve"> Informe de valor entregado y factura de comisión por incremento (Share-of-Gain).</w:t>
      </w:r>
    </w:p>
    <w:p w:rsidR="00000000" w:rsidDel="00000000" w:rsidP="00000000" w:rsidRDefault="00000000" w:rsidRPr="00000000" w14:paraId="00000055">
      <w:pPr>
        <w:pStyle w:val="Heading2"/>
        <w:rPr/>
      </w:pPr>
      <w:bookmarkStart w:colFirst="0" w:colLast="0" w:name="_ccr4xc8seshj" w:id="15"/>
      <w:bookmarkEnd w:id="15"/>
      <w:r w:rsidDel="00000000" w:rsidR="00000000" w:rsidRPr="00000000">
        <w:rPr>
          <w:rtl w:val="0"/>
        </w:rPr>
        <w:t xml:space="preserve">11. PROCESO BPMN-AGRO-09: MANTENIMIENTO Y RESILIENCIA DE REDES DE SENSORES</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Garantizar la continuidad operativa de la infraestructura IoT.</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Desarrolladores, Arquitectos, Operarios de Campo.</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Evento de Inicio:</w:t>
      </w:r>
      <w:r w:rsidDel="00000000" w:rsidR="00000000" w:rsidRPr="00000000">
        <w:rPr>
          <w:rtl w:val="0"/>
        </w:rPr>
        <w:t xml:space="preserve"> Alerta de pérdida de señal o lectura errática de nodo.</w:t>
      </w:r>
    </w:p>
    <w:p w:rsidR="00000000" w:rsidDel="00000000" w:rsidP="00000000" w:rsidRDefault="00000000" w:rsidRPr="00000000" w14:paraId="00000059">
      <w:pPr>
        <w:pStyle w:val="Heading2"/>
        <w:rPr/>
      </w:pPr>
      <w:bookmarkStart w:colFirst="0" w:colLast="0" w:name="_nty338pp13u2" w:id="16"/>
      <w:bookmarkEnd w:id="16"/>
      <w:r w:rsidDel="00000000" w:rsidR="00000000" w:rsidRPr="00000000">
        <w:rPr>
          <w:rtl w:val="0"/>
        </w:rPr>
        <w:t xml:space="preserve">12. PROCESO BPMN-AGRO-10: CIERRE DE TEMPORADA, RETROSPECTIVA Y AGROINNOVA LAB</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Capitalizar el aprendizaje de la temporada y alimentar el ciclo de mejora continua.</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Todos los roles (Sesión Agile).</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Entregable:</w:t>
      </w:r>
      <w:r w:rsidDel="00000000" w:rsidR="00000000" w:rsidRPr="00000000">
        <w:rPr>
          <w:rtl w:val="0"/>
        </w:rPr>
        <w:t xml:space="preserve"> Documento de lecciones aprendidas y ajustes al algoritmo de predicción.</w:t>
      </w:r>
    </w:p>
    <w:p w:rsidR="00000000" w:rsidDel="00000000" w:rsidP="00000000" w:rsidRDefault="00000000" w:rsidRPr="00000000" w14:paraId="0000005D">
      <w:pPr>
        <w:pStyle w:val="Heading2"/>
        <w:rPr/>
      </w:pPr>
      <w:bookmarkStart w:colFirst="0" w:colLast="0" w:name="_m98c1qx11q6h" w:id="17"/>
      <w:bookmarkEnd w:id="17"/>
      <w:r w:rsidDel="00000000" w:rsidR="00000000" w:rsidRPr="00000000">
        <w:rPr>
          <w:rtl w:val="0"/>
        </w:rPr>
        <w:t xml:space="preserve">13. DICCIONARIO Y REGLAS DE NEGOCIO AGRONÓMICAS</w:t>
      </w:r>
    </w:p>
    <w:tbl>
      <w:tblPr>
        <w:tblStyle w:val="Table2"/>
        <w:tblW w:w="100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E">
            <w:pPr>
              <w:rPr/>
            </w:pPr>
            <w:r w:rsidDel="00000000" w:rsidR="00000000" w:rsidRPr="00000000">
              <w:rPr>
                <w:rtl w:val="0"/>
              </w:rPr>
              <w:t xml:space="preserve">Elemento</w:t>
            </w:r>
          </w:p>
        </w:tc>
        <w:tc>
          <w:tcPr/>
          <w:p w:rsidR="00000000" w:rsidDel="00000000" w:rsidP="00000000" w:rsidRDefault="00000000" w:rsidRPr="00000000" w14:paraId="0000005F">
            <w:pPr>
              <w:rPr/>
            </w:pPr>
            <w:r w:rsidDel="00000000" w:rsidR="00000000" w:rsidRPr="00000000">
              <w:rPr>
                <w:rtl w:val="0"/>
              </w:rPr>
              <w:t xml:space="preserve">Regla / Definición</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Compuerta XOR</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Decisión excluyente basada en umbrales fitosanitarios.</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Compuerta AND</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Sincronización obligatoria de riego y fertilización.</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Linaje Geoespacial</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Prohibición de emitir certificados de exportación sin validación previa de coordenadas contra capas de áreas protegidas.</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Alarma SPC</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Disparo de inspección inmediata si Cp &lt; 1.33 en variables críticas.</w:t>
            </w:r>
          </w:p>
        </w:tc>
      </w:tr>
    </w:tbl>
    <w:p w:rsidR="00000000" w:rsidDel="00000000" w:rsidP="00000000" w:rsidRDefault="00000000" w:rsidRPr="00000000" w14:paraId="00000068">
      <w:pPr>
        <w:pStyle w:val="Heading2"/>
        <w:rPr/>
      </w:pPr>
      <w:bookmarkStart w:colFirst="0" w:colLast="0" w:name="_2ne72c7ix64j" w:id="18"/>
      <w:bookmarkEnd w:id="18"/>
      <w:r w:rsidDel="00000000" w:rsidR="00000000" w:rsidRPr="00000000">
        <w:rPr>
          <w:rtl w:val="0"/>
        </w:rPr>
        <w:t xml:space="preserve">14. CONCLUSIÓN Y TRANSICIÓN</w:t>
      </w:r>
    </w:p>
    <w:p w:rsidR="00000000" w:rsidDel="00000000" w:rsidP="00000000" w:rsidRDefault="00000000" w:rsidRPr="00000000" w14:paraId="00000069">
      <w:pPr>
        <w:rPr/>
      </w:pPr>
      <w:r w:rsidDel="00000000" w:rsidR="00000000" w:rsidRPr="00000000">
        <w:rPr>
          <w:rtl w:val="0"/>
        </w:rPr>
        <w:t xml:space="preserve">El Documento 08 constituye el esqueleto operativo de Agro Stat &amp; Tech Co. Al definir formalmente los procesos bajo BPMN 2.0, se asegura que la tecnología no solo sea una herramienta, sino el motor de una ejecución impecable. Este diseño procesal sirve como base directa para la </w:t>
      </w:r>
      <w:r w:rsidDel="00000000" w:rsidR="00000000" w:rsidRPr="00000000">
        <w:rPr>
          <w:b w:val="1"/>
          <w:bCs w:val="1"/>
          <w:rtl w:val="0"/>
        </w:rPr>
        <w:t xml:space="preserve">Ingeniería de Requerimientos</w:t>
      </w:r>
      <w:r w:rsidDel="00000000" w:rsidR="00000000" w:rsidRPr="00000000">
        <w:rPr>
          <w:rtl w:val="0"/>
        </w:rPr>
        <w:t xml:space="preserve">, que se detallará exhaustivamente en el </w:t>
      </w:r>
      <w:r w:rsidDel="00000000" w:rsidR="00000000" w:rsidRPr="00000000">
        <w:rPr>
          <w:b w:val="1"/>
          <w:bCs w:val="1"/>
          <w:rtl w:val="0"/>
        </w:rPr>
        <w:t xml:space="preserve">Documento 09</w:t>
      </w:r>
      <w:r w:rsidDel="00000000" w:rsidR="00000000" w:rsidRPr="00000000">
        <w:rPr>
          <w:rtl w:val="0"/>
        </w:rPr>
        <w:t xml:space="preserve">, donde estos flujos se traducirán en especificaciones técnicas de sistemas y software.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c5282"/>
      <w:sz w:val="32"/>
      <w:szCs w:val="32"/>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2a436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a5568"/>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