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00467F"/>
          <w:sz w:val="64"/>
        </w:rPr>
        <w:t>WORKTRIPS DOC</w:t>
      </w:r>
    </w:p>
    <w:p>
      <w:pPr>
        <w:jc w:val="center"/>
      </w:pPr>
      <w:r>
        <w:rPr>
          <w:rFonts w:ascii="Calibri" w:hAnsi="Calibri"/>
          <w:color w:val="365F91"/>
          <w:sz w:val="40"/>
        </w:rPr>
        <w:t>Specyfikacja Biznesowa Systemu</w:t>
      </w:r>
    </w:p>
    <w:p/>
    <w:p/>
    <w:p>
      <w:pPr>
        <w:jc w:val="center"/>
      </w:pPr>
      <w:r>
        <w:rPr>
          <w:rFonts w:ascii="Calibri" w:hAnsi="Calibri"/>
          <w:i/>
          <w:color w:val="595959"/>
          <w:sz w:val="26"/>
        </w:rPr>
        <w:t>System zarządzania dokumentami, partnerami i sprzedażą</w:t>
        <w:br/>
        <w:t>dla biur podróży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color w:val="7F7F7F"/>
          <w:sz w:val="22"/>
        </w:rPr>
        <w:t>Wersja: 2026-04-27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1. Przegląd systemu</w:t>
      </w:r>
    </w:p>
    <w:p>
      <w:pPr>
        <w:spacing w:before="80" w:after="160"/>
        <w:ind w:left="283" w:right="283"/>
        <w:shd w:val="clear" w:color="auto" w:fill="DEEAF1"/>
      </w:pPr>
      <w:r>
        <w:rPr>
          <w:rFonts w:ascii="Calibri" w:hAnsi="Calibri"/>
          <w:b w:val="0"/>
          <w:i/>
          <w:color w:val="1F497D"/>
          <w:sz w:val="20"/>
        </w:rPr>
        <w:t>Worktrips Doc to wewnętrzny system SaaS obsługujący trzy główne obszary działalności biura podróży: zarządzanie dokumentami, CRM sprzedażowy oraz analitykę opartą na danych z hurtowni danych (DWH).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Obszar</w:t>
            </w:r>
          </w:p>
        </w:tc>
        <w:tc>
          <w:tcPr>
            <w:tcW w:type="dxa" w:w="623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Cel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Zarządzanie dokumentami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Tworzenie, wersjonowanie, obieg podpisów i zatwierdzanie umów oraz innych dokumentów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CRM sprzedażowy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Zarządzanie leadami, konwersja na partnerów, komunikacja emailowa, aktywności handlowców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Analityka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Raporty sprzedażowe i KPI oparte na danych z DWH (systemu transakcyjnego)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/>
          <w:i w:val="0"/>
          <w:sz w:val="22"/>
        </w:rPr>
        <w:t>Logowanie: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Użytkownicy logują się przez Google Workspace SAML — brak osobnych haseł w systemie. Dostęp wyłącznie dla kont w domenie @worktrips.com.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Moduły systemu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45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Moduł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Dostęp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/dashboard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Strona główna (Dashboard)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Zalogowany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/documents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Zarządzanie dokumentami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Zalogowany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/workflow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Workflow / Kanban zadań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Zalogowany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/groups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Grupy użytkowników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Zalogowany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/users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Zarządzanie użytkownikami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Administrator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/logs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Logi systemowe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Administrator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/admin/settings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Ustawienia aplikacji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Administrator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/admin/data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Zarządzanie danymi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Administrator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/crm/leads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Lista leadów sprzedażowych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Rola CRM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/crm/partners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Rejestr partnerów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Rola CRM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/crm/onboarding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Panel onboardingu partnerów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Rola CRM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/crm/reports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Raporty sprzedaży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Rola CRM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/crm/calendar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Kalendarz działań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Rola CRM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/crm/import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Import CSV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Administrator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/crm/partner-groups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Grupy partnerskie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Rola CRM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2. Role i uprawnienia użytkowników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2.1 Role systemowe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Rola</w:t>
            </w:r>
          </w:p>
        </w:tc>
        <w:tc>
          <w:tcPr>
            <w:tcW w:type="dxa" w:w="623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Zakres dostępu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Administrator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Pełny dostęp do wszystkich danych, ustawień i panelu administracyjnego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Sales Manager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Widzi i edytuje leady/partnerów handlowców ze swoich grup; może filtrować dane per handlowiec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Salesperson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Widzi i edytuje wyłącznie własne leady i partnerów (przypisane do niego jako assigned_to)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Bez roli CRM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Dostęp do modułu dokumentów i workflow; brak dostępu do CRM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2.2 Grupy użytkowników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Użytkownicy są przypisywani do grup (np. region, dział).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Sales Manager widzi wszystkich handlowców z grup, do których należy.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Grupy mogą mieć flagę ograniczenia właścicielskiego: tylko właściciel dokumentu/zasobu może go modyfikować.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Dostęp do dokumentów grupy: wszyscy członkowie widzą dokumenty swojej grupy.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Poziomy dostępu w grupie: read (odczyt) lub full (pełny).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2.3 Zarządzanie użytkownikami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Tworzenie i dezaktywacja kont użytkowników.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Nadawanie ról CRM (salesperson, sales_manager).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Przypisywanie do grup z określonym poziomem dostępu.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3. Moduł Dokumentów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3.1 Typy dokumentów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Umowa partnerska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Kontrakt z partnerem handlowym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NDA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Umowa o zachowaniu poufności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Umowa pracownicza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Kontrakt z pracownikiem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Umowa z dostawcą IT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Kontrakt z dostawcą oprogramowania lub usług IT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Umowa z operatorem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Kontrakt z operatorem turystycznym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3.2 Cykl życia dokumentu</w:t>
      </w:r>
    </w:p>
    <w:p>
      <w:pPr>
        <w:spacing w:before="80" w:after="160"/>
        <w:ind w:left="283" w:right="283"/>
        <w:shd w:val="clear" w:color="auto" w:fill="DEEAF1"/>
      </w:pPr>
      <w:r>
        <w:rPr>
          <w:rFonts w:ascii="Calibri" w:hAnsi="Calibri"/>
          <w:b w:val="0"/>
          <w:i/>
          <w:color w:val="1F497D"/>
          <w:sz w:val="20"/>
        </w:rPr>
        <w:t>new  →  being_edited  →  being_signed  →  being_approved  →  signed  →  completed</w:t>
        <w:br/>
        <w:t xml:space="preserve">                                                            →  rejected</w:t>
        <w:br/>
        <w:t xml:space="preserve">                         →  hold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3.3 Funkcjonalności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Tworzenie dokumentu — przypisanie do grupy, typu, stron umowy (entity1, entity2), przedmiotu, klasyfikacji GDPR.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Wersjonowanie — każda zapisana wersja jest odrębnym rekordem; historia wszystkich wersji dostępna.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Tagi — dowolne tagi do kategoryzacji i wyszukiwania.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Załączniki — pliki dołączone do wersji, przechowywane w Azure Blob Storage.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Daty — data zawarcia, data wygaśnięcia; alerty kolorowe (czerwony &lt; 90 dni, żółty &lt; 30 dni — konfigurowalne).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Powiązanie z CRM — dokument może być podlinkowany do leada lub partnera.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Obieg podpisów — integracja z zewnętrznym serwisem Signus (koperty, statusy przez webhook).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3.4 Kontrola dostępu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Właściciel dokumentu.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Przynależność do grupy dokumentu.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Użytkownicy z aktywnym zadaniem workflow na tym dokumencie.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Administratorzy widzą wszystko.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3.5 Klasyfikacje GDPR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</w:t>
            </w:r>
          </w:p>
        </w:tc>
        <w:tc>
          <w:tcPr>
            <w:tcW w:type="dxa" w:w="51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9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Powierzenie przetwarzania danych</w:t>
            </w:r>
          </w:p>
        </w:tc>
        <w:tc>
          <w:tcPr>
            <w:tcW w:type="dxa" w:w="51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Umowa powierzenia zgodnie z RODO Art. 28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Administratorstwo danych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Umowa między współadministratorami</w:t>
            </w:r>
          </w:p>
        </w:tc>
      </w:tr>
      <w:tr>
        <w:tc>
          <w:tcPr>
            <w:tcW w:type="dxa" w:w="39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Bez GDPR</w:t>
            </w:r>
          </w:p>
        </w:tc>
        <w:tc>
          <w:tcPr>
            <w:tcW w:type="dxa" w:w="51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Dokument nie dotyczy danych osobowych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4. Moduł Workflow</w:t>
      </w:r>
    </w:p>
    <w:p>
      <w:pPr>
        <w:spacing w:before="80" w:after="160"/>
        <w:ind w:left="283" w:right="283"/>
        <w:shd w:val="clear" w:color="auto" w:fill="DEEAF1"/>
      </w:pPr>
      <w:r>
        <w:rPr>
          <w:rFonts w:ascii="Calibri" w:hAnsi="Calibri"/>
          <w:b w:val="0"/>
          <w:i/>
          <w:color w:val="1F497D"/>
          <w:sz w:val="20"/>
        </w:rPr>
        <w:t>Workflow umożliwia formalny obieg dokumentów wewnątrz organizacji — przypisanie zadań edycji, podpisu, zatwierdzenia lub przeczytania konkretnym osobom.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4.1 Typy zadań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</w:t>
            </w:r>
          </w:p>
        </w:tc>
        <w:tc>
          <w:tcPr>
            <w:tcW w:type="dxa" w:w="6803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edit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Zadanie edycji dokumentu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sign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Zadanie podpisania dokumentu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approve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Zadanie zatwierdzenia dokumentu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read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Zadanie zapoznania się z dokumentem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4.2 Statusy zadań</w:t>
      </w:r>
    </w:p>
    <w:p>
      <w:pPr>
        <w:spacing w:before="80" w:after="160"/>
        <w:ind w:left="283" w:right="283"/>
        <w:shd w:val="clear" w:color="auto" w:fill="DEEAF1"/>
      </w:pPr>
      <w:r>
        <w:rPr>
          <w:rFonts w:ascii="Calibri" w:hAnsi="Calibri"/>
          <w:b w:val="0"/>
          <w:i/>
          <w:color w:val="1F497D"/>
          <w:sz w:val="20"/>
        </w:rPr>
        <w:t>pending  →  in_progress  →  completed</w:t>
        <w:br/>
        <w:t xml:space="preserve">                          →  cancelled</w:t>
        <w:br/>
        <w:t xml:space="preserve">                          →  rejected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4.3 Widoki Workflow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Moje zadania — lista zadań przypisanych do zalogowanego użytkownika, z podziałem na statusy.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Kanban Board — wszystkie zadania (dla managera/admina) w kolumnach według statusu.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Auto-odświeżanie — konfigurowalne w ustawieniach (interval w sekundach).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4.4 Powiadomienia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Przypisanie zadania generuje powiadomienie dla odbiorcy.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5. Moduł CRM — Leady sprzedażowe</w:t>
      </w:r>
    </w:p>
    <w:p>
      <w:pPr>
        <w:spacing w:before="80" w:after="160"/>
        <w:ind w:left="283" w:right="283"/>
        <w:shd w:val="clear" w:color="auto" w:fill="DEEAF1"/>
      </w:pPr>
      <w:r>
        <w:rPr>
          <w:rFonts w:ascii="Calibri" w:hAnsi="Calibri"/>
          <w:b w:val="0"/>
          <w:i/>
          <w:color w:val="1F497D"/>
          <w:sz w:val="20"/>
        </w:rPr>
        <w:t>Lead to potencjalny partner handlowy, który jest w procesie sprzedaży. Leady prowadzone są przez handlowców i przechodzą przez kolejne etapy aż do konwersji lub utraty.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5.1 Dane leada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Pole</w:t>
            </w:r>
          </w:p>
        </w:tc>
        <w:tc>
          <w:tcPr>
            <w:tcW w:type="dxa" w:w="5953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Firma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Nazwa firmy potencjalnego partnera (wymagane)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NIP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Numer identyfikacji podatkowej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Osoba kontaktowa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Imię, nazwisko, stanowisko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Email / Telefon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Dane kontaktowe głównej osoby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Dodatkowe kontakty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Wiele osób kontaktowych dla jednej firmy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Strona WWW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Adres strony internetowej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Branża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Branża klienta (słownikowa)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Źródło pozyskania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Skąd pochodzi lead (słownikowe: strona www, polecenie, cold call, LinkedIn, targi, itp.)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Etap sprzedaży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Aktualny etap w lejku sprzedażowym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Wartość kontraktu (PLN)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Szacowana wartość umowy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Prawdopodobieństwo (%)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Szansa zamknięcia (0–100%)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Planowana data zamknięcia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Kiedy ma dojść do podpisania umowy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Handlowiec odpowiedzialny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Przypisany handlowiec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Tagi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Dowolne etykiety do kategoryzacji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Gorący lead 🔥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Flaga priorytetu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Procent sprzedaży online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Jaka część sprzedaży partnera odbywa się online (0–100%)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Roczny obrót / waluta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Szacowany roczny wolumen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Data pierwszego kontaktu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Kiedy po raz pierwszy skontaktowaliśmy się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Notatki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Swobodny tekst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Powód utraty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Wypełniany przy zamknięciu jako closed_lost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5.2 Etapy sprzedaży (pipeline)</w:t>
      </w:r>
    </w:p>
    <w:p>
      <w:pPr>
        <w:spacing w:before="80" w:after="160"/>
        <w:ind w:left="283" w:right="283"/>
        <w:shd w:val="clear" w:color="auto" w:fill="DEEAF1"/>
      </w:pPr>
      <w:r>
        <w:rPr>
          <w:rFonts w:ascii="Calibri" w:hAnsi="Calibri"/>
          <w:b w:val="0"/>
          <w:i/>
          <w:color w:val="1F497D"/>
          <w:sz w:val="20"/>
        </w:rPr>
        <w:t>new  →  qualification  →  presentation  →  offer  →  negotiation  →  closed_won</w:t>
        <w:br/>
        <w:t xml:space="preserve">                                                                   →  closed_lost</w:t>
        <w:br/>
        <w:br/>
        <w:t>Po closed_won następuje konwersja na partnera.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5.3 Widok listy leadów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Kanban — kolumny odpowiadają etapom; drag &amp; drop do zmiany etapu.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Filtry: szukaj po nazwie firmy, etap, źródło, handlowiec (manager), gorący, zakres dat zamknięcia.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Statystyki nagłówkowe: liczba leadów, gorące, pipeline (wartość × prawdopodobieństwo), Won, Lost.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Odznaki emailowe — przy każdym leadzie widoczna liczba nieprzeczytanych wiadomości.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Auto-odświeżanie co 60 sekund.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5.4 Widok szczegółów leada</w:t>
      </w:r>
    </w:p>
    <w:p>
      <w:pPr>
        <w:spacing w:before="0" w:after="80"/>
      </w:pPr>
      <w:r>
        <w:rPr>
          <w:rFonts w:ascii="Calibri" w:hAnsi="Calibri"/>
          <w:b/>
          <w:i w:val="0"/>
          <w:sz w:val="22"/>
        </w:rPr>
        <w:t>Trzyszpaltowy układ: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Kolumna</w:t>
            </w:r>
          </w:p>
        </w:tc>
        <w:tc>
          <w:tcPr>
            <w:tcW w:type="dxa" w:w="623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Zawartość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Lewa — Informacje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Dane kontaktowe, dodatkowe kontakty, dane sprzedażowe, historia zmian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Środkowa — Aktywności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Chronologiczna lista aktywności (emaile, notatki, call, meeting), formularz dodawania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Prawa — Powiązania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Powiązane dokumenty, konto testowe, konwersja na partnera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5.5 Aktywności leada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</w:t>
            </w:r>
          </w:p>
        </w:tc>
        <w:tc>
          <w:tcPr>
            <w:tcW w:type="dxa" w:w="6803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Wysłana lub odebrana wiadomość email (przez Gmail)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call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Zarejestrowane połączenie telefoniczne z notatką i czasem trwania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meeting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Spotkanie z uczestnikami, lokalizacją i czasem trwania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note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Swobodna notatka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doc_sent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Wysłany dokument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5.6 Konwersja leada na partnera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Dostępna dla leadów na etapie closed_won.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Tworzy nowy rekord w module Partnerzy na podstawie danych leada.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Lead otrzymuje powiązanie z nowym partnerem.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Dane (firma, kontakty, email, NIP, branża, itp.) są automatycznie przenoszone.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5.7 Import leadów z CSV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Dostępny przez panel admina (/crm/import).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Historia importów z logiem błędów i licznikami poprawnie/błędnie zaimportowanych rekordów.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6. Moduł CRM — Partnerzy</w:t>
      </w:r>
    </w:p>
    <w:p>
      <w:pPr>
        <w:spacing w:before="80" w:after="160"/>
        <w:ind w:left="283" w:right="283"/>
        <w:shd w:val="clear" w:color="auto" w:fill="DEEAF1"/>
      </w:pPr>
      <w:r>
        <w:rPr>
          <w:rFonts w:ascii="Calibri" w:hAnsi="Calibri"/>
          <w:b w:val="0"/>
          <w:i/>
          <w:color w:val="1F497D"/>
          <w:sz w:val="20"/>
        </w:rPr>
        <w:t>Partner to firma, która podpisała umowę i korzysta z platformy Worktrips. Partnerzy mogą powstać przez konwersję leada lub być dodani bezpośrednio. Kluczowa integracja z DWH dostarcza dane sprzedażowe (tylko do odczytu).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6.1 Dane partnera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Pole</w:t>
            </w:r>
          </w:p>
        </w:tc>
        <w:tc>
          <w:tcPr>
            <w:tcW w:type="dxa" w:w="5953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Firma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Nazwa firmy (wymagane)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NIP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Numer identyfikacji podatkowej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Adres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Pełny adres siedziby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Kontakt główny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Imię, nazwisko, stanowisko, email, telefon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Dodatkowe kontakty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Wiele osób kontaktowych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Branża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Branża (słownikowa)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Opiekun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Przypisany handlowiec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Grupa partnerska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Przynależność do grupy (regionalna/sektorowa)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Aktualny status (onboarding, active, inactive, churned)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Etap onboardingu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Krok 0–3 w procesie wdrożenia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Wartość kontraktu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Wynegocjowana wartość umowy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Data podpisania umowy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Data zawarcia kontraktu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Data wygaśnięcia umowy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Koniec okresu umownego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Procent sprzedaży online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Część sprzedaży w kanale online (0–100%)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Roczny obrót / waluta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Wolumen obrotu partnera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Języki obsługi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Języki, w których partner obsługuje klientów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Kraje operacyjne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Kraje, w których partner działa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Zainteresowania produktowe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Typy produktów sprzedawane przez partnera</w:t>
            </w:r>
          </w:p>
        </w:tc>
      </w:tr>
      <w:tr>
        <w:tc>
          <w:tcPr>
            <w:tcW w:type="dxa" w:w="311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Link do DWH</w:t>
            </w:r>
          </w:p>
        </w:tc>
        <w:tc>
          <w:tcPr>
            <w:tcW w:type="dxa" w:w="595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Powiązanie z rekordem w hurtowni danych (read-only)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Liczba licencji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Liczba aktywnych licencji w systemie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6.2 Statusy partnerów</w:t>
      </w:r>
    </w:p>
    <w:p>
      <w:pPr>
        <w:spacing w:before="80" w:after="160"/>
        <w:ind w:left="283" w:right="283"/>
        <w:shd w:val="clear" w:color="auto" w:fill="DEEAF1"/>
      </w:pPr>
      <w:r>
        <w:rPr>
          <w:rFonts w:ascii="Calibri" w:hAnsi="Calibri"/>
          <w:b w:val="0"/>
          <w:i/>
          <w:color w:val="1F497D"/>
          <w:sz w:val="20"/>
        </w:rPr>
        <w:t>onboarding  →  active  →  inactive</w:t>
        <w:br/>
        <w:t xml:space="preserve">                       →  churned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6.3 Widok listy partnerów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Widok kart — kafelki z kluczowymi informacjami (firma, status, opiekun, obroty).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Widok tabeli — szczegółowa tabela z paginacją.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Filtry: status, opiekun, grupa, branża, szukaj po nazwie.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Sortowanie: firma, branża, grupa, opiekun, wartość kontraktu, procent online, data wygaśnięcia.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Odznaki emailowe — nieprzeczytane emaile przy każdym partnerze.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Auto-odświeżanie co 60 sekund.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6.4 Aktywności partnera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</w:t>
            </w:r>
          </w:p>
        </w:tc>
        <w:tc>
          <w:tcPr>
            <w:tcW w:type="dxa" w:w="6803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Wysłana lub odebrana wiadomość email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call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Połączenie telefoniczne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meeting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Spotkanie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note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Notatka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doc_sent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Wysłany dokument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training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Zarejestrowane szkolenie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6.5 Grupy partnerskie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Grupy służą do organizacji portfela partnerów (np. region, sektor).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Każda grupa ma opiekuna-managera.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Partnerzy przypisani do jednej grupy.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Panel /crm/partner-groups — tworzenie i edycja grup.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7. Moduł CRM — Onboarding partnerów</w:t>
      </w:r>
    </w:p>
    <w:p>
      <w:pPr>
        <w:spacing w:before="80" w:after="160"/>
        <w:ind w:left="283" w:right="283"/>
        <w:shd w:val="clear" w:color="auto" w:fill="DEEAF1"/>
      </w:pPr>
      <w:r>
        <w:rPr>
          <w:rFonts w:ascii="Calibri" w:hAnsi="Calibri"/>
          <w:b w:val="0"/>
          <w:i/>
          <w:color w:val="1F497D"/>
          <w:sz w:val="20"/>
        </w:rPr>
        <w:t>Onboarding to 4-etapowy ustrukturyzowany proces wprowadzenia nowego partnera do platformy Worktrips. Każdy etap ma przypisane zadania dla handlowców.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7.1 Etapy onboardingu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Krok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Nazwa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1134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Umowa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Formalizacja umowy partnerskiej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Konfiguracja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Konfiguracja konta i dostępów w systemie</w:t>
            </w:r>
          </w:p>
        </w:tc>
      </w:tr>
      <w:tr>
        <w:tc>
          <w:tcPr>
            <w:tcW w:type="dxa" w:w="1134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Szkolenie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Szkolenie użytkowników partnera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Uruchomienie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Gotowy do aktywnej sprzedaży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7.2 Zadania onboardingowe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Pole</w:t>
            </w:r>
          </w:p>
        </w:tc>
        <w:tc>
          <w:tcPr>
            <w:tcW w:type="dxa" w:w="623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Krok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Przynależność do kroku 0–3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Typ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task, call, email, meeting, note, doc_sent, training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Tytuł i opis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Treść zadania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Przypisana osoba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Handlowiec odpowiedzialny za wykonanie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Termin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Data wykonania (due_date)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Otwarte / Zakończone (z datą i osobą zamykającą)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7.3 Szablony zadań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Administrator definiuje szablony zadań dla każdego kroku onboardingu.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Przy tworzeniu onboardingu szablony są automatycznie przekształcane w zadania.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Szablon zawiera: krok, typ, tytuł, treść, liczbę dni od startu (termin relatywny).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7.4 Widoki panelu onboardingu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Widok</w:t>
            </w:r>
          </w:p>
        </w:tc>
        <w:tc>
          <w:tcPr>
            <w:tcW w:type="dxa" w:w="6803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Partners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Lista partnerów aktualnie w onboardingu z postępem na każdym kroku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Kanban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Partnerzy w kolumnach według kroku; przeciąganie do zmiany kroku</w:t>
            </w:r>
          </w:p>
        </w:tc>
      </w:tr>
      <w:tr>
        <w:tc>
          <w:tcPr>
            <w:tcW w:type="dxa" w:w="2268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Timeline</w:t>
            </w:r>
          </w:p>
        </w:tc>
        <w:tc>
          <w:tcPr>
            <w:tcW w:type="dxa" w:w="6803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Oś czasowa postępu wszystkich partnerów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Calendar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Widok kalendarzowy terminów zadań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8. Moduł CRM — Komunikacja emailowa (Gmail)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8.1 Podłączenie konta Gmail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Każdy handlowiec łączy własne konto Gmail przez OAuth2 (Google).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Połączenie odbywa się jednorazowo z poziomu modalu Email w CRM.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Po połączeniu Gmail jest używany do wysyłki w imieniu handlowca.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Możliwość ponownej autoryzacji (reauth) z poziomu UI przy wygaśnięciu tokenów.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8.2 Okno korespondencji (Compose)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 formularza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Autocomplete z kontaktów leada/partnera; możliwość wpisania dowolnego adresu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DW (CC)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Kopie wiadomości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Temat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Temat wiadomości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Treść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Tekst z opcją dołączenia historii korespondencji jako cytat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Załączniki — dysk lokalny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Upload plików z komputera (maks. 25 MB/plik)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Załączniki — Google Drive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Picker wyboru pliku z Drive (przycisk 📁 Z Google Drive); Google Docs/Sheets/Slides/Drawings eksportowane do PDF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8.3 Wątki emailowe (Thread Viewer)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Z panelu aktywności można otworzyć wątek emailowy — pełna historia konwersacji w formacie Gmail.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Każda wiadomość: nadawca, odbiorcy, data, treść, załączniki.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Nieprzeczytane wiadomości od klienta: żółte tło + pogrubiony tekst.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Pobieranie i podgląd załączników (pliki otwierane w przeglądarce).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Przycisk Odpowiedz — formularz odpowiedzi w tym samym oknie (treść, załączniki lokalne + Drive).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8.4 Odbieranie emaili (automatyczne)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System odbiera wiadomości przychodzące przez Google Cloud Pub/Sub w czasie rzeczywistym.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Każdy email dopasowywany do leada/partnera na podstawie adresów nadawcy/odbiorcy.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Dopasowany email tworzy aktywność email z flagą nieprzeczytana.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Odznaki nieprzeczytanych emaili (badge z liczbą) widoczne na liście leadów/partnerów i w szczegółach.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Odczytanie wątku automatycznie oznacza wiadomości jako przeczytane.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Nowe adresy emailowe kontaktów są automatycznie zapisywane do bazy kontaktów.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8.5 Załączniki emailowe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Załączniki z odebranych emaili rejestrowane i przechowywane w Azure Blob Storage.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Możliwość podglądu (w przeglądarce) i pobrania.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Wysłane załączniki widoczne przy wiadomościach wychodzących.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9. Moduł CRM — Raporty i analityka sprzedaży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9.1 Dashboard KPI (/crm/reports)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Wskaźnik (KPI)</w:t>
            </w:r>
          </w:p>
        </w:tc>
        <w:tc>
          <w:tcPr>
            <w:tcW w:type="dxa" w:w="623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Suma wartości aktywnych leadów × prawdopodobieństwo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Won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Wartość zamkniętych wygranych w wybranym okresie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Win Rate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Procent leadów zamkniętych jako wygrane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Avg Cycle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Średni czas domknięcia transakcji (w dniach)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Active Leads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Liczba aktywnych leadów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Hot Leads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Liczba leadów oznaczonych jako gorące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9.2 Wykresy i zestawienia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Wykres / Zestawienie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Lejek sprzedaży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Rozkład leadów po etapach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Monthly Trend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Porównanie pipeline vs. won w kolejnych miesiącach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Sales by Person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Tabela per handlowiec: leady, pipeline, won, win%, pasek postępu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Source Breakdown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Rozkład źródeł pozyskania leadów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Lost Reasons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Analiza powodów utraty leadów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 by Stage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Średni czas spędzony przez leada na każdym etapie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/>
          <w:i w:val="0"/>
          <w:sz w:val="22"/>
        </w:rPr>
        <w:t>Filtry raportów: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Okres: Q1, Q2, YTD, roczny, niestandardowy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Handlowiec / Sales Manager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Partner (powiązany z DWH)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Kategoria produktu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Eksport: PDF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9.3 Dane sprzedażowe z DWH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Dostępne agregacje per partner: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Łączny obrót brutto / netto (PLN)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Prowizje i marże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Liczba transakcji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Liczba pasażerów (pax)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Podział po kategoriach produktowych:</w:t>
      </w:r>
    </w:p>
    <w:p>
      <w:pPr>
        <w:pStyle w:val="ListBullet"/>
        <w:spacing w:before="0" w:after="40"/>
        <w:ind w:left="567"/>
      </w:pPr>
      <w:r>
        <w:rPr>
          <w:rFonts w:ascii="Calibri" w:hAnsi="Calibri"/>
          <w:b w:val="0"/>
          <w:i w:val="0"/>
          <w:sz w:val="22"/>
        </w:rPr>
        <w:t>hotel, lot, pociąg, autobus, prom, wynajem auta, transfer, ubezpieczenie turystyczne, wiza, inne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9.4 Budżety sprzedażowe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Definiowanie planów sprzedażowych per handlowiec / miesiąc.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Porównanie planu vs. wykonania w raportach.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10. Moduł CRM — Kalendarz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Wyświetlanie wszystkich zaplanowanych aktywności handlowców (call, meeting) w widoku kalendarza.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Filtrowanie per handlowiec.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Integracja z Google Calendar — tworzenie eventów przez Service Account (Domain-Wide Delegation).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11. Panel Administratora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11.1 Ustawienia aplikacji (/admin/settings)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Edycja parametrów konfiguracyjnych systemu z poziomu UI bez konieczności zmiany kodu. Każde ustawienie ma: klucz, wartość, typ (number/boolean/string/json), kategorię i opis.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Klucz ustawienia</w:t>
            </w:r>
          </w:p>
        </w:tc>
        <w:tc>
          <w:tcPr>
            <w:tcW w:type="dxa" w:w="45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  <w:tc>
          <w:tcPr>
            <w:tcW w:type="dxa" w:w="1701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Domyślnie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expiration_red_days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Dni do wygaśnięcia — alarm czerwony</w:t>
            </w:r>
          </w:p>
        </w:tc>
        <w:tc>
          <w:tcPr>
            <w:tcW w:type="dxa" w:w="1701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90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expiration_soon_days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Dni do wygaśnięcia — ostrzeżenie żółte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kanban_refresh_interval_sec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Auto-odświeżanie Kanban (0 = wyłączone)</w:t>
            </w:r>
          </w:p>
        </w:tc>
        <w:tc>
          <w:tcPr>
            <w:tcW w:type="dxa" w:w="1701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default_page_size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Domyślna paginacja list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50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lead_attachments_folder_url</w:t>
            </w:r>
          </w:p>
        </w:tc>
        <w:tc>
          <w:tcPr>
            <w:tcW w:type="dxa" w:w="45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URL folderu Google Drive dla załączników</w:t>
            </w:r>
          </w:p>
        </w:tc>
        <w:tc>
          <w:tcPr>
            <w:tcW w:type="dxa" w:w="1701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11.2 Logi systemowe (/logs)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Historia zdarzeń systemowych, błędów i operacji użytkowników (audit trail). Dostęp tylko dla administratora.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11.3 Zarządzanie użytkownikami (/users)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Przeglądanie listy użytkowników (z datasource SAML).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Nadawanie / odbieranie ról CRM.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Aktywacja / dezaktywacja kont.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Przypisywanie do grup z poziomem dostępu.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11.4 Zarządzanie grupami (/groups)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Tworzenie i edycja grup użytkowników.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Przypisywanie członków i ról w grupie.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Konfiguracja ograniczeń właścicielskich.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11.5 Import CRM (/crm/import)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Import leadów z pliku CSV.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Podgląd historii importów z logiem błędów i licznikami.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11.6 Zarządzanie danymi (/admin/data)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Narzędzia administracyjne do zarządzania danymi aplikacji — backup, reset, czyszczenie danych testowych.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12. Integracje zewnętrzne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12.1 Google Workspace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Integracja</w:t>
            </w:r>
          </w:p>
        </w:tc>
        <w:tc>
          <w:tcPr>
            <w:tcW w:type="dxa" w:w="623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Użycie w systemie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SAML SSO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Logowanie użytkowników przez konta Google Workspace (brak haseł w systemie)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Gmail OAuth2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Wysyłanie i odbieranie emaili w imieniu każdego handlowca (per user OAuth)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Google Cloud Pub/Sub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Powiadomienia o nowych emailach w czasie rzeczywistym (polling co 30s)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Google Drive Picker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Wybór plików z Drive do załączenia do emaila (browser-side GAPI)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Google Calendar API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Tworzenie eventów kalendarza przez Service Account z delegacją domeny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12.2 Azure Blob Storage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Przechowywanie załączników emailowych (wysłanych i odebranych).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Przechowywanie wersji dokumentów.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Trwały, skalowalny magazyn plików binarnych.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12.3 Signus (podpisy elektroniczne)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Tworzenie kopert do podpisu elektronicznego na podstawie dokumentów z systemu.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Webhook odbierający aktualizacje statusu podpisu od Signus.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Automatyczna zmiana statusu dokumentu po podpisaniu przez wszystkie strony.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12.4 Platform API (system transakcyjny Worktrips)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Zewnętrzna platforma Worktrips pushuje transakcje do CRM przez REST API (klucz API w nagłówku).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Dane transakcji: numer rezerwacji, data, wartość netto/brutto, prowizja, marża, produkty, pasażerowie.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Transakcje służą jako dane operacyjne uzupełniające DWH.</w:t>
      </w:r>
    </w:p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12.5 DWH — Hurtownia danych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Schemat dwh w tej samej bazie PostgreSQL, zasilany przez zewnętrzny proces ETL.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Tabele: dwh.dm_partner (wymiar partnerów), dwh.dm_sales (fakty sprzedażowe).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Dane z DWH są tylko do odczytu w CRM — służą do wyświetlania historii i raportów.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sz w:val="22"/>
        </w:rPr>
        <w:t>Partnerzy CRM powiązani z rekordami DWH przez unikalny identyfikator dwh_partner_id.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13. Słowniki i konfiguracja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Wszystkie poniższe wartości są konfigurowane przez administratora w panelu ustawień. Zmiana słownika natychmiast wpływa na dostępne opcje w formularzach.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Słownik</w:t>
            </w:r>
          </w:p>
        </w:tc>
        <w:tc>
          <w:tcPr>
            <w:tcW w:type="dxa" w:w="623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Wartości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Źródła leadów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strona www, polecenie, cold call, LinkedIn, targi, partner, agent, kampania, inbound, inne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Etapy leadów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new, qualification, presentation, offer, negotiation, closed_won, closed_lost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Statusy partnerów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onboarding, active, inactive, churned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Stanowiska kontaktów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CEO, CFO, CTO, COO, VP, Dyrektor, Manager, Specjalista, Właściciel, Inne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Branże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IT, Finanse, Transport, Turystyka, Zdrowie, Handel, Produkcja, Prawnicza, Edukacja, Inne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Waluty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PLN, EUR, USD, GBP, CHF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Kategorie produktów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hotel, lot, pociąg, autobus, prom, wynajem auta, transfer, ubezpieczenie, wiza, inne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Typy dokumentów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partner_agreement, nda, employee_agreement, it_supplier_agreement, operator_agreement</w:t>
            </w:r>
          </w:p>
        </w:tc>
      </w:tr>
      <w:tr>
        <w:tc>
          <w:tcPr>
            <w:tcW w:type="dxa" w:w="2835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Klasyfikacje GDPR</w:t>
            </w:r>
          </w:p>
        </w:tc>
        <w:tc>
          <w:tcPr>
            <w:tcW w:type="dxa" w:w="6236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Powierzenie przetwarzania danych, Administratorstwo danych, Bez GDPR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Szablony onboardingu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JSON: krok, typ zadania, tytuł, treść, dni od startu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467F"/>
          <w:sz w:val="36"/>
        </w:rPr>
        <w:t>14. Model danych — tabele główne</w:t>
      </w:r>
    </w:p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14.1 Tabele dokumentów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Tabela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Dokumenty — główny rejestr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document_versions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Wersje dokumentów (pełna historia)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document_tags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Tagi dokumentów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workflow_tasks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Zadania obiegu dokumentów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attachments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Pliki załączone do wersji dokumentu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14.2 Tabele CRM — Leady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Tabela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crm_leads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Leady sprzedażowe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crm_lead_activities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Aktywności (email, call, meeting, note, doc_sent)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crm_lead_contacts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Dodatkowe kontakty leada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crm_lead_documents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Powiązania lead ↔ dokument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14.3 Tabele CRM — Partnerzy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Tabela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crm_partners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Partnerzy handlowi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crm_partner_groups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Grupy partnerów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crm_partner_activities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Aktywności partnera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crm_partner_contacts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Dodatkowe kontakty partnera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crm_onboarding_tasks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Zadania procesu onboardingu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crm_onboarding_templates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Szablony zadań onboardingowych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14.4 Tabele email i transakcje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Tabela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user_gmail_tokens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Tokeny OAuth Gmail per użytkownik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crm_email_attachments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Załączniki emailowe (metadata + ścieżka w Blob Storage)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crm_email_message_reads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Statusy przeczytania wiadomości email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crm_transactions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Transakcje z platformy Worktrips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crm_transaction_products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Produkty w transakcji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14.5 Tabele DWH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Tabela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dwh.dm_partner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Wymiar partnerów z systemu transakcyjnego (ETL)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dwh.dm_sales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Fakty sprzedażowe (ETL — obroty, prowizje, marże)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  <w:sz w:val="28"/>
        </w:rPr>
        <w:t>14.6 Tabele systemowe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Tabela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users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Konta użytkowników (z SAML)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group_profiles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Grupy użytkowników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user_group_roles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Przypisania użytkowników do grup z rolami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app_settings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Konfiguracja aplikacji (klucz-wartość)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crm_sales_budgets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Budżety sprzedażowe per handlowiec/miesiąc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crm_import_logs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Historia importów CSV</w:t>
            </w:r>
          </w:p>
        </w:tc>
      </w:tr>
      <w:tr>
        <w:tc>
          <w:tcPr>
            <w:tcW w:type="dxa" w:w="3402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audit_logs</w:t>
            </w:r>
          </w:p>
        </w:tc>
        <w:tc>
          <w:tcPr>
            <w:tcW w:type="dxa" w:w="5669"/>
            <w:shd w:val="clear" w:color="auto" w:fill="F2F7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Logi audytu (historia operacji użytkowników)</w:t>
            </w:r>
          </w:p>
        </w:tc>
      </w:tr>
    </w:tbl>
    <w:p/>
    <w:p/>
    <w:p/>
    <w:p>
      <w:pPr>
        <w:jc w:val="center"/>
      </w:pPr>
      <w:r>
        <w:rPr>
          <w:rFonts w:ascii="Calibri" w:hAnsi="Calibri"/>
          <w:b w:val="0"/>
          <w:i/>
          <w:color w:val="7F7F7F"/>
          <w:sz w:val="18"/>
        </w:rPr>
        <w:t>Dokument wygenerowany automatycznie na podstawie analizy kodu źródłowego. Wersja 2026-04-27.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