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AI-POWERED AMAZON SELLER</w:t>
      </w:r>
    </w:p>
    <w:p>
      <w:pPr>
        <w:spacing w:after="200"/>
        <w:jc w:val="center"/>
      </w:pPr>
      <w:r>
        <w:rPr>
          <w:rFonts w:ascii="Arial" w:cs="Arial" w:eastAsia="Arial" w:hAnsi="Arial"/>
          <w:b/>
          <w:bCs/>
          <w:color w:val="1B3A5C"/>
          <w:sz w:val="52"/>
          <w:szCs w:val="52"/>
        </w:rPr>
        <w:t xml:space="preserve">AUTOMATION PLATFORM</w:t>
      </w:r>
    </w:p>
    <w:p>
      <w:pPr>
        <w:spacing w:after="600"/>
        <w:jc w:val="center"/>
      </w:pPr>
      <w:r>
        <w:rPr>
          <w:rFonts w:ascii="Arial" w:cs="Arial" w:eastAsia="Arial" w:hAnsi="Arial"/>
          <w:color w:val="4A90D9"/>
          <w:sz w:val="28"/>
          <w:szCs w:val="28"/>
        </w:rPr>
        <w:t xml:space="preserve">Multi-Tenant SaaS Architecture &amp; Implementation Roadmap</w:t>
      </w:r>
    </w:p>
    <w:p>
      <w:pPr>
        <w:pBdr>
          <w:top w:val="single" w:color="1B3A5C" w:sz="6" w:space="1"/>
        </w:pBdr>
        <w:spacing w:after="400" w:before="400"/>
        <w:jc w:val="center"/>
      </w:pPr>
    </w:p>
    <w:p>
      <w:pPr>
        <w:spacing w:after="100"/>
        <w:jc w:val="center"/>
      </w:pPr>
      <w:r>
        <w:rPr>
          <w:rFonts w:ascii="Arial" w:cs="Arial" w:eastAsia="Arial" w:hAnsi="Arial"/>
          <w:color w:val="555555"/>
          <w:sz w:val="24"/>
          <w:szCs w:val="24"/>
        </w:rPr>
        <w:t xml:space="preserve">Comprehensive Research Report &amp; Strategic Blueprint</w:t>
      </w:r>
    </w:p>
    <w:p>
      <w:pPr>
        <w:spacing w:after="100"/>
        <w:jc w:val="center"/>
      </w:pPr>
      <w:r>
        <w:rPr>
          <w:rFonts w:ascii="Arial" w:cs="Arial" w:eastAsia="Arial" w:hAnsi="Arial"/>
          <w:color w:val="777777"/>
          <w:sz w:val="22"/>
          <w:szCs w:val="22"/>
        </w:rPr>
        <w:t xml:space="preserve">Version 1.0  |  March 2026</w:t>
      </w:r>
    </w:p>
    <w:p>
      <w:pPr>
        <w:spacing w:after="100"/>
        <w:jc w:val="center"/>
      </w:pPr>
      <w:r>
        <w:rPr>
          <w:rFonts w:ascii="Arial" w:cs="Arial" w:eastAsia="Arial" w:hAnsi="Arial"/>
          <w:b/>
          <w:bCs/>
          <w:color w:val="CC333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sz w:val="22"/>
          <w:szCs w:val="22"/>
        </w:rPr>
        <w:t xml:space="preserve">This document presents a comprehensive research-backed blueprint for building a multi-tenant, AI-agent-powered SaaS platform that automates the entire Amazon Seller Central experience. The platform replaces 80% of manual seller operations with intelligent agents while keeping humans in the loop for strategic decisions.</w:t>
      </w:r>
    </w:p>
    <w:p>
      <w:pPr>
        <w:spacing w:after="80"/>
      </w:pPr>
    </w:p>
    <w:p>
      <w:pPr>
        <w:spacing w:after="160"/>
      </w:pPr>
      <w:r>
        <w:rPr>
          <w:rFonts w:ascii="Arial" w:cs="Arial" w:eastAsia="Arial" w:hAnsi="Arial"/>
          <w:b/>
          <w:bCs/>
          <w:sz w:val="22"/>
          <w:szCs w:val="22"/>
        </w:rPr>
        <w:t xml:space="preserve">The Opportunity: </w:t>
      </w:r>
      <w:r>
        <w:rPr>
          <w:rFonts w:ascii="Arial" w:cs="Arial" w:eastAsia="Arial" w:hAnsi="Arial"/>
          <w:sz w:val="22"/>
          <w:szCs w:val="22"/>
        </w:rPr>
        <w:t xml:space="preserve">Amazon's third-party marketplace generated over $140 billion in seller revenue in 2024, with over 2 million active sellers globally. Yet most sellers still manage listings, pricing, advertising, and inventory manually or with disconnected point solutions. Over 500,000 sellers have already adopted Amazon's native generative AI tools, and 50,000+ advertisers used Amazon's AI ad tools in Q3 2025 alone. The market is ready for a unified, agentic automation platform.</w:t>
      </w:r>
    </w:p>
    <w:p>
      <w:pPr>
        <w:spacing w:after="80"/>
      </w:pPr>
    </w:p>
    <w:p>
      <w:pPr>
        <w:spacing w:after="160"/>
      </w:pPr>
      <w:r>
        <w:rPr>
          <w:rFonts w:ascii="Arial" w:cs="Arial" w:eastAsia="Arial" w:hAnsi="Arial"/>
          <w:b/>
          <w:bCs/>
          <w:sz w:val="22"/>
          <w:szCs w:val="22"/>
        </w:rPr>
        <w:t xml:space="preserve">The Product Vision: </w:t>
      </w:r>
      <w:r>
        <w:rPr>
          <w:rFonts w:ascii="Arial" w:cs="Arial" w:eastAsia="Arial" w:hAnsi="Arial"/>
          <w:sz w:val="22"/>
          <w:szCs w:val="22"/>
        </w:rPr>
        <w:t xml:space="preserve">An AI-native, multi-tenant SaaS platform where specialized AI agents handle product listing creation, A+ content design, inventory management, PPC advertising optimization, competitor analysis, keyword research, dynamic pricing, promotions, compliance monitoring, and customer communications. Human sellers review dashboards, approve high-stakes decisions, and set strategy. The AI handles execution.</w:t>
      </w:r>
    </w:p>
    <w:p>
      <w:pPr>
        <w:spacing w:after="80"/>
      </w:pPr>
    </w:p>
    <w:p>
      <w:pPr>
        <w:spacing w:after="160"/>
      </w:pPr>
      <w:r>
        <w:rPr>
          <w:rFonts w:ascii="Arial" w:cs="Arial" w:eastAsia="Arial" w:hAnsi="Arial"/>
          <w:b/>
          <w:bCs/>
          <w:sz w:val="22"/>
          <w:szCs w:val="22"/>
        </w:rPr>
        <w:t xml:space="preserve">Key Differentiators:</w:t>
      </w:r>
    </w:p>
    <w:p>
      <w:pPr>
        <w:pStyle w:val="ListParagraph"/>
        <w:numPr>
          <w:ilvl w:val="0"/>
          <w:numId w:val="2"/>
        </w:numPr>
        <w:spacing w:after="80"/>
      </w:pPr>
      <w:r>
        <w:rPr>
          <w:rFonts w:ascii="Arial" w:cs="Arial" w:eastAsia="Arial" w:hAnsi="Arial"/>
          <w:b/>
          <w:bCs/>
          <w:sz w:val="22"/>
          <w:szCs w:val="22"/>
        </w:rPr>
        <w:t xml:space="preserve">Unified Agent Orchestration: </w:t>
      </w:r>
      <w:r>
        <w:rPr>
          <w:rFonts w:ascii="Arial" w:cs="Arial" w:eastAsia="Arial" w:hAnsi="Arial"/>
          <w:sz w:val="22"/>
          <w:szCs w:val="22"/>
        </w:rPr>
        <w:t xml:space="preserve">Unlike Helium 10, Jungle Scout, or Perpetua which each handle one domain, this platform provides a single AI brain that coordinates across all seller functions.</w:t>
      </w:r>
    </w:p>
    <w:p>
      <w:pPr>
        <w:pStyle w:val="ListParagraph"/>
        <w:numPr>
          <w:ilvl w:val="0"/>
          <w:numId w:val="2"/>
        </w:numPr>
        <w:spacing w:after="80"/>
      </w:pPr>
      <w:r>
        <w:rPr>
          <w:rFonts w:ascii="Arial" w:cs="Arial" w:eastAsia="Arial" w:hAnsi="Arial"/>
          <w:b/>
          <w:bCs/>
          <w:sz w:val="22"/>
          <w:szCs w:val="22"/>
        </w:rPr>
        <w:t xml:space="preserve">Amazon MCP Server Integration: </w:t>
      </w:r>
      <w:r>
        <w:rPr>
          <w:rFonts w:ascii="Arial" w:cs="Arial" w:eastAsia="Arial" w:hAnsi="Arial"/>
          <w:sz w:val="22"/>
          <w:szCs w:val="22"/>
        </w:rPr>
        <w:t xml:space="preserve">Native integration with Amazon Ads MCP Server (open beta Feb 2026) for natural-language campaign management via Claude, ChatGPT, or Gemini.</w:t>
      </w:r>
    </w:p>
    <w:p>
      <w:pPr>
        <w:pStyle w:val="ListParagraph"/>
        <w:numPr>
          <w:ilvl w:val="0"/>
          <w:numId w:val="2"/>
        </w:numPr>
        <w:spacing w:after="80"/>
      </w:pPr>
      <w:r>
        <w:rPr>
          <w:rFonts w:ascii="Arial" w:cs="Arial" w:eastAsia="Arial" w:hAnsi="Arial"/>
          <w:b/>
          <w:bCs/>
          <w:sz w:val="22"/>
          <w:szCs w:val="22"/>
        </w:rPr>
        <w:t xml:space="preserve">Human-in-the-Loop Design: </w:t>
      </w:r>
      <w:r>
        <w:rPr>
          <w:rFonts w:ascii="Arial" w:cs="Arial" w:eastAsia="Arial" w:hAnsi="Arial"/>
          <w:sz w:val="22"/>
          <w:szCs w:val="22"/>
        </w:rPr>
        <w:t xml:space="preserve">AI agents propose; humans approve. Every critical action requires explicit seller confirmation before execution.</w:t>
      </w:r>
    </w:p>
    <w:p>
      <w:pPr>
        <w:pStyle w:val="ListParagraph"/>
        <w:numPr>
          <w:ilvl w:val="0"/>
          <w:numId w:val="2"/>
        </w:numPr>
        <w:spacing w:after="80"/>
      </w:pPr>
      <w:r>
        <w:rPr>
          <w:rFonts w:ascii="Arial" w:cs="Arial" w:eastAsia="Arial" w:hAnsi="Arial"/>
          <w:b/>
          <w:bCs/>
          <w:sz w:val="22"/>
          <w:szCs w:val="22"/>
        </w:rPr>
        <w:t xml:space="preserve">Multi-Tenant Architecture: </w:t>
      </w:r>
      <w:r>
        <w:rPr>
          <w:rFonts w:ascii="Arial" w:cs="Arial" w:eastAsia="Arial" w:hAnsi="Arial"/>
          <w:sz w:val="22"/>
          <w:szCs w:val="22"/>
        </w:rPr>
        <w:t xml:space="preserve">Strict data isolation with per-tenant encryption, rate limiting, and configurable agent behaviors per seller profile.</w:t>
      </w:r>
    </w:p>
    <w:p>
      <w:r>
        <w:br w:type="page"/>
      </w:r>
    </w:p>
    <w:p>
      <w:pPr>
        <w:pStyle w:val="Heading1"/>
      </w:pPr>
      <w:r>
        <w:t xml:space="preserve">Market Research &amp; Competitive Landscape</w:t>
      </w:r>
    </w:p>
    <w:p>
      <w:pPr>
        <w:pStyle w:val="Heading2"/>
      </w:pPr>
      <w:r>
        <w:t xml:space="preserve">Current State of Amazon Seller Tools</w:t>
      </w:r>
    </w:p>
    <w:p>
      <w:pPr>
        <w:spacing w:after="160"/>
      </w:pPr>
      <w:r>
        <w:rPr>
          <w:rFonts w:ascii="Arial" w:cs="Arial" w:eastAsia="Arial" w:hAnsi="Arial"/>
          <w:sz w:val="22"/>
          <w:szCs w:val="22"/>
        </w:rPr>
        <w:t xml:space="preserve">The Amazon seller tools market is highly fragmented, with sellers typically using 3-7 different tools to manage their business. The following table maps the current competitive landscape: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Leading Tools</w:t>
            </w:r>
          </w:p>
        </w:tc>
        <w:tc>
          <w:tcPr>
            <w:tcW w:type="dxa" w:w="2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c>
          <w:tcPr>
            <w:tcW w:type="dxa" w:w="25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Gaps Our Platform Fills</w:t>
            </w:r>
          </w:p>
        </w:tc>
      </w:tr>
      <w:tr>
        <w:tc>
          <w:tcPr>
            <w:tcW w:type="dxa" w:w="1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All-in-One</w:t>
            </w:r>
          </w:p>
        </w:tc>
        <w:tc>
          <w:tcPr>
            <w:tcW w:type="dxa" w:w="2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Helium 10, Jungle Scout</w:t>
            </w:r>
          </w:p>
        </w:tc>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Product research, keyword tracking, listing builder, PPC basics</w:t>
            </w:r>
          </w:p>
        </w:tc>
        <w:tc>
          <w:tcPr>
            <w:tcW w:type="dxa" w:w="25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No unified AI agents; tools are manual dashboards, not autonomous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PPC / Ads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Perpetua, Quartile, Pacvue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Bid optimization, campaign automation, ROAS tracking</w:t>
            </w:r>
          </w:p>
        </w:tc>
        <w:tc>
          <w:tcPr>
            <w:tcW w:type="dxa" w:w="2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Isolated from inventory/pricing data; cannot factor margins or stock levels into bid decisions</w:t>
            </w:r>
          </w:p>
        </w:tc>
      </w:tr>
      <w:tr>
        <w:tc>
          <w:tcPr>
            <w:tcW w:type="dxa" w:w="1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Repricing</w:t>
            </w:r>
          </w:p>
        </w:tc>
        <w:tc>
          <w:tcPr>
            <w:tcW w:type="dxa" w:w="2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Seller Snap, Profasee, RepricerExpress</w:t>
            </w:r>
          </w:p>
        </w:tc>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Game-theory repricing, Buy Box win optimization</w:t>
            </w:r>
          </w:p>
        </w:tc>
        <w:tc>
          <w:tcPr>
            <w:tcW w:type="dxa" w:w="25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Repricing disconnected from ad spend and inventory velocity; no cross-system intelligence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Listing / Content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Amazon AI (native), Listing Dojo</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AI-generated titles, bullets, descriptions, basic A+ content</w:t>
            </w:r>
          </w:p>
        </w:tc>
        <w:tc>
          <w:tcPr>
            <w:tcW w:type="dxa" w:w="2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competitor-aware optimization; no split testing integration; generic brand voice</w:t>
            </w:r>
          </w:p>
        </w:tc>
      </w:tr>
      <w:tr>
        <w:tc>
          <w:tcPr>
            <w:tcW w:type="dxa" w:w="1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Sellerise, DataHawk, Brand Analytics</w:t>
            </w:r>
          </w:p>
        </w:tc>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Profit tracking, fee analysis, market share estimates</w:t>
            </w:r>
          </w:p>
        </w:tc>
        <w:tc>
          <w:tcPr>
            <w:tcW w:type="dxa" w:w="25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Reporting only; no actionable agents that can execute based on insights</w:t>
            </w:r>
          </w:p>
        </w:tc>
      </w:tr>
    </w:tbl>
    <w:p>
      <w:pPr>
        <w:spacing w:after="80"/>
      </w:pPr>
    </w:p>
    <w:p>
      <w:pPr>
        <w:pStyle w:val="Heading2"/>
      </w:pPr>
      <w:r>
        <w:t xml:space="preserve">Amazon's Own AI Evolution (Critical Context)</w:t>
      </w:r>
    </w:p>
    <w:p>
      <w:pPr>
        <w:spacing w:after="160"/>
      </w:pPr>
      <w:r>
        <w:rPr>
          <w:rFonts w:ascii="Arial" w:cs="Arial" w:eastAsia="Arial" w:hAnsi="Arial"/>
          <w:sz w:val="22"/>
          <w:szCs w:val="22"/>
        </w:rPr>
        <w:t xml:space="preserve">Amazon has been aggressively building its own AI seller infrastructure. Understanding this timeline is essential for positioning our platform:</w:t>
      </w:r>
    </w:p>
    <w:p>
      <w:pPr>
        <w:spacing w:after="80"/>
      </w:pPr>
    </w:p>
    <w:p>
      <w:pPr>
        <w:pStyle w:val="ListParagraph"/>
        <w:numPr>
          <w:ilvl w:val="0"/>
          <w:numId w:val="2"/>
        </w:numPr>
        <w:spacing w:after="80"/>
      </w:pPr>
      <w:r>
        <w:rPr>
          <w:rFonts w:ascii="Arial" w:cs="Arial" w:eastAsia="Arial" w:hAnsi="Arial"/>
          <w:b/>
          <w:bCs/>
          <w:sz w:val="22"/>
          <w:szCs w:val="22"/>
        </w:rPr>
        <w:t xml:space="preserve">Sep 2025: </w:t>
      </w:r>
      <w:r>
        <w:rPr>
          <w:rFonts w:ascii="Arial" w:cs="Arial" w:eastAsia="Arial" w:hAnsi="Arial"/>
          <w:sz w:val="22"/>
          <w:szCs w:val="22"/>
        </w:rPr>
        <w:t xml:space="preserve">Amazon introduced agentic AI across Seller Central, upgrading Seller Assistant (formerly Project Amelia) from a passive Q&amp;A chatbot to an autonomous agent that monitors account health, suggests inventory adjustments, flags compliance issues, and recommends pricing optimizations.</w:t>
      </w:r>
    </w:p>
    <w:p>
      <w:pPr>
        <w:pStyle w:val="ListParagraph"/>
        <w:numPr>
          <w:ilvl w:val="0"/>
          <w:numId w:val="2"/>
        </w:numPr>
        <w:spacing w:after="80"/>
      </w:pPr>
      <w:r>
        <w:rPr>
          <w:rFonts w:ascii="Arial" w:cs="Arial" w:eastAsia="Arial" w:hAnsi="Arial"/>
          <w:b/>
          <w:bCs/>
          <w:sz w:val="22"/>
          <w:szCs w:val="22"/>
        </w:rPr>
        <w:t xml:space="preserve">Nov 2025 (unBoxed): </w:t>
      </w:r>
      <w:r>
        <w:rPr>
          <w:rFonts w:ascii="Arial" w:cs="Arial" w:eastAsia="Arial" w:hAnsi="Arial"/>
          <w:sz w:val="22"/>
          <w:szCs w:val="22"/>
        </w:rPr>
        <w:t xml:space="preserve">Launched Ads Agent for conversational ad management; unified Campaign Manager for SP, SB, and DSP; AI-powered Creative Studio for ad generation; and SP/SB Prompts (AI-powered conversational ads shown to shoppers).</w:t>
      </w:r>
    </w:p>
    <w:p>
      <w:pPr>
        <w:pStyle w:val="ListParagraph"/>
        <w:numPr>
          <w:ilvl w:val="0"/>
          <w:numId w:val="2"/>
        </w:numPr>
        <w:spacing w:after="80"/>
      </w:pPr>
      <w:r>
        <w:rPr>
          <w:rFonts w:ascii="Arial" w:cs="Arial" w:eastAsia="Arial" w:hAnsi="Arial"/>
          <w:b/>
          <w:bCs/>
          <w:sz w:val="22"/>
          <w:szCs w:val="22"/>
        </w:rPr>
        <w:t xml:space="preserve">Nov 2025: </w:t>
      </w:r>
      <w:r>
        <w:rPr>
          <w:rFonts w:ascii="Arial" w:cs="Arial" w:eastAsia="Arial" w:hAnsi="Arial"/>
          <w:sz w:val="22"/>
          <w:szCs w:val="22"/>
        </w:rPr>
        <w:t xml:space="preserve">Unified Campaign Management API reached GA, consolidating ~200 separate endpoint variations down to 16 standardized operations for SP, SB, and DSP.</w:t>
      </w:r>
    </w:p>
    <w:p>
      <w:pPr>
        <w:pStyle w:val="ListParagraph"/>
        <w:numPr>
          <w:ilvl w:val="0"/>
          <w:numId w:val="2"/>
        </w:numPr>
        <w:spacing w:after="80"/>
      </w:pPr>
      <w:r>
        <w:rPr>
          <w:rFonts w:ascii="Arial" w:cs="Arial" w:eastAsia="Arial" w:hAnsi="Arial"/>
          <w:b/>
          <w:bCs/>
          <w:sz w:val="22"/>
          <w:szCs w:val="22"/>
        </w:rPr>
        <w:t xml:space="preserve">Feb 2026: </w:t>
      </w:r>
      <w:r>
        <w:rPr>
          <w:rFonts w:ascii="Arial" w:cs="Arial" w:eastAsia="Arial" w:hAnsi="Arial"/>
          <w:sz w:val="22"/>
          <w:szCs w:val="22"/>
        </w:rPr>
        <w:t xml:space="preserve">Amazon Ads MCP Server entered open beta, enabling external AI agents (Claude, ChatGPT, Gemini) to manage campaigns via natural language through the Model Context Protocol standard. Brand Stores management API also graduated to GA.</w:t>
      </w:r>
    </w:p>
    <w:p>
      <w:pPr>
        <w:pStyle w:val="ListParagraph"/>
        <w:numPr>
          <w:ilvl w:val="0"/>
          <w:numId w:val="2"/>
        </w:numPr>
        <w:spacing w:after="80"/>
      </w:pPr>
      <w:r>
        <w:rPr>
          <w:rFonts w:ascii="Arial" w:cs="Arial" w:eastAsia="Arial" w:hAnsi="Arial"/>
          <w:b/>
          <w:bCs/>
          <w:sz w:val="22"/>
          <w:szCs w:val="22"/>
        </w:rPr>
        <w:t xml:space="preserve">Mar 2026: </w:t>
      </w:r>
      <w:r>
        <w:rPr>
          <w:rFonts w:ascii="Arial" w:cs="Arial" w:eastAsia="Arial" w:hAnsi="Arial"/>
          <w:sz w:val="22"/>
          <w:szCs w:val="22"/>
        </w:rPr>
        <w:t xml:space="preserve">Updated Business Solutions Agreement with formal Agent Policy effective March 4, governing how AI agents and automated software interact with Amazon Services.</w:t>
      </w:r>
    </w:p>
    <w:p>
      <w:pPr>
        <w:spacing w:after="80"/>
      </w:pPr>
    </w:p>
    <w:p>
      <w:pPr>
        <w:spacing w:after="160"/>
      </w:pPr>
      <w:r>
        <w:rPr>
          <w:rFonts w:ascii="Arial" w:cs="Arial" w:eastAsia="Arial" w:hAnsi="Arial"/>
          <w:b/>
          <w:bCs/>
          <w:sz w:val="22"/>
          <w:szCs w:val="22"/>
        </w:rPr>
        <w:t xml:space="preserve">Strategic Implication: </w:t>
      </w:r>
      <w:r>
        <w:rPr>
          <w:rFonts w:ascii="Arial" w:cs="Arial" w:eastAsia="Arial" w:hAnsi="Arial"/>
          <w:sz w:val="22"/>
          <w:szCs w:val="22"/>
        </w:rPr>
        <w:t xml:space="preserve">Amazon is building the execution rails (APIs, MCP) but is NOT building the unified cross-domain intelligence layer. Amazon's own tools operate in silos (ads separate from inventory separate from pricing). This is exactly the gap our platform fills: a unified AI brain that connects all these APIs into coherent, cross-domain business decisions.</w:t>
      </w:r>
    </w:p>
    <w:p>
      <w:pPr>
        <w:pStyle w:val="Heading2"/>
      </w:pPr>
      <w:r>
        <w:t xml:space="preserve">Amazon's Agent Policy (March 4, 2026) — Compliance Requirement</w:t>
      </w:r>
    </w:p>
    <w:p>
      <w:pPr>
        <w:spacing w:after="160"/>
      </w:pPr>
      <w:r>
        <w:rPr>
          <w:rFonts w:ascii="Arial" w:cs="Arial" w:eastAsia="Arial" w:hAnsi="Arial"/>
          <w:sz w:val="22"/>
          <w:szCs w:val="22"/>
        </w:rPr>
        <w:t xml:space="preserve">Amazon's new Agent Policy creates binding requirements for any AI system interacting with Seller Central. Our platform must be designed for full compliance from day one:</w:t>
      </w:r>
    </w:p>
    <w:p>
      <w:pPr>
        <w:pStyle w:val="ListParagraph"/>
        <w:numPr>
          <w:ilvl w:val="0"/>
          <w:numId w:val="2"/>
        </w:numPr>
        <w:spacing w:after="80"/>
      </w:pPr>
      <w:r>
        <w:rPr>
          <w:rFonts w:ascii="Arial" w:cs="Arial" w:eastAsia="Arial" w:hAnsi="Arial"/>
          <w:b/>
          <w:bCs/>
          <w:sz w:val="22"/>
          <w:szCs w:val="22"/>
        </w:rPr>
        <w:t xml:space="preserve">Registration: </w:t>
      </w:r>
      <w:r>
        <w:rPr>
          <w:rFonts w:ascii="Arial" w:cs="Arial" w:eastAsia="Arial" w:hAnsi="Arial"/>
          <w:sz w:val="22"/>
          <w:szCs w:val="22"/>
        </w:rPr>
        <w:t xml:space="preserve">All automated agents must be registered and identifiable to Amazon.</w:t>
      </w:r>
    </w:p>
    <w:p>
      <w:pPr>
        <w:pStyle w:val="ListParagraph"/>
        <w:numPr>
          <w:ilvl w:val="0"/>
          <w:numId w:val="2"/>
        </w:numPr>
        <w:spacing w:after="80"/>
      </w:pPr>
      <w:r>
        <w:rPr>
          <w:rFonts w:ascii="Arial" w:cs="Arial" w:eastAsia="Arial" w:hAnsi="Arial"/>
          <w:b/>
          <w:bCs/>
          <w:sz w:val="22"/>
          <w:szCs w:val="22"/>
        </w:rPr>
        <w:t xml:space="preserve">Approved API Paths Only: </w:t>
      </w:r>
      <w:r>
        <w:rPr>
          <w:rFonts w:ascii="Arial" w:cs="Arial" w:eastAsia="Arial" w:hAnsi="Arial"/>
          <w:sz w:val="22"/>
          <w:szCs w:val="22"/>
        </w:rPr>
        <w:t xml:space="preserve">Agents must use official SP-API and Ads API endpoints. No screen scraping, no deprecated API usage, no unauthorized data access.</w:t>
      </w:r>
    </w:p>
    <w:p>
      <w:pPr>
        <w:pStyle w:val="ListParagraph"/>
        <w:numPr>
          <w:ilvl w:val="0"/>
          <w:numId w:val="2"/>
        </w:numPr>
        <w:spacing w:after="80"/>
      </w:pPr>
      <w:r>
        <w:rPr>
          <w:rFonts w:ascii="Arial" w:cs="Arial" w:eastAsia="Arial" w:hAnsi="Arial"/>
          <w:b/>
          <w:bCs/>
          <w:sz w:val="22"/>
          <w:szCs w:val="22"/>
        </w:rPr>
        <w:t xml:space="preserve">Guardrails: </w:t>
      </w:r>
      <w:r>
        <w:rPr>
          <w:rFonts w:ascii="Arial" w:cs="Arial" w:eastAsia="Arial" w:hAnsi="Arial"/>
          <w:sz w:val="22"/>
          <w:szCs w:val="22"/>
        </w:rPr>
        <w:t xml:space="preserve">Amazon's internal testing found agents taking inefficient or risky paths (e.g., running custom code against 3 years of AMC data instead of using standard reports). The MCP Server now forces agents onto approved paths.</w:t>
      </w:r>
    </w:p>
    <w:p>
      <w:pPr>
        <w:pStyle w:val="ListParagraph"/>
        <w:numPr>
          <w:ilvl w:val="0"/>
          <w:numId w:val="2"/>
        </w:numPr>
        <w:spacing w:after="80"/>
      </w:pPr>
      <w:r>
        <w:rPr>
          <w:rFonts w:ascii="Arial" w:cs="Arial" w:eastAsia="Arial" w:hAnsi="Arial"/>
          <w:b/>
          <w:bCs/>
          <w:sz w:val="22"/>
          <w:szCs w:val="22"/>
        </w:rPr>
        <w:t xml:space="preserve">Seller Authorization: </w:t>
      </w:r>
      <w:r>
        <w:rPr>
          <w:rFonts w:ascii="Arial" w:cs="Arial" w:eastAsia="Arial" w:hAnsi="Arial"/>
          <w:sz w:val="22"/>
          <w:szCs w:val="22"/>
        </w:rPr>
        <w:t xml:space="preserve">Agents must operate under explicit seller OAuth authorization with appropriate role-based permissions.</w:t>
      </w:r>
    </w:p>
    <w:p>
      <w:pPr>
        <w:pStyle w:val="ListParagraph"/>
        <w:numPr>
          <w:ilvl w:val="0"/>
          <w:numId w:val="2"/>
        </w:numPr>
        <w:spacing w:after="80"/>
      </w:pPr>
      <w:r>
        <w:rPr>
          <w:rFonts w:ascii="Arial" w:cs="Arial" w:eastAsia="Arial" w:hAnsi="Arial"/>
          <w:b/>
          <w:bCs/>
          <w:sz w:val="22"/>
          <w:szCs w:val="22"/>
        </w:rPr>
        <w:t xml:space="preserve">Rate Limit Compliance: </w:t>
      </w:r>
      <w:r>
        <w:rPr>
          <w:rFonts w:ascii="Arial" w:cs="Arial" w:eastAsia="Arial" w:hAnsi="Arial"/>
          <w:sz w:val="22"/>
          <w:szCs w:val="22"/>
        </w:rPr>
        <w:t xml:space="preserve">Agents must respect all API rate limits and implement exponential backoff.</w:t>
      </w:r>
    </w:p>
    <w:p>
      <w:r>
        <w:br w:type="page"/>
      </w:r>
    </w:p>
    <w:p>
      <w:pPr>
        <w:pStyle w:val="Heading1"/>
      </w:pPr>
      <w:r>
        <w:t xml:space="preserve">Complete Automation Opportunity Map</w:t>
      </w:r>
    </w:p>
    <w:p>
      <w:pPr>
        <w:spacing w:after="160"/>
      </w:pPr>
      <w:r>
        <w:rPr>
          <w:rFonts w:ascii="Arial" w:cs="Arial" w:eastAsia="Arial" w:hAnsi="Arial"/>
          <w:sz w:val="22"/>
          <w:szCs w:val="22"/>
        </w:rPr>
        <w:t xml:space="preserve">Based on extensive research of Amazon's SP-API, Advertising API, Data Kiosk API, and the emerging MCP ecosystem, we have identified 14 distinct automation domains. Each is assessed for API readiness, AI agent feasibility, and business impact.</w:t>
      </w:r>
    </w:p>
    <w:p>
      <w:pPr>
        <w:spacing w:after="80"/>
      </w:pPr>
    </w:p>
    <w:p>
      <w:pPr>
        <w:pStyle w:val="Heading2"/>
      </w:pPr>
      <w:r>
        <w:t xml:space="preserve">Tier 1: Core Automation (Highest Impact, API-Ready)</w:t>
      </w:r>
    </w:p>
    <w:p>
      <w:pPr>
        <w:spacing w:after="80"/>
      </w:pPr>
    </w:p>
    <w:p>
      <w:pPr>
        <w:pStyle w:val="Heading3"/>
      </w:pPr>
      <w:r>
        <w:t xml:space="preserve">1. Product Listing Management &amp; Optimization</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Generates SEO-optimized product titles, bullet points, and descriptions using competitor analysis and keyword data</w:t>
      </w:r>
    </w:p>
    <w:p>
      <w:pPr>
        <w:pStyle w:val="ListParagraph"/>
        <w:numPr>
          <w:ilvl w:val="0"/>
          <w:numId w:val="2"/>
        </w:numPr>
        <w:spacing w:after="80"/>
      </w:pPr>
      <w:r>
        <w:rPr>
          <w:rFonts w:ascii="Arial" w:cs="Arial" w:eastAsia="Arial" w:hAnsi="Arial"/>
          <w:sz w:val="22"/>
          <w:szCs w:val="22"/>
        </w:rPr>
        <w:t xml:space="preserve">Monitors listing quality scores via Amazon's Listing Quality Dashboard and auto-fixes issues</w:t>
      </w:r>
    </w:p>
    <w:p>
      <w:pPr>
        <w:pStyle w:val="ListParagraph"/>
        <w:numPr>
          <w:ilvl w:val="0"/>
          <w:numId w:val="2"/>
        </w:numPr>
        <w:spacing w:after="80"/>
      </w:pPr>
      <w:r>
        <w:rPr>
          <w:rFonts w:ascii="Arial" w:cs="Arial" w:eastAsia="Arial" w:hAnsi="Arial"/>
          <w:sz w:val="22"/>
          <w:szCs w:val="22"/>
        </w:rPr>
        <w:t xml:space="preserve">Handles product type definition lookups, attribute mapping, and catalog submissions</w:t>
      </w:r>
    </w:p>
    <w:p>
      <w:pPr>
        <w:pStyle w:val="ListParagraph"/>
        <w:numPr>
          <w:ilvl w:val="0"/>
          <w:numId w:val="2"/>
        </w:numPr>
        <w:spacing w:after="80"/>
      </w:pPr>
      <w:r>
        <w:rPr>
          <w:rFonts w:ascii="Arial" w:cs="Arial" w:eastAsia="Arial" w:hAnsi="Arial"/>
          <w:sz w:val="22"/>
          <w:szCs w:val="22"/>
        </w:rPr>
        <w:t xml:space="preserve">Detects listing suppression, search suppression, and buyability issues via LISTINGS_ITEM_ISSUES_CHANGE notifications</w:t>
      </w:r>
    </w:p>
    <w:p>
      <w:pPr>
        <w:pStyle w:val="ListParagraph"/>
        <w:numPr>
          <w:ilvl w:val="0"/>
          <w:numId w:val="2"/>
        </w:numPr>
        <w:spacing w:after="80"/>
      </w:pPr>
      <w:r>
        <w:rPr>
          <w:rFonts w:ascii="Arial" w:cs="Arial" w:eastAsia="Arial" w:hAnsi="Arial"/>
          <w:sz w:val="22"/>
          <w:szCs w:val="22"/>
        </w:rPr>
        <w:t xml:space="preserve">Auto-translates and localizes listings for multi-marketplace expansion</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Listings Items API, Catalog Items API, Product Type Definitions API, Feeds API (JSON Listings Feed), Notifications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Final approval of listing copy before publication; brand voice direction; new product category decisions</w:t>
      </w:r>
    </w:p>
    <w:p>
      <w:pPr>
        <w:spacing w:after="80"/>
      </w:pPr>
    </w:p>
    <w:p>
      <w:pPr>
        <w:pStyle w:val="Heading3"/>
      </w:pPr>
      <w:r>
        <w:t xml:space="preserve">2. A+ Content &amp; Brand Store Management</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Generates A+ Content modules (comparison charts, brand stories, enhanced images with text overlays)</w:t>
      </w:r>
    </w:p>
    <w:p>
      <w:pPr>
        <w:pStyle w:val="ListParagraph"/>
        <w:numPr>
          <w:ilvl w:val="0"/>
          <w:numId w:val="2"/>
        </w:numPr>
        <w:spacing w:after="80"/>
      </w:pPr>
      <w:r>
        <w:rPr>
          <w:rFonts w:ascii="Arial" w:cs="Arial" w:eastAsia="Arial" w:hAnsi="Arial"/>
          <w:sz w:val="22"/>
          <w:szCs w:val="22"/>
        </w:rPr>
        <w:t xml:space="preserve">Manages Brand Store pages programmatically via the Brand Stores Management API (GA Feb 2026)</w:t>
      </w:r>
    </w:p>
    <w:p>
      <w:pPr>
        <w:pStyle w:val="ListParagraph"/>
        <w:numPr>
          <w:ilvl w:val="0"/>
          <w:numId w:val="2"/>
        </w:numPr>
        <w:spacing w:after="80"/>
      </w:pPr>
      <w:r>
        <w:rPr>
          <w:rFonts w:ascii="Arial" w:cs="Arial" w:eastAsia="Arial" w:hAnsi="Arial"/>
          <w:sz w:val="22"/>
          <w:szCs w:val="22"/>
        </w:rPr>
        <w:t xml:space="preserve">Tracks section-level engagement metrics (renders, viewable impressions, clicks, CTR) via Stores Analytics API</w:t>
      </w:r>
    </w:p>
    <w:p>
      <w:pPr>
        <w:pStyle w:val="ListParagraph"/>
        <w:numPr>
          <w:ilvl w:val="0"/>
          <w:numId w:val="2"/>
        </w:numPr>
        <w:spacing w:after="80"/>
      </w:pPr>
      <w:r>
        <w:rPr>
          <w:rFonts w:ascii="Arial" w:cs="Arial" w:eastAsia="Arial" w:hAnsi="Arial"/>
          <w:sz w:val="22"/>
          <w:szCs w:val="22"/>
        </w:rPr>
        <w:t xml:space="preserve">A/B tests content variations and auto-promotes winning versions</w:t>
      </w:r>
    </w:p>
    <w:p>
      <w:pPr>
        <w:pStyle w:val="ListParagraph"/>
        <w:numPr>
          <w:ilvl w:val="0"/>
          <w:numId w:val="2"/>
        </w:numPr>
        <w:spacing w:after="80"/>
      </w:pPr>
      <w:r>
        <w:rPr>
          <w:rFonts w:ascii="Arial" w:cs="Arial" w:eastAsia="Arial" w:hAnsi="Arial"/>
          <w:sz w:val="22"/>
          <w:szCs w:val="22"/>
        </w:rPr>
        <w:t xml:space="preserve">Amazon's data shows high-quality stores generate up to 97% more sales than low-quality ones</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A+ Content Management API, Brand Stores Management API, Stores Analytics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Brand story direction; final visual approval; content moderation review</w:t>
      </w:r>
    </w:p>
    <w:p>
      <w:pPr>
        <w:spacing w:after="80"/>
      </w:pPr>
    </w:p>
    <w:p>
      <w:pPr>
        <w:pStyle w:val="Heading3"/>
      </w:pPr>
      <w:r>
        <w:t xml:space="preserve">3. Inventory Management &amp; Demand Forecasting</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Monitors real-time inventory levels across FBA, FBM, and AWD distribution centers</w:t>
      </w:r>
    </w:p>
    <w:p>
      <w:pPr>
        <w:pStyle w:val="ListParagraph"/>
        <w:numPr>
          <w:ilvl w:val="0"/>
          <w:numId w:val="2"/>
        </w:numPr>
        <w:spacing w:after="80"/>
      </w:pPr>
      <w:r>
        <w:rPr>
          <w:rFonts w:ascii="Arial" w:cs="Arial" w:eastAsia="Arial" w:hAnsi="Arial"/>
          <w:sz w:val="22"/>
          <w:szCs w:val="22"/>
        </w:rPr>
        <w:t xml:space="preserve">Predicts demand using historical sales data, seasonality patterns, and promotional calendars</w:t>
      </w:r>
    </w:p>
    <w:p>
      <w:pPr>
        <w:pStyle w:val="ListParagraph"/>
        <w:numPr>
          <w:ilvl w:val="0"/>
          <w:numId w:val="2"/>
        </w:numPr>
        <w:spacing w:after="80"/>
      </w:pPr>
      <w:r>
        <w:rPr>
          <w:rFonts w:ascii="Arial" w:cs="Arial" w:eastAsia="Arial" w:hAnsi="Arial"/>
          <w:sz w:val="22"/>
          <w:szCs w:val="22"/>
        </w:rPr>
        <w:t xml:space="preserve">Auto-generates replenishment orders and inbound shipment plans to AWD/FBA</w:t>
      </w:r>
    </w:p>
    <w:p>
      <w:pPr>
        <w:pStyle w:val="ListParagraph"/>
        <w:numPr>
          <w:ilvl w:val="0"/>
          <w:numId w:val="2"/>
        </w:numPr>
        <w:spacing w:after="80"/>
      </w:pPr>
      <w:r>
        <w:rPr>
          <w:rFonts w:ascii="Arial" w:cs="Arial" w:eastAsia="Arial" w:hAnsi="Arial"/>
          <w:sz w:val="22"/>
          <w:szCs w:val="22"/>
        </w:rPr>
        <w:t xml:space="preserve">Detects slow-moving inventory and recommends liquidation, removal, or promotional push</w:t>
      </w:r>
    </w:p>
    <w:p>
      <w:pPr>
        <w:pStyle w:val="ListParagraph"/>
        <w:numPr>
          <w:ilvl w:val="0"/>
          <w:numId w:val="2"/>
        </w:numPr>
        <w:spacing w:after="80"/>
      </w:pPr>
      <w:r>
        <w:rPr>
          <w:rFonts w:ascii="Arial" w:cs="Arial" w:eastAsia="Arial" w:hAnsi="Arial"/>
          <w:sz w:val="22"/>
          <w:szCs w:val="22"/>
        </w:rPr>
        <w:t xml:space="preserve">Coordinates with pricing agent to avoid advertising products with low stock (a critical gap in the Amazon Ads MCP Server, which has zero inventory visibility)</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FBA Inventory API, Amazon Warehousing and Distribution API, Fulfillment Inbound API, Replenishment API, Data Kiosk (Sales &amp; Traffic), Notifications (ITEM_INVENTORY_EVENT_CHANGE)</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Large purchase orders; new supplier onboarding; warehouse selection</w:t>
      </w:r>
    </w:p>
    <w:p>
      <w:pPr>
        <w:spacing w:after="80"/>
      </w:pPr>
    </w:p>
    <w:p>
      <w:pPr>
        <w:pStyle w:val="Heading3"/>
      </w:pPr>
      <w:r>
        <w:t xml:space="preserve">4. PPC Advertising (Sponsored Products &amp; Sponsored Brands)</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Creates end-to-end SP and SB campaigns via a single natural-language prompt (MCP Server reduces 3+ manual operations to one)</w:t>
      </w:r>
    </w:p>
    <w:p>
      <w:pPr>
        <w:pStyle w:val="ListParagraph"/>
        <w:numPr>
          <w:ilvl w:val="0"/>
          <w:numId w:val="2"/>
        </w:numPr>
        <w:spacing w:after="80"/>
      </w:pPr>
      <w:r>
        <w:rPr>
          <w:rFonts w:ascii="Arial" w:cs="Arial" w:eastAsia="Arial" w:hAnsi="Arial"/>
          <w:sz w:val="22"/>
          <w:szCs w:val="22"/>
        </w:rPr>
        <w:t xml:space="preserve">Harvests converting search terms from Auto campaigns and creates targeted Manual campaigns</w:t>
      </w:r>
    </w:p>
    <w:p>
      <w:pPr>
        <w:pStyle w:val="ListParagraph"/>
        <w:numPr>
          <w:ilvl w:val="0"/>
          <w:numId w:val="2"/>
        </w:numPr>
        <w:spacing w:after="80"/>
      </w:pPr>
      <w:r>
        <w:rPr>
          <w:rFonts w:ascii="Arial" w:cs="Arial" w:eastAsia="Arial" w:hAnsi="Arial"/>
          <w:sz w:val="22"/>
          <w:szCs w:val="22"/>
        </w:rPr>
        <w:t xml:space="preserve">Adjusts bids in real-time based on ACoS targets, ROAS, TACoS, inventory levels, and profit margins</w:t>
      </w:r>
    </w:p>
    <w:p>
      <w:pPr>
        <w:pStyle w:val="ListParagraph"/>
        <w:numPr>
          <w:ilvl w:val="0"/>
          <w:numId w:val="2"/>
        </w:numPr>
        <w:spacing w:after="80"/>
      </w:pPr>
      <w:r>
        <w:rPr>
          <w:rFonts w:ascii="Arial" w:cs="Arial" w:eastAsia="Arial" w:hAnsi="Arial"/>
          <w:sz w:val="22"/>
          <w:szCs w:val="22"/>
        </w:rPr>
        <w:t xml:space="preserve">Manages negative keywords to eliminate wasteful spend</w:t>
      </w:r>
    </w:p>
    <w:p>
      <w:pPr>
        <w:pStyle w:val="ListParagraph"/>
        <w:numPr>
          <w:ilvl w:val="0"/>
          <w:numId w:val="2"/>
        </w:numPr>
        <w:spacing w:after="80"/>
      </w:pPr>
      <w:r>
        <w:rPr>
          <w:rFonts w:ascii="Arial" w:cs="Arial" w:eastAsia="Arial" w:hAnsi="Arial"/>
          <w:sz w:val="22"/>
          <w:szCs w:val="22"/>
        </w:rPr>
        <w:t xml:space="preserve">Expands campaigns to new marketplaces with a single command via MCP tools</w:t>
      </w:r>
    </w:p>
    <w:p>
      <w:pPr>
        <w:pStyle w:val="ListParagraph"/>
        <w:numPr>
          <w:ilvl w:val="0"/>
          <w:numId w:val="2"/>
        </w:numPr>
        <w:spacing w:after="80"/>
      </w:pPr>
      <w:r>
        <w:rPr>
          <w:rFonts w:ascii="Arial" w:cs="Arial" w:eastAsia="Arial" w:hAnsi="Arial"/>
          <w:sz w:val="22"/>
          <w:szCs w:val="22"/>
        </w:rPr>
        <w:t xml:space="preserve">Generates performance reports and runs Amazon Marketing Cloud (AMC) queries for advanced attribution</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Amazon Ads API (Campaign Management v3), Amazon Ads MCP Server, Amazon Marketing Stream, Amazon Marketing Cloud, Unified Reporting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Budget ceiling approvals; campaign strategy direction; new market entry decisions</w:t>
      </w:r>
    </w:p>
    <w:p>
      <w:pPr>
        <w:spacing w:after="80"/>
      </w:pPr>
    </w:p>
    <w:p>
      <w:pPr>
        <w:pStyle w:val="Heading3"/>
      </w:pPr>
      <w:r>
        <w:t xml:space="preserve">5. Dynamic Pricing &amp; Buy Box Optimization</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Monitors competitor pricing in real-time via Product Pricing API and ANY_OFFER_CHANGED notifications</w:t>
      </w:r>
    </w:p>
    <w:p>
      <w:pPr>
        <w:pStyle w:val="ListParagraph"/>
        <w:numPr>
          <w:ilvl w:val="0"/>
          <w:numId w:val="2"/>
        </w:numPr>
        <w:spacing w:after="80"/>
      </w:pPr>
      <w:r>
        <w:rPr>
          <w:rFonts w:ascii="Arial" w:cs="Arial" w:eastAsia="Arial" w:hAnsi="Arial"/>
          <w:sz w:val="22"/>
          <w:szCs w:val="22"/>
        </w:rPr>
        <w:t xml:space="preserve">Applies game-theory pricing strategies to win Buy Box without triggering price wars</w:t>
      </w:r>
    </w:p>
    <w:p>
      <w:pPr>
        <w:pStyle w:val="ListParagraph"/>
        <w:numPr>
          <w:ilvl w:val="0"/>
          <w:numId w:val="2"/>
        </w:numPr>
        <w:spacing w:after="80"/>
      </w:pPr>
      <w:r>
        <w:rPr>
          <w:rFonts w:ascii="Arial" w:cs="Arial" w:eastAsia="Arial" w:hAnsi="Arial"/>
          <w:sz w:val="22"/>
          <w:szCs w:val="22"/>
        </w:rPr>
        <w:t xml:space="preserve">Factors in FBA fees, shipping costs, advertising spend, and target margin into price calculations</w:t>
      </w:r>
    </w:p>
    <w:p>
      <w:pPr>
        <w:pStyle w:val="ListParagraph"/>
        <w:numPr>
          <w:ilvl w:val="0"/>
          <w:numId w:val="2"/>
        </w:numPr>
        <w:spacing w:after="80"/>
      </w:pPr>
      <w:r>
        <w:rPr>
          <w:rFonts w:ascii="Arial" w:cs="Arial" w:eastAsia="Arial" w:hAnsi="Arial"/>
          <w:sz w:val="22"/>
          <w:szCs w:val="22"/>
        </w:rPr>
        <w:t xml:space="preserve">Implements surge pricing during high-demand periods and markdown pricing for slow inventory</w:t>
      </w:r>
    </w:p>
    <w:p>
      <w:pPr>
        <w:pStyle w:val="ListParagraph"/>
        <w:numPr>
          <w:ilvl w:val="0"/>
          <w:numId w:val="2"/>
        </w:numPr>
        <w:spacing w:after="80"/>
      </w:pPr>
      <w:r>
        <w:rPr>
          <w:rFonts w:ascii="Arial" w:cs="Arial" w:eastAsia="Arial" w:hAnsi="Arial"/>
          <w:sz w:val="22"/>
          <w:szCs w:val="22"/>
        </w:rPr>
        <w:t xml:space="preserve">Coordinates with advertising agent to pause ads when price is not competitive</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Product Pricing API, Notifications API (ANY_OFFER_CHANGED, B2B_ANY_OFFER_CHANGED), Feeds API (price feeds), Product Fees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Minimum price floors; maximum discount thresholds; MAP compliance</w:t>
      </w:r>
    </w:p>
    <w:p>
      <w:pPr>
        <w:spacing w:after="80"/>
      </w:pPr>
    </w:p>
    <w:p>
      <w:pPr>
        <w:pStyle w:val="Heading3"/>
      </w:pPr>
      <w:r>
        <w:t xml:space="preserve">6. Competitor Analysis &amp; Market Intelligence</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Tracks competitor ASINs for pricing changes, new reviews, listing modifications, and Best Seller Rank movements</w:t>
      </w:r>
    </w:p>
    <w:p>
      <w:pPr>
        <w:pStyle w:val="ListParagraph"/>
        <w:numPr>
          <w:ilvl w:val="0"/>
          <w:numId w:val="2"/>
        </w:numPr>
        <w:spacing w:after="80"/>
      </w:pPr>
      <w:r>
        <w:rPr>
          <w:rFonts w:ascii="Arial" w:cs="Arial" w:eastAsia="Arial" w:hAnsi="Arial"/>
          <w:sz w:val="22"/>
          <w:szCs w:val="22"/>
        </w:rPr>
        <w:t xml:space="preserve">Analyzes Brand Analytics data (search frequency rank, click share, conversion share) via Data Kiosk API</w:t>
      </w:r>
    </w:p>
    <w:p>
      <w:pPr>
        <w:pStyle w:val="ListParagraph"/>
        <w:numPr>
          <w:ilvl w:val="0"/>
          <w:numId w:val="2"/>
        </w:numPr>
        <w:spacing w:after="80"/>
      </w:pPr>
      <w:r>
        <w:rPr>
          <w:rFonts w:ascii="Arial" w:cs="Arial" w:eastAsia="Arial" w:hAnsi="Arial"/>
          <w:sz w:val="22"/>
          <w:szCs w:val="22"/>
        </w:rPr>
        <w:t xml:space="preserve">Detects new market entrants and category trends using Catalog Items API search</w:t>
      </w:r>
    </w:p>
    <w:p>
      <w:pPr>
        <w:pStyle w:val="ListParagraph"/>
        <w:numPr>
          <w:ilvl w:val="0"/>
          <w:numId w:val="2"/>
        </w:numPr>
        <w:spacing w:after="80"/>
      </w:pPr>
      <w:r>
        <w:rPr>
          <w:rFonts w:ascii="Arial" w:cs="Arial" w:eastAsia="Arial" w:hAnsi="Arial"/>
          <w:sz w:val="22"/>
          <w:szCs w:val="22"/>
        </w:rPr>
        <w:t xml:space="preserve">Generates competitive landscape reports with actionable recommendations</w:t>
      </w:r>
    </w:p>
    <w:p>
      <w:pPr>
        <w:pStyle w:val="ListParagraph"/>
        <w:numPr>
          <w:ilvl w:val="0"/>
          <w:numId w:val="2"/>
        </w:numPr>
        <w:spacing w:after="80"/>
      </w:pPr>
      <w:r>
        <w:rPr>
          <w:rFonts w:ascii="Arial" w:cs="Arial" w:eastAsia="Arial" w:hAnsi="Arial"/>
          <w:sz w:val="22"/>
          <w:szCs w:val="22"/>
        </w:rPr>
        <w:t xml:space="preserve">Monitors competitor ad placements and estimates their ad spend patterns</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Catalog Items API, Product Pricing API, Data Kiosk API (Brand Analytics schemas), Reports API (Brand Analytics reports)</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Competitive response strategy; market entry/exit decisions</w:t>
      </w:r>
    </w:p>
    <w:p>
      <w:pPr>
        <w:spacing w:after="80"/>
      </w:pPr>
    </w:p>
    <w:p>
      <w:pPr>
        <w:pStyle w:val="Heading3"/>
      </w:pPr>
      <w:r>
        <w:t xml:space="preserve">7. Keyword Research &amp; SEO Optimization</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Extracts high-performing keywords from competitor listings via reverse ASIN analysis</w:t>
      </w:r>
    </w:p>
    <w:p>
      <w:pPr>
        <w:pStyle w:val="ListParagraph"/>
        <w:numPr>
          <w:ilvl w:val="0"/>
          <w:numId w:val="2"/>
        </w:numPr>
        <w:spacing w:after="80"/>
      </w:pPr>
      <w:r>
        <w:rPr>
          <w:rFonts w:ascii="Arial" w:cs="Arial" w:eastAsia="Arial" w:hAnsi="Arial"/>
          <w:sz w:val="22"/>
          <w:szCs w:val="22"/>
        </w:rPr>
        <w:t xml:space="preserve">Analyzes search frequency rankings and click/conversion shares from Brand Analytics</w:t>
      </w:r>
    </w:p>
    <w:p>
      <w:pPr>
        <w:pStyle w:val="ListParagraph"/>
        <w:numPr>
          <w:ilvl w:val="0"/>
          <w:numId w:val="2"/>
        </w:numPr>
        <w:spacing w:after="80"/>
      </w:pPr>
      <w:r>
        <w:rPr>
          <w:rFonts w:ascii="Arial" w:cs="Arial" w:eastAsia="Arial" w:hAnsi="Arial"/>
          <w:sz w:val="22"/>
          <w:szCs w:val="22"/>
        </w:rPr>
        <w:t xml:space="preserve">Identifies keyword gaps between seller's listings and top competitors</w:t>
      </w:r>
    </w:p>
    <w:p>
      <w:pPr>
        <w:pStyle w:val="ListParagraph"/>
        <w:numPr>
          <w:ilvl w:val="0"/>
          <w:numId w:val="2"/>
        </w:numPr>
        <w:spacing w:after="80"/>
      </w:pPr>
      <w:r>
        <w:rPr>
          <w:rFonts w:ascii="Arial" w:cs="Arial" w:eastAsia="Arial" w:hAnsi="Arial"/>
          <w:sz w:val="22"/>
          <w:szCs w:val="22"/>
        </w:rPr>
        <w:t xml:space="preserve">Generates keyword-optimized content and continuously updates based on performance data</w:t>
      </w:r>
    </w:p>
    <w:p>
      <w:pPr>
        <w:pStyle w:val="ListParagraph"/>
        <w:numPr>
          <w:ilvl w:val="0"/>
          <w:numId w:val="2"/>
        </w:numPr>
        <w:spacing w:after="80"/>
      </w:pPr>
      <w:r>
        <w:rPr>
          <w:rFonts w:ascii="Arial" w:cs="Arial" w:eastAsia="Arial" w:hAnsi="Arial"/>
          <w:sz w:val="22"/>
          <w:szCs w:val="22"/>
        </w:rPr>
        <w:t xml:space="preserve">Feeds keyword intelligence to the advertising agent for campaign targeting</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Data Kiosk API (Brand Analytics Search Terms), Catalog Items API, Advertising Keyword Recommendations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Brand keyword strategy; prohibited keyword restrictions</w:t>
      </w:r>
    </w:p>
    <w:p>
      <w:pPr>
        <w:spacing w:after="80"/>
      </w:pPr>
    </w:p>
    <w:p>
      <w:pPr>
        <w:pStyle w:val="Heading2"/>
      </w:pPr>
      <w:r>
        <w:t xml:space="preserve">Tier 2: High-Value Automation (Strong ROI)</w:t>
      </w:r>
    </w:p>
    <w:p>
      <w:pPr>
        <w:spacing w:after="80"/>
      </w:pPr>
    </w:p>
    <w:p>
      <w:pPr>
        <w:pStyle w:val="Heading3"/>
      </w:pPr>
      <w:r>
        <w:t xml:space="preserve">8. Promotions &amp; Deals Management</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Creates and manages Lightning Deals, Best Deals, Coupons, and Subscribe &amp; Save offers</w:t>
      </w:r>
    </w:p>
    <w:p>
      <w:pPr>
        <w:pStyle w:val="ListParagraph"/>
        <w:numPr>
          <w:ilvl w:val="0"/>
          <w:numId w:val="2"/>
        </w:numPr>
        <w:spacing w:after="80"/>
      </w:pPr>
      <w:r>
        <w:rPr>
          <w:rFonts w:ascii="Arial" w:cs="Arial" w:eastAsia="Arial" w:hAnsi="Arial"/>
          <w:sz w:val="22"/>
          <w:szCs w:val="22"/>
        </w:rPr>
        <w:t xml:space="preserve">Analyzes historical deal performance and recommends optimal timing, discount depth, and product selection</w:t>
      </w:r>
    </w:p>
    <w:p>
      <w:pPr>
        <w:pStyle w:val="ListParagraph"/>
        <w:numPr>
          <w:ilvl w:val="0"/>
          <w:numId w:val="2"/>
        </w:numPr>
        <w:spacing w:after="80"/>
      </w:pPr>
      <w:r>
        <w:rPr>
          <w:rFonts w:ascii="Arial" w:cs="Arial" w:eastAsia="Arial" w:hAnsi="Arial"/>
          <w:sz w:val="22"/>
          <w:szCs w:val="22"/>
        </w:rPr>
        <w:t xml:space="preserve">Coordinates with inventory agent to ensure sufficient stock for promotional periods</w:t>
      </w:r>
    </w:p>
    <w:p>
      <w:pPr>
        <w:pStyle w:val="ListParagraph"/>
        <w:numPr>
          <w:ilvl w:val="0"/>
          <w:numId w:val="2"/>
        </w:numPr>
        <w:spacing w:after="80"/>
      </w:pPr>
      <w:r>
        <w:rPr>
          <w:rFonts w:ascii="Arial" w:cs="Arial" w:eastAsia="Arial" w:hAnsi="Arial"/>
          <w:sz w:val="22"/>
          <w:szCs w:val="22"/>
        </w:rPr>
        <w:t xml:space="preserve">Tracks promotional ROI including halo effect on organic ranking</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Promotional budget allocation; deep discount approvals</w:t>
      </w:r>
    </w:p>
    <w:p>
      <w:pPr>
        <w:spacing w:after="80"/>
      </w:pPr>
    </w:p>
    <w:p>
      <w:pPr>
        <w:pStyle w:val="Heading3"/>
      </w:pPr>
      <w:r>
        <w:t xml:space="preserve">9. Order Management &amp; Customer Service</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Processes orders automatically, sends shipping confirmations, updates tracking information</w:t>
      </w:r>
    </w:p>
    <w:p>
      <w:pPr>
        <w:pStyle w:val="ListParagraph"/>
        <w:numPr>
          <w:ilvl w:val="0"/>
          <w:numId w:val="2"/>
        </w:numPr>
        <w:spacing w:after="80"/>
      </w:pPr>
      <w:r>
        <w:rPr>
          <w:rFonts w:ascii="Arial" w:cs="Arial" w:eastAsia="Arial" w:hAnsi="Arial"/>
          <w:sz w:val="22"/>
          <w:szCs w:val="22"/>
        </w:rPr>
        <w:t xml:space="preserve">Handles cancellations, refunds, and returns with configurable auto-approval thresholds</w:t>
      </w:r>
    </w:p>
    <w:p>
      <w:pPr>
        <w:pStyle w:val="ListParagraph"/>
        <w:numPr>
          <w:ilvl w:val="0"/>
          <w:numId w:val="2"/>
        </w:numPr>
        <w:spacing w:after="80"/>
      </w:pPr>
      <w:r>
        <w:rPr>
          <w:rFonts w:ascii="Arial" w:cs="Arial" w:eastAsia="Arial" w:hAnsi="Arial"/>
          <w:sz w:val="22"/>
          <w:szCs w:val="22"/>
        </w:rPr>
        <w:t xml:space="preserve">Drafts customer messages using Messaging API within Amazon's response timelines</w:t>
      </w:r>
    </w:p>
    <w:p>
      <w:pPr>
        <w:pStyle w:val="ListParagraph"/>
        <w:numPr>
          <w:ilvl w:val="0"/>
          <w:numId w:val="2"/>
        </w:numPr>
        <w:spacing w:after="80"/>
      </w:pPr>
      <w:r>
        <w:rPr>
          <w:rFonts w:ascii="Arial" w:cs="Arial" w:eastAsia="Arial" w:hAnsi="Arial"/>
          <w:sz w:val="22"/>
          <w:szCs w:val="22"/>
        </w:rPr>
        <w:t xml:space="preserve">Solicits reviews at optimal timing via Solicitations API</w:t>
      </w:r>
    </w:p>
    <w:p>
      <w:pPr>
        <w:pStyle w:val="ListParagraph"/>
        <w:numPr>
          <w:ilvl w:val="0"/>
          <w:numId w:val="2"/>
        </w:numPr>
        <w:spacing w:after="80"/>
      </w:pPr>
      <w:r>
        <w:rPr>
          <w:rFonts w:ascii="Arial" w:cs="Arial" w:eastAsia="Arial" w:hAnsi="Arial"/>
          <w:sz w:val="22"/>
          <w:szCs w:val="22"/>
        </w:rPr>
        <w:t xml:space="preserve">Monitors and manages Account Health metrics proactively</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Orders API, Messaging API, Solicitations API, Customer Feedback API, Sellers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Refund disputes above threshold; A-to-Z claim responses; escalated customer issues</w:t>
      </w:r>
    </w:p>
    <w:p>
      <w:pPr>
        <w:spacing w:after="80"/>
      </w:pPr>
    </w:p>
    <w:p>
      <w:pPr>
        <w:pStyle w:val="Heading3"/>
      </w:pPr>
      <w:r>
        <w:t xml:space="preserve">10. Financial Analytics &amp; Profitability Tracking</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Aggregates financial data across orders, fees, advertising, and refunds for true SKU-level profitability</w:t>
      </w:r>
    </w:p>
    <w:p>
      <w:pPr>
        <w:pStyle w:val="ListParagraph"/>
        <w:numPr>
          <w:ilvl w:val="0"/>
          <w:numId w:val="2"/>
        </w:numPr>
        <w:spacing w:after="80"/>
      </w:pPr>
      <w:r>
        <w:rPr>
          <w:rFonts w:ascii="Arial" w:cs="Arial" w:eastAsia="Arial" w:hAnsi="Arial"/>
          <w:sz w:val="22"/>
          <w:szCs w:val="22"/>
        </w:rPr>
        <w:t xml:space="preserve">Tracks TACoS (Total Advertising Cost of Sale) and lifetime customer value</w:t>
      </w:r>
    </w:p>
    <w:p>
      <w:pPr>
        <w:pStyle w:val="ListParagraph"/>
        <w:numPr>
          <w:ilvl w:val="0"/>
          <w:numId w:val="2"/>
        </w:numPr>
        <w:spacing w:after="80"/>
      </w:pPr>
      <w:r>
        <w:rPr>
          <w:rFonts w:ascii="Arial" w:cs="Arial" w:eastAsia="Arial" w:hAnsi="Arial"/>
          <w:sz w:val="22"/>
          <w:szCs w:val="22"/>
        </w:rPr>
        <w:t xml:space="preserve">Generates automated P&amp;L reports per product, brand, and marketplace</w:t>
      </w:r>
    </w:p>
    <w:p>
      <w:pPr>
        <w:pStyle w:val="ListParagraph"/>
        <w:numPr>
          <w:ilvl w:val="0"/>
          <w:numId w:val="2"/>
        </w:numPr>
        <w:spacing w:after="80"/>
      </w:pPr>
      <w:r>
        <w:rPr>
          <w:rFonts w:ascii="Arial" w:cs="Arial" w:eastAsia="Arial" w:hAnsi="Arial"/>
          <w:sz w:val="22"/>
          <w:szCs w:val="22"/>
        </w:rPr>
        <w:t xml:space="preserve">Identifies unprofitable SKUs and recommends actions (price increase, ad reduction, discontinuation)</w:t>
      </w:r>
    </w:p>
    <w:p>
      <w:pPr>
        <w:pStyle w:val="ListParagraph"/>
        <w:numPr>
          <w:ilvl w:val="0"/>
          <w:numId w:val="2"/>
        </w:numPr>
        <w:spacing w:after="80"/>
      </w:pPr>
      <w:r>
        <w:rPr>
          <w:rFonts w:ascii="Arial" w:cs="Arial" w:eastAsia="Arial" w:hAnsi="Arial"/>
          <w:sz w:val="22"/>
          <w:szCs w:val="22"/>
        </w:rPr>
        <w:t xml:space="preserve">Projects cash flow and provides reorder budget recommendations</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Finances API, Reports API (settlement, fee, and payment reports), Product Fees API, Data Kiosk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Product discontinuation; major budget reallocation</w:t>
      </w:r>
    </w:p>
    <w:p>
      <w:pPr>
        <w:spacing w:after="80"/>
      </w:pPr>
    </w:p>
    <w:p>
      <w:pPr>
        <w:pStyle w:val="Heading3"/>
      </w:pPr>
      <w:r>
        <w:t xml:space="preserve">11. Compliance &amp; Account Health Monitoring</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Continuously monitors product safety documentation requirements (PRODUCTASSURANCE_SAFETYDOCUMENTATION)</w:t>
      </w:r>
    </w:p>
    <w:p>
      <w:pPr>
        <w:pStyle w:val="ListParagraph"/>
        <w:numPr>
          <w:ilvl w:val="0"/>
          <w:numId w:val="2"/>
        </w:numPr>
        <w:spacing w:after="80"/>
      </w:pPr>
      <w:r>
        <w:rPr>
          <w:rFonts w:ascii="Arial" w:cs="Arial" w:eastAsia="Arial" w:hAnsi="Arial"/>
          <w:sz w:val="22"/>
          <w:szCs w:val="22"/>
        </w:rPr>
        <w:t xml:space="preserve">Auto-ensures products meet compliance requirements across all selling countries</w:t>
      </w:r>
    </w:p>
    <w:p>
      <w:pPr>
        <w:pStyle w:val="ListParagraph"/>
        <w:numPr>
          <w:ilvl w:val="0"/>
          <w:numId w:val="2"/>
        </w:numPr>
        <w:spacing w:after="80"/>
      </w:pPr>
      <w:r>
        <w:rPr>
          <w:rFonts w:ascii="Arial" w:cs="Arial" w:eastAsia="Arial" w:hAnsi="Arial"/>
          <w:sz w:val="22"/>
          <w:szCs w:val="22"/>
        </w:rPr>
        <w:t xml:space="preserve">Detects and resolves listing policy violations before they cause suppression</w:t>
      </w:r>
    </w:p>
    <w:p>
      <w:pPr>
        <w:pStyle w:val="ListParagraph"/>
        <w:numPr>
          <w:ilvl w:val="0"/>
          <w:numId w:val="2"/>
        </w:numPr>
        <w:spacing w:after="80"/>
      </w:pPr>
      <w:r>
        <w:rPr>
          <w:rFonts w:ascii="Arial" w:cs="Arial" w:eastAsia="Arial" w:hAnsi="Arial"/>
          <w:sz w:val="22"/>
          <w:szCs w:val="22"/>
        </w:rPr>
        <w:t xml:space="preserve">Manages Extended Producer Responsibility (EPR) declarations in EU markets</w:t>
      </w:r>
    </w:p>
    <w:p>
      <w:pPr>
        <w:pStyle w:val="ListParagraph"/>
        <w:numPr>
          <w:ilvl w:val="0"/>
          <w:numId w:val="2"/>
        </w:numPr>
        <w:spacing w:after="80"/>
      </w:pPr>
      <w:r>
        <w:rPr>
          <w:rFonts w:ascii="Arial" w:cs="Arial" w:eastAsia="Arial" w:hAnsi="Arial"/>
          <w:sz w:val="22"/>
          <w:szCs w:val="22"/>
        </w:rPr>
        <w:t xml:space="preserve">Monitors Order Defect Rate, Late Shipment Rate, and other performance metrics</w:t>
      </w:r>
    </w:p>
    <w:p>
      <w:pPr>
        <w:spacing w:after="160"/>
      </w:pPr>
      <w:r>
        <w:rPr>
          <w:rFonts w:ascii="Arial" w:cs="Arial" w:eastAsia="Arial" w:hAnsi="Arial"/>
          <w:b/>
          <w:bCs/>
          <w:sz w:val="22"/>
          <w:szCs w:val="22"/>
        </w:rPr>
        <w:t xml:space="preserve">APIs Required: </w:t>
      </w:r>
      <w:r>
        <w:rPr>
          <w:rFonts w:ascii="Arial" w:cs="Arial" w:eastAsia="Arial" w:hAnsi="Arial"/>
          <w:sz w:val="22"/>
          <w:szCs w:val="22"/>
        </w:rPr>
        <w:t xml:space="preserve">Listings Restrictions API, Reports API (performance reports), Notifications API (LISTINGS_ITEM_ISSUES_CHANGE), Sellers API</w:t>
      </w:r>
    </w:p>
    <w:p>
      <w:pPr>
        <w:spacing w:after="160"/>
      </w:pPr>
      <w:r>
        <w:rPr>
          <w:rFonts w:ascii="Arial" w:cs="Arial" w:eastAsia="Arial" w:hAnsi="Arial"/>
          <w:b/>
          <w:bCs/>
          <w:sz w:val="22"/>
          <w:szCs w:val="22"/>
        </w:rPr>
        <w:t xml:space="preserve">Human Decision Points: </w:t>
      </w:r>
      <w:r>
        <w:rPr>
          <w:rFonts w:ascii="Arial" w:cs="Arial" w:eastAsia="Arial" w:hAnsi="Arial"/>
          <w:sz w:val="22"/>
          <w:szCs w:val="22"/>
        </w:rPr>
        <w:t xml:space="preserve">Account suspension appeals; IP complaint responses</w:t>
      </w:r>
    </w:p>
    <w:p>
      <w:pPr>
        <w:spacing w:after="80"/>
      </w:pPr>
    </w:p>
    <w:p>
      <w:pPr>
        <w:pStyle w:val="Heading2"/>
      </w:pPr>
      <w:r>
        <w:t xml:space="preserve">Tier 3: Advanced Automation (Differentiation Features)</w:t>
      </w:r>
    </w:p>
    <w:p>
      <w:pPr>
        <w:spacing w:after="80"/>
      </w:pPr>
    </w:p>
    <w:p>
      <w:pPr>
        <w:pStyle w:val="Heading3"/>
      </w:pPr>
      <w:r>
        <w:t xml:space="preserve">12. Multi-Marketplace Expansion</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Analyzes market demand across NA, EU, FE regions and recommends expansion targets</w:t>
      </w:r>
    </w:p>
    <w:p>
      <w:pPr>
        <w:pStyle w:val="ListParagraph"/>
        <w:numPr>
          <w:ilvl w:val="0"/>
          <w:numId w:val="2"/>
        </w:numPr>
        <w:spacing w:after="80"/>
      </w:pPr>
      <w:r>
        <w:rPr>
          <w:rFonts w:ascii="Arial" w:cs="Arial" w:eastAsia="Arial" w:hAnsi="Arial"/>
          <w:sz w:val="22"/>
          <w:szCs w:val="22"/>
        </w:rPr>
        <w:t xml:space="preserve">Auto-translates listings with cultural localization, not just word-for-word translation</w:t>
      </w:r>
    </w:p>
    <w:p>
      <w:pPr>
        <w:pStyle w:val="ListParagraph"/>
        <w:numPr>
          <w:ilvl w:val="0"/>
          <w:numId w:val="2"/>
        </w:numPr>
        <w:spacing w:after="80"/>
      </w:pPr>
      <w:r>
        <w:rPr>
          <w:rFonts w:ascii="Arial" w:cs="Arial" w:eastAsia="Arial" w:hAnsi="Arial"/>
          <w:sz w:val="22"/>
          <w:szCs w:val="22"/>
        </w:rPr>
        <w:t xml:space="preserve">Manages currency conversion, VAT/tax configuration, and marketplace-specific compliance</w:t>
      </w:r>
    </w:p>
    <w:p>
      <w:pPr>
        <w:pStyle w:val="ListParagraph"/>
        <w:numPr>
          <w:ilvl w:val="0"/>
          <w:numId w:val="2"/>
        </w:numPr>
        <w:spacing w:after="80"/>
      </w:pPr>
      <w:r>
        <w:rPr>
          <w:rFonts w:ascii="Arial" w:cs="Arial" w:eastAsia="Arial" w:hAnsi="Arial"/>
          <w:sz w:val="22"/>
          <w:szCs w:val="22"/>
        </w:rPr>
        <w:t xml:space="preserve">Replicates successful advertising strategies across marketplaces via MCP expansion tools</w:t>
      </w:r>
    </w:p>
    <w:p>
      <w:pPr>
        <w:pStyle w:val="ListParagraph"/>
        <w:numPr>
          <w:ilvl w:val="0"/>
          <w:numId w:val="2"/>
        </w:numPr>
        <w:spacing w:after="80"/>
      </w:pPr>
      <w:r>
        <w:rPr>
          <w:rFonts w:ascii="Arial" w:cs="Arial" w:eastAsia="Arial" w:hAnsi="Arial"/>
          <w:sz w:val="22"/>
          <w:szCs w:val="22"/>
        </w:rPr>
        <w:t xml:space="preserve">Monitors per-marketplace performance and adjusts strategy regionally</w:t>
      </w:r>
    </w:p>
    <w:p>
      <w:pPr>
        <w:spacing w:after="80"/>
      </w:pPr>
    </w:p>
    <w:p>
      <w:pPr>
        <w:pStyle w:val="Heading3"/>
      </w:pPr>
      <w:r>
        <w:t xml:space="preserve">13. Sponsored Display &amp; DSP Campaign Management</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Creates retargeting campaigns for shoppers who viewed but didn't purchase</w:t>
      </w:r>
    </w:p>
    <w:p>
      <w:pPr>
        <w:pStyle w:val="ListParagraph"/>
        <w:numPr>
          <w:ilvl w:val="0"/>
          <w:numId w:val="2"/>
        </w:numPr>
        <w:spacing w:after="80"/>
      </w:pPr>
      <w:r>
        <w:rPr>
          <w:rFonts w:ascii="Arial" w:cs="Arial" w:eastAsia="Arial" w:hAnsi="Arial"/>
          <w:sz w:val="22"/>
          <w:szCs w:val="22"/>
        </w:rPr>
        <w:t xml:space="preserve">Builds lookalike audiences based on existing customer purchase patterns</w:t>
      </w:r>
    </w:p>
    <w:p>
      <w:pPr>
        <w:pStyle w:val="ListParagraph"/>
        <w:numPr>
          <w:ilvl w:val="0"/>
          <w:numId w:val="2"/>
        </w:numPr>
        <w:spacing w:after="80"/>
      </w:pPr>
      <w:r>
        <w:rPr>
          <w:rFonts w:ascii="Arial" w:cs="Arial" w:eastAsia="Arial" w:hAnsi="Arial"/>
          <w:sz w:val="22"/>
          <w:szCs w:val="22"/>
        </w:rPr>
        <w:t xml:space="preserve">Manages Amazon DSP programmatic campaigns for off-Amazon advertising</w:t>
      </w:r>
    </w:p>
    <w:p>
      <w:pPr>
        <w:pStyle w:val="ListParagraph"/>
        <w:numPr>
          <w:ilvl w:val="0"/>
          <w:numId w:val="2"/>
        </w:numPr>
        <w:spacing w:after="80"/>
      </w:pPr>
      <w:r>
        <w:rPr>
          <w:rFonts w:ascii="Arial" w:cs="Arial" w:eastAsia="Arial" w:hAnsi="Arial"/>
          <w:sz w:val="22"/>
          <w:szCs w:val="22"/>
        </w:rPr>
        <w:t xml:space="preserve">Coordinates DSP with SP/SB campaigns for full-funnel advertising strategy</w:t>
      </w:r>
    </w:p>
    <w:p>
      <w:pPr>
        <w:spacing w:after="80"/>
      </w:pPr>
    </w:p>
    <w:p>
      <w:pPr>
        <w:pStyle w:val="Heading3"/>
      </w:pPr>
      <w:r>
        <w:t xml:space="preserve">14. Product Launch Orchestration</w:t>
      </w:r>
    </w:p>
    <w:p>
      <w:pPr>
        <w:spacing w:after="160"/>
      </w:pPr>
      <w:r>
        <w:rPr>
          <w:rFonts w:ascii="Arial" w:cs="Arial" w:eastAsia="Arial" w:hAnsi="Arial"/>
          <w:b/>
          <w:bCs/>
          <w:sz w:val="22"/>
          <w:szCs w:val="22"/>
        </w:rPr>
        <w:t xml:space="preserve">What the Agent Does:</w:t>
      </w:r>
    </w:p>
    <w:p>
      <w:pPr>
        <w:pStyle w:val="ListParagraph"/>
        <w:numPr>
          <w:ilvl w:val="0"/>
          <w:numId w:val="2"/>
        </w:numPr>
        <w:spacing w:after="80"/>
      </w:pPr>
      <w:r>
        <w:rPr>
          <w:rFonts w:ascii="Arial" w:cs="Arial" w:eastAsia="Arial" w:hAnsi="Arial"/>
          <w:sz w:val="22"/>
          <w:szCs w:val="22"/>
        </w:rPr>
        <w:t xml:space="preserve">Orchestrates a coordinated product launch sequence across all agents: listing goes live, initial inventory verified, launch pricing set, PPC campaigns activated, promotional deals scheduled</w:t>
      </w:r>
    </w:p>
    <w:p>
      <w:pPr>
        <w:pStyle w:val="ListParagraph"/>
        <w:numPr>
          <w:ilvl w:val="0"/>
          <w:numId w:val="2"/>
        </w:numPr>
        <w:spacing w:after="80"/>
      </w:pPr>
      <w:r>
        <w:rPr>
          <w:rFonts w:ascii="Arial" w:cs="Arial" w:eastAsia="Arial" w:hAnsi="Arial"/>
          <w:sz w:val="22"/>
          <w:szCs w:val="22"/>
        </w:rPr>
        <w:t xml:space="preserve">Monitors launch velocity metrics and dynamically adjusts ad spend and pricing</w:t>
      </w:r>
    </w:p>
    <w:p>
      <w:pPr>
        <w:pStyle w:val="ListParagraph"/>
        <w:numPr>
          <w:ilvl w:val="0"/>
          <w:numId w:val="2"/>
        </w:numPr>
        <w:spacing w:after="80"/>
      </w:pPr>
      <w:r>
        <w:rPr>
          <w:rFonts w:ascii="Arial" w:cs="Arial" w:eastAsia="Arial" w:hAnsi="Arial"/>
          <w:sz w:val="22"/>
          <w:szCs w:val="22"/>
        </w:rPr>
        <w:t xml:space="preserve">Generates post-launch analysis reports with recommendations for optimization</w:t>
      </w:r>
    </w:p>
    <w:p>
      <w:pPr>
        <w:pStyle w:val="ListParagraph"/>
        <w:numPr>
          <w:ilvl w:val="0"/>
          <w:numId w:val="2"/>
        </w:numPr>
        <w:spacing w:after="80"/>
      </w:pPr>
      <w:r>
        <w:rPr>
          <w:rFonts w:ascii="Arial" w:cs="Arial" w:eastAsia="Arial" w:hAnsi="Arial"/>
          <w:sz w:val="22"/>
          <w:szCs w:val="22"/>
        </w:rPr>
        <w:t xml:space="preserve">This is the ultimate demonstration of cross-agent coordination that no point solution can provide</w:t>
      </w:r>
    </w:p>
    <w:p>
      <w:r>
        <w:br w:type="page"/>
      </w:r>
    </w:p>
    <w:p>
      <w:pPr>
        <w:pStyle w:val="Heading1"/>
      </w:pPr>
      <w:r>
        <w:t xml:space="preserve">Technical Architecture</w:t>
      </w:r>
    </w:p>
    <w:p>
      <w:pPr>
        <w:pStyle w:val="Heading2"/>
      </w:pPr>
      <w:r>
        <w:t xml:space="preserve">Multi-Tenant Architecture Design</w:t>
      </w:r>
    </w:p>
    <w:p>
      <w:pPr>
        <w:spacing w:after="160"/>
      </w:pPr>
      <w:r>
        <w:rPr>
          <w:rFonts w:ascii="Arial" w:cs="Arial" w:eastAsia="Arial" w:hAnsi="Arial"/>
          <w:sz w:val="22"/>
          <w:szCs w:val="22"/>
        </w:rPr>
        <w:t xml:space="preserve">The platform follows a hybrid multi-tenant architecture that balances cost efficiency with strict data isolation. The architecture draws from AWS's prescriptive guidance for multi-tenant agentic AI systems.</w:t>
      </w:r>
    </w:p>
    <w:p>
      <w:pPr>
        <w:spacing w:after="80"/>
      </w:pPr>
    </w:p>
    <w:p>
      <w:pPr>
        <w:pStyle w:val="Heading3"/>
      </w:pPr>
      <w:r>
        <w:t xml:space="preserve">Core Architecture Principles</w:t>
      </w:r>
    </w:p>
    <w:p>
      <w:pPr>
        <w:pStyle w:val="ListParagraph"/>
        <w:numPr>
          <w:ilvl w:val="0"/>
          <w:numId w:val="2"/>
        </w:numPr>
        <w:spacing w:after="80"/>
      </w:pPr>
      <w:r>
        <w:rPr>
          <w:rFonts w:ascii="Arial" w:cs="Arial" w:eastAsia="Arial" w:hAnsi="Arial"/>
          <w:b/>
          <w:bCs/>
          <w:sz w:val="22"/>
          <w:szCs w:val="22"/>
        </w:rPr>
        <w:t xml:space="preserve">Tenant Isolation by Design: </w:t>
      </w:r>
      <w:r>
        <w:rPr>
          <w:rFonts w:ascii="Arial" w:cs="Arial" w:eastAsia="Arial" w:hAnsi="Arial"/>
          <w:sz w:val="22"/>
          <w:szCs w:val="22"/>
        </w:rPr>
        <w:t xml:space="preserve">Every database query, API call, and agent action is scoped to a tenant_id. Row-Level Security (RLS) in PostgreSQL enforces isolation at the database layer. Per-tenant encryption keys protect data at rest.</w:t>
      </w:r>
    </w:p>
    <w:p>
      <w:pPr>
        <w:pStyle w:val="ListParagraph"/>
        <w:numPr>
          <w:ilvl w:val="0"/>
          <w:numId w:val="2"/>
        </w:numPr>
        <w:spacing w:after="80"/>
      </w:pPr>
      <w:r>
        <w:rPr>
          <w:rFonts w:ascii="Arial" w:cs="Arial" w:eastAsia="Arial" w:hAnsi="Arial"/>
          <w:b/>
          <w:bCs/>
          <w:sz w:val="22"/>
          <w:szCs w:val="22"/>
        </w:rPr>
        <w:t xml:space="preserve">Agent-as-a-Service Model: </w:t>
      </w:r>
      <w:r>
        <w:rPr>
          <w:rFonts w:ascii="Arial" w:cs="Arial" w:eastAsia="Arial" w:hAnsi="Arial"/>
          <w:sz w:val="22"/>
          <w:szCs w:val="22"/>
        </w:rPr>
        <w:t xml:space="preserve">AI agents are deployed as containerized microservices on Kubernetes (EKS). Each tenant gets isolated agent configurations, memory, and credential stores, while sharing the underlying compute infrastructure.</w:t>
      </w:r>
    </w:p>
    <w:p>
      <w:pPr>
        <w:pStyle w:val="ListParagraph"/>
        <w:numPr>
          <w:ilvl w:val="0"/>
          <w:numId w:val="2"/>
        </w:numPr>
        <w:spacing w:after="80"/>
      </w:pPr>
      <w:r>
        <w:rPr>
          <w:rFonts w:ascii="Arial" w:cs="Arial" w:eastAsia="Arial" w:hAnsi="Arial"/>
          <w:b/>
          <w:bCs/>
          <w:sz w:val="22"/>
          <w:szCs w:val="22"/>
        </w:rPr>
        <w:t xml:space="preserve">Event-Driven Architecture: </w:t>
      </w:r>
      <w:r>
        <w:rPr>
          <w:rFonts w:ascii="Arial" w:cs="Arial" w:eastAsia="Arial" w:hAnsi="Arial"/>
          <w:sz w:val="22"/>
          <w:szCs w:val="22"/>
        </w:rPr>
        <w:t xml:space="preserve">Amazon SP-API notifications and Ads API webhooks feed into a centralized event bus (SQS/EventBridge), which routes events to the appropriate tenant's agent pipeline.</w:t>
      </w:r>
    </w:p>
    <w:p>
      <w:pPr>
        <w:pStyle w:val="ListParagraph"/>
        <w:numPr>
          <w:ilvl w:val="0"/>
          <w:numId w:val="2"/>
        </w:numPr>
        <w:spacing w:after="80"/>
      </w:pPr>
      <w:r>
        <w:rPr>
          <w:rFonts w:ascii="Arial" w:cs="Arial" w:eastAsia="Arial" w:hAnsi="Arial"/>
          <w:b/>
          <w:bCs/>
          <w:sz w:val="22"/>
          <w:szCs w:val="22"/>
        </w:rPr>
        <w:t xml:space="preserve">Control Plane / Data Plane Separation: </w:t>
      </w:r>
      <w:r>
        <w:rPr>
          <w:rFonts w:ascii="Arial" w:cs="Arial" w:eastAsia="Arial" w:hAnsi="Arial"/>
          <w:sz w:val="22"/>
          <w:szCs w:val="22"/>
        </w:rPr>
        <w:t xml:space="preserve">A dedicated control plane manages tenant onboarding, billing, feature flags, and agent configuration. The data plane handles all seller operations and AI processing.</w:t>
      </w:r>
    </w:p>
    <w:p>
      <w:pPr>
        <w:spacing w:after="80"/>
      </w:pPr>
    </w:p>
    <w:p>
      <w:pPr>
        <w:pStyle w:val="Heading2"/>
      </w:pPr>
      <w:r>
        <w:t xml:space="preserve">Recommended Tech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Python (FastAPI) + Node.js</w:t>
            </w:r>
          </w:p>
        </w:tc>
        <w:tc>
          <w:tcPr>
            <w:tcW w:type="dxa" w:w="3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FastAPI for AI agent orchestration; Node.js for real-time event processing and SP-API integration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React + Next.js + Tailwind</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Dashboard-heavy UI with real-time WebSocket updates for agent activity feeds</w:t>
            </w:r>
          </w:p>
        </w:tc>
      </w:tr>
      <w:tr>
        <w:tc>
          <w:tcPr>
            <w:tcW w:type="dxa" w:w="2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AI / LLM Layer</w:t>
            </w:r>
          </w:p>
        </w:tc>
        <w:tc>
          <w:tcPr>
            <w:tcW w:type="dxa" w:w="3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Claude API (Anthropic) + Amazon Bedrock</w:t>
            </w:r>
          </w:p>
        </w:tc>
        <w:tc>
          <w:tcPr>
            <w:tcW w:type="dxa" w:w="3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Claude for complex reasoning and content generation; Bedrock for cost-efficient batch operations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Agent Framework</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LangGraph + Custom Orchestrator</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LangGraph for multi-step agent workflows; custom orchestrator for cross-agent coordination and human approval gates</w:t>
            </w:r>
          </w:p>
        </w:tc>
      </w:tr>
      <w:tr>
        <w:tc>
          <w:tcPr>
            <w:tcW w:type="dxa" w:w="2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PostgreSQL (RDS) + Redis + pgvector</w:t>
            </w:r>
          </w:p>
        </w:tc>
        <w:tc>
          <w:tcPr>
            <w:tcW w:type="dxa" w:w="3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PostgreSQL with RLS for tenant isolation; Redis for caching and rate limiting; pgvector for semantic search</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Event Bus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Amazon SQS + EventBridge</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SQS FIFO for ordered per-tenant event processing; EventBridge for cross-service routing</w:t>
            </w:r>
          </w:p>
        </w:tc>
      </w:tr>
      <w:tr>
        <w:tc>
          <w:tcPr>
            <w:tcW w:type="dxa" w:w="2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3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Amazon EKS (Kubernetes)</w:t>
            </w:r>
          </w:p>
        </w:tc>
        <w:tc>
          <w:tcPr>
            <w:tcW w:type="dxa" w:w="3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Per-tenant agent pods with autoscaling; GPU node pools for compute-heavy analysis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Warehouse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Amazon Redshift + S3 Data Lake</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Historical analytics, cross-tenant benchmarking (anonymized), ML training data</w:t>
            </w:r>
          </w:p>
        </w:tc>
      </w:tr>
      <w:tr>
        <w:tc>
          <w:tcPr>
            <w:tcW w:type="dxa" w:w="2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MCP Integration</w:t>
            </w:r>
          </w:p>
        </w:tc>
        <w:tc>
          <w:tcPr>
            <w:tcW w:type="dxa" w:w="3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Amazon Ads MCP Server + Custom MCP</w:t>
            </w:r>
          </w:p>
        </w:tc>
        <w:tc>
          <w:tcPr>
            <w:tcW w:type="dxa" w:w="3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Native MCP for ad management; custom MCP servers for SP-API operations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Auth &amp; Security</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Amazon Cognito + OAuth 2.0 (LWA)</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Cognito for platform auth; Login with Amazon OAuth for SP-API authorization flow</w:t>
            </w:r>
          </w:p>
        </w:tc>
      </w:tr>
      <w:tr>
        <w:tc>
          <w:tcPr>
            <w:tcW w:type="dxa" w:w="2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CloudWatch + Datadog + LangSmith</w:t>
            </w:r>
          </w:p>
        </w:tc>
        <w:tc>
          <w:tcPr>
            <w:tcW w:type="dxa" w:w="3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Infrastructure monitoring; agent observability and trace logging; LLM call analysis</w:t>
            </w:r>
          </w:p>
        </w:tc>
      </w:tr>
    </w:tbl>
    <w:p>
      <w:pPr>
        <w:spacing w:after="80"/>
      </w:pPr>
    </w:p>
    <w:p>
      <w:pPr>
        <w:pStyle w:val="Heading2"/>
      </w:pPr>
      <w:r>
        <w:t xml:space="preserve">AI Agent Architecture</w:t>
      </w:r>
    </w:p>
    <w:p>
      <w:pPr>
        <w:spacing w:after="160"/>
      </w:pPr>
      <w:r>
        <w:rPr>
          <w:rFonts w:ascii="Arial" w:cs="Arial" w:eastAsia="Arial" w:hAnsi="Arial"/>
          <w:sz w:val="22"/>
          <w:szCs w:val="22"/>
        </w:rPr>
        <w:t xml:space="preserve">The platform employs a Director-Specialist multi-agent pattern with a central orchestrator that coordinates specialized domain agents:</w:t>
      </w:r>
    </w:p>
    <w:p>
      <w:pPr>
        <w:spacing w:after="80"/>
      </w:pPr>
    </w:p>
    <w:p>
      <w:pPr>
        <w:pStyle w:val="ListParagraph"/>
        <w:numPr>
          <w:ilvl w:val="0"/>
          <w:numId w:val="2"/>
        </w:numPr>
        <w:spacing w:after="80"/>
      </w:pPr>
      <w:r>
        <w:rPr>
          <w:rFonts w:ascii="Arial" w:cs="Arial" w:eastAsia="Arial" w:hAnsi="Arial"/>
          <w:b/>
          <w:bCs/>
          <w:sz w:val="22"/>
          <w:szCs w:val="22"/>
        </w:rPr>
        <w:t xml:space="preserve">Orchestrator Agent (Director): </w:t>
      </w:r>
      <w:r>
        <w:rPr>
          <w:rFonts w:ascii="Arial" w:cs="Arial" w:eastAsia="Arial" w:hAnsi="Arial"/>
          <w:sz w:val="22"/>
          <w:szCs w:val="22"/>
        </w:rPr>
        <w:t xml:space="preserve">Routes requests, coordinates cross-domain workflows, manages human approval queues, and resolves conflicts between specialist recommendations.</w:t>
      </w:r>
    </w:p>
    <w:p>
      <w:pPr>
        <w:pStyle w:val="ListParagraph"/>
        <w:numPr>
          <w:ilvl w:val="0"/>
          <w:numId w:val="2"/>
        </w:numPr>
        <w:spacing w:after="80"/>
      </w:pPr>
      <w:r>
        <w:rPr>
          <w:rFonts w:ascii="Arial" w:cs="Arial" w:eastAsia="Arial" w:hAnsi="Arial"/>
          <w:b/>
          <w:bCs/>
          <w:sz w:val="22"/>
          <w:szCs w:val="22"/>
        </w:rPr>
        <w:t xml:space="preserve">Listing Agent: </w:t>
      </w:r>
      <w:r>
        <w:rPr>
          <w:rFonts w:ascii="Arial" w:cs="Arial" w:eastAsia="Arial" w:hAnsi="Arial"/>
          <w:sz w:val="22"/>
          <w:szCs w:val="22"/>
        </w:rPr>
        <w:t xml:space="preserve">Handles all product catalog operations: listing creation, optimization, A+ content, and compliance.</w:t>
      </w:r>
    </w:p>
    <w:p>
      <w:pPr>
        <w:pStyle w:val="ListParagraph"/>
        <w:numPr>
          <w:ilvl w:val="0"/>
          <w:numId w:val="2"/>
        </w:numPr>
        <w:spacing w:after="80"/>
      </w:pPr>
      <w:r>
        <w:rPr>
          <w:rFonts w:ascii="Arial" w:cs="Arial" w:eastAsia="Arial" w:hAnsi="Arial"/>
          <w:b/>
          <w:bCs/>
          <w:sz w:val="22"/>
          <w:szCs w:val="22"/>
        </w:rPr>
        <w:t xml:space="preserve">Inventory Agent: </w:t>
      </w:r>
      <w:r>
        <w:rPr>
          <w:rFonts w:ascii="Arial" w:cs="Arial" w:eastAsia="Arial" w:hAnsi="Arial"/>
          <w:sz w:val="22"/>
          <w:szCs w:val="22"/>
        </w:rPr>
        <w:t xml:space="preserve">Manages stock levels, demand forecasting, replenishment orders, and warehouse coordination.</w:t>
      </w:r>
    </w:p>
    <w:p>
      <w:pPr>
        <w:pStyle w:val="ListParagraph"/>
        <w:numPr>
          <w:ilvl w:val="0"/>
          <w:numId w:val="2"/>
        </w:numPr>
        <w:spacing w:after="80"/>
      </w:pPr>
      <w:r>
        <w:rPr>
          <w:rFonts w:ascii="Arial" w:cs="Arial" w:eastAsia="Arial" w:hAnsi="Arial"/>
          <w:b/>
          <w:bCs/>
          <w:sz w:val="22"/>
          <w:szCs w:val="22"/>
        </w:rPr>
        <w:t xml:space="preserve">Advertising Agent: </w:t>
      </w:r>
      <w:r>
        <w:rPr>
          <w:rFonts w:ascii="Arial" w:cs="Arial" w:eastAsia="Arial" w:hAnsi="Arial"/>
          <w:sz w:val="22"/>
          <w:szCs w:val="22"/>
        </w:rPr>
        <w:t xml:space="preserve">Manages all PPC campaigns via the Ads MCP Server; handles bid optimization, keyword management, and budget allocation.</w:t>
      </w:r>
    </w:p>
    <w:p>
      <w:pPr>
        <w:pStyle w:val="ListParagraph"/>
        <w:numPr>
          <w:ilvl w:val="0"/>
          <w:numId w:val="2"/>
        </w:numPr>
        <w:spacing w:after="80"/>
      </w:pPr>
      <w:r>
        <w:rPr>
          <w:rFonts w:ascii="Arial" w:cs="Arial" w:eastAsia="Arial" w:hAnsi="Arial"/>
          <w:b/>
          <w:bCs/>
          <w:sz w:val="22"/>
          <w:szCs w:val="22"/>
        </w:rPr>
        <w:t xml:space="preserve">Pricing Agent: </w:t>
      </w:r>
      <w:r>
        <w:rPr>
          <w:rFonts w:ascii="Arial" w:cs="Arial" w:eastAsia="Arial" w:hAnsi="Arial"/>
          <w:sz w:val="22"/>
          <w:szCs w:val="22"/>
        </w:rPr>
        <w:t xml:space="preserve">Runs dynamic pricing algorithms; monitors competitor prices; optimizes for Buy Box ownership and margin targets.</w:t>
      </w:r>
    </w:p>
    <w:p>
      <w:pPr>
        <w:pStyle w:val="ListParagraph"/>
        <w:numPr>
          <w:ilvl w:val="0"/>
          <w:numId w:val="2"/>
        </w:numPr>
        <w:spacing w:after="80"/>
      </w:pPr>
      <w:r>
        <w:rPr>
          <w:rFonts w:ascii="Arial" w:cs="Arial" w:eastAsia="Arial" w:hAnsi="Arial"/>
          <w:b/>
          <w:bCs/>
          <w:sz w:val="22"/>
          <w:szCs w:val="22"/>
        </w:rPr>
        <w:t xml:space="preserve">Analytics Agent: </w:t>
      </w:r>
      <w:r>
        <w:rPr>
          <w:rFonts w:ascii="Arial" w:cs="Arial" w:eastAsia="Arial" w:hAnsi="Arial"/>
          <w:sz w:val="22"/>
          <w:szCs w:val="22"/>
        </w:rPr>
        <w:t xml:space="preserve">Generates reports, tracks profitability, identifies trends, and feeds insights to other agents.</w:t>
      </w:r>
    </w:p>
    <w:p>
      <w:pPr>
        <w:pStyle w:val="ListParagraph"/>
        <w:numPr>
          <w:ilvl w:val="0"/>
          <w:numId w:val="2"/>
        </w:numPr>
        <w:spacing w:after="80"/>
      </w:pPr>
      <w:r>
        <w:rPr>
          <w:rFonts w:ascii="Arial" w:cs="Arial" w:eastAsia="Arial" w:hAnsi="Arial"/>
          <w:b/>
          <w:bCs/>
          <w:sz w:val="22"/>
          <w:szCs w:val="22"/>
        </w:rPr>
        <w:t xml:space="preserve">Compliance Agent: </w:t>
      </w:r>
      <w:r>
        <w:rPr>
          <w:rFonts w:ascii="Arial" w:cs="Arial" w:eastAsia="Arial" w:hAnsi="Arial"/>
          <w:sz w:val="22"/>
          <w:szCs w:val="22"/>
        </w:rPr>
        <w:t xml:space="preserve">Monitors account health, listing policy compliance, and regulatory requirements across marketplaces.</w:t>
      </w:r>
    </w:p>
    <w:p>
      <w:pPr>
        <w:spacing w:after="80"/>
      </w:pPr>
    </w:p>
    <w:p>
      <w:pPr>
        <w:spacing w:after="160"/>
      </w:pPr>
      <w:r>
        <w:rPr>
          <w:rFonts w:ascii="Arial" w:cs="Arial" w:eastAsia="Arial" w:hAnsi="Arial"/>
          <w:b/>
          <w:bCs/>
          <w:sz w:val="22"/>
          <w:szCs w:val="22"/>
        </w:rPr>
        <w:t xml:space="preserve">Cross-Agent Communication: </w:t>
      </w:r>
      <w:r>
        <w:rPr>
          <w:rFonts w:ascii="Arial" w:cs="Arial" w:eastAsia="Arial" w:hAnsi="Arial"/>
          <w:sz w:val="22"/>
          <w:szCs w:val="22"/>
        </w:rPr>
        <w:t xml:space="preserve">Agents communicate through a shared event bus with structured message schemas. Example: when the Inventory Agent detects low stock on an ASIN, it publishes an event. The Advertising Agent receives it and reduces ad spend. The Pricing Agent receives it and increases price to slow demand. The Orchestrator logs the coordinated response and notifies the seller.</w:t>
      </w:r>
    </w:p>
    <w:p>
      <w:pPr>
        <w:spacing w:after="80"/>
      </w:pPr>
    </w:p>
    <w:p>
      <w:pPr>
        <w:spacing w:after="160"/>
      </w:pPr>
      <w:r>
        <w:rPr>
          <w:rFonts w:ascii="Arial" w:cs="Arial" w:eastAsia="Arial" w:hAnsi="Arial"/>
          <w:b/>
          <w:bCs/>
          <w:sz w:val="22"/>
          <w:szCs w:val="22"/>
        </w:rPr>
        <w:t xml:space="preserve">Memory Architecture:</w:t>
      </w:r>
    </w:p>
    <w:p>
      <w:pPr>
        <w:pStyle w:val="ListParagraph"/>
        <w:numPr>
          <w:ilvl w:val="0"/>
          <w:numId w:val="2"/>
        </w:numPr>
        <w:spacing w:after="80"/>
      </w:pPr>
      <w:r>
        <w:rPr>
          <w:rFonts w:ascii="Arial" w:cs="Arial" w:eastAsia="Arial" w:hAnsi="Arial"/>
          <w:b/>
          <w:bCs/>
          <w:sz w:val="22"/>
          <w:szCs w:val="22"/>
        </w:rPr>
        <w:t xml:space="preserve">Ephemeral Context: </w:t>
      </w:r>
      <w:r>
        <w:rPr>
          <w:rFonts w:ascii="Arial" w:cs="Arial" w:eastAsia="Arial" w:hAnsi="Arial"/>
          <w:sz w:val="22"/>
          <w:szCs w:val="22"/>
        </w:rPr>
        <w:t xml:space="preserve">Redis-based short-term memory for active agent sessions and conversations.</w:t>
      </w:r>
    </w:p>
    <w:p>
      <w:pPr>
        <w:pStyle w:val="ListParagraph"/>
        <w:numPr>
          <w:ilvl w:val="0"/>
          <w:numId w:val="2"/>
        </w:numPr>
        <w:spacing w:after="80"/>
      </w:pPr>
      <w:r>
        <w:rPr>
          <w:rFonts w:ascii="Arial" w:cs="Arial" w:eastAsia="Arial" w:hAnsi="Arial"/>
          <w:b/>
          <w:bCs/>
          <w:sz w:val="22"/>
          <w:szCs w:val="22"/>
        </w:rPr>
        <w:t xml:space="preserve">Persistent Knowledge: </w:t>
      </w:r>
      <w:r>
        <w:rPr>
          <w:rFonts w:ascii="Arial" w:cs="Arial" w:eastAsia="Arial" w:hAnsi="Arial"/>
          <w:sz w:val="22"/>
          <w:szCs w:val="22"/>
        </w:rPr>
        <w:t xml:space="preserve">PostgreSQL + pgvector for per-tenant product knowledge, brand guidelines, historical decisions, and strategy preferences.</w:t>
      </w:r>
    </w:p>
    <w:p>
      <w:pPr>
        <w:pStyle w:val="ListParagraph"/>
        <w:numPr>
          <w:ilvl w:val="0"/>
          <w:numId w:val="2"/>
        </w:numPr>
        <w:spacing w:after="80"/>
      </w:pPr>
      <w:r>
        <w:rPr>
          <w:rFonts w:ascii="Arial" w:cs="Arial" w:eastAsia="Arial" w:hAnsi="Arial"/>
          <w:b/>
          <w:bCs/>
          <w:sz w:val="22"/>
          <w:szCs w:val="22"/>
        </w:rPr>
        <w:t xml:space="preserve">Decision Trace Logs: </w:t>
      </w:r>
      <w:r>
        <w:rPr>
          <w:rFonts w:ascii="Arial" w:cs="Arial" w:eastAsia="Arial" w:hAnsi="Arial"/>
          <w:sz w:val="22"/>
          <w:szCs w:val="22"/>
        </w:rPr>
        <w:t xml:space="preserve">Every agent decision is logged with the prompt, context, reasoning, and outcome. Required for auditability and for improving agent performance.</w:t>
      </w:r>
    </w:p>
    <w:p>
      <w:pPr>
        <w:pStyle w:val="Heading2"/>
      </w:pPr>
      <w:r>
        <w:t xml:space="preserve">Amazon API Integration Map</w:t>
      </w:r>
    </w:p>
    <w:p>
      <w:pPr>
        <w:spacing w:after="160"/>
      </w:pPr>
      <w:r>
        <w:rPr>
          <w:rFonts w:ascii="Arial" w:cs="Arial" w:eastAsia="Arial" w:hAnsi="Arial"/>
          <w:sz w:val="22"/>
          <w:szCs w:val="22"/>
        </w:rPr>
        <w:t xml:space="preserve">The platform integrates with the following Amazon APIs, each requiring specific SP-API roles and OAuth permissions: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 / Service</w:t>
            </w:r>
          </w:p>
        </w:tc>
        <w:tc>
          <w:tcPr>
            <w:tcW w:type="dxa" w:w="3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1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SP-API Role</w:t>
            </w:r>
          </w:p>
        </w:tc>
      </w:tr>
      <w:tr>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Listings Items API</w:t>
            </w:r>
          </w:p>
        </w:tc>
        <w:tc>
          <w:tcPr>
            <w:tcW w:type="dxa" w:w="3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Create, read, update, delete product listings</w:t>
            </w:r>
          </w:p>
        </w:tc>
        <w:tc>
          <w:tcPr>
            <w:tcW w:type="dxa" w:w="31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Product Listing</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 Content Management API</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Create and edit enhanced brand content</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Product Listing</w:t>
            </w:r>
          </w:p>
        </w:tc>
      </w:tr>
      <w:tr>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Product Pricing API</w:t>
            </w:r>
          </w:p>
        </w:tc>
        <w:tc>
          <w:tcPr>
            <w:tcW w:type="dxa" w:w="3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Retrieve competitive prices, featured offers</w:t>
            </w:r>
          </w:p>
        </w:tc>
        <w:tc>
          <w:tcPr>
            <w:tcW w:type="dxa" w:w="31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Pricing</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FBA Inventory API</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Monitor inventory levels across fulfillment centers</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Inventory and Order Tracking</w:t>
            </w:r>
          </w:p>
        </w:tc>
      </w:tr>
      <w:tr>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AWD API</w:t>
            </w:r>
          </w:p>
        </w:tc>
        <w:tc>
          <w:tcPr>
            <w:tcW w:type="dxa" w:w="3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Manage Amazon Warehousing &amp; Distribution inbounds</w:t>
            </w:r>
          </w:p>
        </w:tc>
        <w:tc>
          <w:tcPr>
            <w:tcW w:type="dxa" w:w="31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Inventory and Order Tracking</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Orders API</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Retrieve orders, confirm shipments, manage returns</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Direct-to-Consumer Delivery</w:t>
            </w:r>
          </w:p>
        </w:tc>
      </w:tr>
      <w:tr>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Notifications API</w:t>
            </w:r>
          </w:p>
        </w:tc>
        <w:tc>
          <w:tcPr>
            <w:tcW w:type="dxa" w:w="3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Subscribe to real-time events (price changes, stock, listings)</w:t>
            </w:r>
          </w:p>
        </w:tc>
        <w:tc>
          <w:tcPr>
            <w:tcW w:type="dxa" w:w="31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Various (per notification type)</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Kiosk API</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Custom GraphQL queries for sales, traffic, Brand Analytics</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Brand Analytics</w:t>
            </w:r>
          </w:p>
        </w:tc>
      </w:tr>
      <w:tr>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Finances API</w:t>
            </w:r>
          </w:p>
        </w:tc>
        <w:tc>
          <w:tcPr>
            <w:tcW w:type="dxa" w:w="3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Financial events, settlement reports, fee tracking</w:t>
            </w:r>
          </w:p>
        </w:tc>
        <w:tc>
          <w:tcPr>
            <w:tcW w:type="dxa" w:w="31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Finance and Accounting</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Amazon Ads API</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Campaign CRUD, bid management, reporting, AMC</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N/A (separate Ads API credentials)</w:t>
            </w:r>
          </w:p>
        </w:tc>
      </w:tr>
      <w:tr>
        <w:tc>
          <w:tcPr>
            <w:tcW w:type="dxa" w:w="28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Amazon Ads MCP Server</w:t>
            </w:r>
          </w:p>
        </w:tc>
        <w:tc>
          <w:tcPr>
            <w:tcW w:type="dxa" w:w="3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Natural-language campaign management via AI agents</w:t>
            </w:r>
          </w:p>
        </w:tc>
        <w:tc>
          <w:tcPr>
            <w:tcW w:type="dxa" w:w="31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Ads API Partner credentials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Brand Stores Management API</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Programmatic storefront content management</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Ads API Partner credentials</w:t>
            </w:r>
          </w:p>
        </w:tc>
      </w:tr>
    </w:tbl>
    <w:p>
      <w:r>
        <w:br w:type="page"/>
      </w:r>
    </w:p>
    <w:p>
      <w:pPr>
        <w:pStyle w:val="Heading1"/>
      </w:pPr>
      <w:r>
        <w:t xml:space="preserve">Implementation Roadmap</w:t>
      </w:r>
    </w:p>
    <w:p>
      <w:pPr>
        <w:spacing w:after="160"/>
      </w:pPr>
      <w:r>
        <w:rPr>
          <w:rFonts w:ascii="Arial" w:cs="Arial" w:eastAsia="Arial" w:hAnsi="Arial"/>
          <w:sz w:val="22"/>
          <w:szCs w:val="22"/>
        </w:rPr>
        <w:t xml:space="preserve">The following phased roadmap spans 18 months from project initiation to full-featured production platform. Each phase is designed to deliver usable value to sellers while building toward the complete vision.</w:t>
      </w:r>
    </w:p>
    <w:p>
      <w:pPr>
        <w:spacing w:after="80"/>
      </w:pPr>
    </w:p>
    <w:p>
      <w:pPr>
        <w:pStyle w:val="Heading2"/>
      </w:pPr>
      <w:r>
        <w:t xml:space="preserve">Phase 1: Foundation (Months 1–4)</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Establish multi-tenant infrastructure, core API integrations, and the first two agents.</w:t>
      </w:r>
    </w:p>
    <w:p>
      <w:pPr>
        <w:spacing w:after="80"/>
      </w:pPr>
    </w:p>
    <w:p>
      <w:pPr>
        <w:spacing w:after="160"/>
      </w:pPr>
      <w:r>
        <w:rPr>
          <w:rFonts w:ascii="Arial" w:cs="Arial" w:eastAsia="Arial" w:hAnsi="Arial"/>
          <w:b/>
          <w:bCs/>
          <w:sz w:val="22"/>
          <w:szCs w:val="22"/>
        </w:rPr>
        <w:t xml:space="preserve">Month 1–2: Infrastructure &amp; Auth</w:t>
      </w:r>
    </w:p>
    <w:p>
      <w:pPr>
        <w:pStyle w:val="ListParagraph"/>
        <w:numPr>
          <w:ilvl w:val="0"/>
          <w:numId w:val="2"/>
        </w:numPr>
        <w:spacing w:after="80"/>
      </w:pPr>
      <w:r>
        <w:rPr>
          <w:rFonts w:ascii="Arial" w:cs="Arial" w:eastAsia="Arial" w:hAnsi="Arial"/>
          <w:sz w:val="22"/>
          <w:szCs w:val="22"/>
        </w:rPr>
        <w:t xml:space="preserve">Set up AWS infrastructure: EKS cluster, RDS (PostgreSQL with RLS), ElastiCache (Redis), S3, SQS</w:t>
      </w:r>
    </w:p>
    <w:p>
      <w:pPr>
        <w:pStyle w:val="ListParagraph"/>
        <w:numPr>
          <w:ilvl w:val="0"/>
          <w:numId w:val="2"/>
        </w:numPr>
        <w:spacing w:after="80"/>
      </w:pPr>
      <w:r>
        <w:rPr>
          <w:rFonts w:ascii="Arial" w:cs="Arial" w:eastAsia="Arial" w:hAnsi="Arial"/>
          <w:sz w:val="22"/>
          <w:szCs w:val="22"/>
        </w:rPr>
        <w:t xml:space="preserve">Implement multi-tenant control plane: tenant onboarding, billing (Stripe), feature flags (LaunchDarkly)</w:t>
      </w:r>
    </w:p>
    <w:p>
      <w:pPr>
        <w:pStyle w:val="ListParagraph"/>
        <w:numPr>
          <w:ilvl w:val="0"/>
          <w:numId w:val="2"/>
        </w:numPr>
        <w:spacing w:after="80"/>
      </w:pPr>
      <w:r>
        <w:rPr>
          <w:rFonts w:ascii="Arial" w:cs="Arial" w:eastAsia="Arial" w:hAnsi="Arial"/>
          <w:sz w:val="22"/>
          <w:szCs w:val="22"/>
        </w:rPr>
        <w:t xml:space="preserve">Build OAuth 2.0 flow for Amazon SP-API authorization (Login with Amazon)</w:t>
      </w:r>
    </w:p>
    <w:p>
      <w:pPr>
        <w:pStyle w:val="ListParagraph"/>
        <w:numPr>
          <w:ilvl w:val="0"/>
          <w:numId w:val="2"/>
        </w:numPr>
        <w:spacing w:after="80"/>
      </w:pPr>
      <w:r>
        <w:rPr>
          <w:rFonts w:ascii="Arial" w:cs="Arial" w:eastAsia="Arial" w:hAnsi="Arial"/>
          <w:sz w:val="22"/>
          <w:szCs w:val="22"/>
        </w:rPr>
        <w:t xml:space="preserve">Implement Amazon Ads API credential management and MCP Server connection</w:t>
      </w:r>
    </w:p>
    <w:p>
      <w:pPr>
        <w:pStyle w:val="ListParagraph"/>
        <w:numPr>
          <w:ilvl w:val="0"/>
          <w:numId w:val="2"/>
        </w:numPr>
        <w:spacing w:after="80"/>
      </w:pPr>
      <w:r>
        <w:rPr>
          <w:rFonts w:ascii="Arial" w:cs="Arial" w:eastAsia="Arial" w:hAnsi="Arial"/>
          <w:sz w:val="22"/>
          <w:szCs w:val="22"/>
        </w:rPr>
        <w:t xml:space="preserve">Set up monitoring stack: CloudWatch, Datadog, LangSmith for agent observability</w:t>
      </w:r>
    </w:p>
    <w:p>
      <w:pPr>
        <w:pStyle w:val="ListParagraph"/>
        <w:numPr>
          <w:ilvl w:val="0"/>
          <w:numId w:val="2"/>
        </w:numPr>
        <w:spacing w:after="80"/>
      </w:pPr>
      <w:r>
        <w:rPr>
          <w:rFonts w:ascii="Arial" w:cs="Arial" w:eastAsia="Arial" w:hAnsi="Arial"/>
          <w:sz w:val="22"/>
          <w:szCs w:val="22"/>
        </w:rPr>
        <w:t xml:space="preserve">Deploy CI/CD pipeline with infrastructure-as-code (Terraform/CDK)</w:t>
      </w:r>
    </w:p>
    <w:p>
      <w:pPr>
        <w:spacing w:after="80"/>
      </w:pPr>
    </w:p>
    <w:p>
      <w:pPr>
        <w:spacing w:after="160"/>
      </w:pPr>
      <w:r>
        <w:rPr>
          <w:rFonts w:ascii="Arial" w:cs="Arial" w:eastAsia="Arial" w:hAnsi="Arial"/>
          <w:b/>
          <w:bCs/>
          <w:sz w:val="22"/>
          <w:szCs w:val="22"/>
        </w:rPr>
        <w:t xml:space="preserve">Month 3–4: First Agents + MVP Dashboard</w:t>
      </w:r>
    </w:p>
    <w:p>
      <w:pPr>
        <w:pStyle w:val="ListParagraph"/>
        <w:numPr>
          <w:ilvl w:val="0"/>
          <w:numId w:val="2"/>
        </w:numPr>
        <w:spacing w:after="80"/>
      </w:pPr>
      <w:r>
        <w:rPr>
          <w:rFonts w:ascii="Arial" w:cs="Arial" w:eastAsia="Arial" w:hAnsi="Arial"/>
          <w:b/>
          <w:bCs/>
          <w:sz w:val="22"/>
          <w:szCs w:val="22"/>
        </w:rPr>
        <w:t xml:space="preserve">Listing Agent v1: </w:t>
      </w:r>
      <w:r>
        <w:rPr>
          <w:rFonts w:ascii="Arial" w:cs="Arial" w:eastAsia="Arial" w:hAnsi="Arial"/>
          <w:sz w:val="22"/>
          <w:szCs w:val="22"/>
        </w:rPr>
        <w:t xml:space="preserve">Auto-generate product listings using Claude; integrate Listings Items API, Product Type Definitions API, and Catalog Items API; implement listing quality monitoring</w:t>
      </w:r>
    </w:p>
    <w:p>
      <w:pPr>
        <w:pStyle w:val="ListParagraph"/>
        <w:numPr>
          <w:ilvl w:val="0"/>
          <w:numId w:val="2"/>
        </w:numPr>
        <w:spacing w:after="80"/>
      </w:pPr>
      <w:r>
        <w:rPr>
          <w:rFonts w:ascii="Arial" w:cs="Arial" w:eastAsia="Arial" w:hAnsi="Arial"/>
          <w:b/>
          <w:bCs/>
          <w:sz w:val="22"/>
          <w:szCs w:val="22"/>
        </w:rPr>
        <w:t xml:space="preserve">Pricing Agent v1: </w:t>
      </w:r>
      <w:r>
        <w:rPr>
          <w:rFonts w:ascii="Arial" w:cs="Arial" w:eastAsia="Arial" w:hAnsi="Arial"/>
          <w:sz w:val="22"/>
          <w:szCs w:val="22"/>
        </w:rPr>
        <w:t xml:space="preserve">Real-time price monitoring via ANY_OFFER_CHANGED notifications; rule-based repricing with configurable min/max margins; Buy Box tracking</w:t>
      </w:r>
    </w:p>
    <w:p>
      <w:pPr>
        <w:pStyle w:val="ListParagraph"/>
        <w:numPr>
          <w:ilvl w:val="0"/>
          <w:numId w:val="2"/>
        </w:numPr>
        <w:spacing w:after="80"/>
      </w:pPr>
      <w:r>
        <w:rPr>
          <w:rFonts w:ascii="Arial" w:cs="Arial" w:eastAsia="Arial" w:hAnsi="Arial"/>
          <w:sz w:val="22"/>
          <w:szCs w:val="22"/>
        </w:rPr>
        <w:t xml:space="preserve">Build React dashboard with tenant isolation: listing management view, pricing controls, activity feed</w:t>
      </w:r>
    </w:p>
    <w:p>
      <w:pPr>
        <w:pStyle w:val="ListParagraph"/>
        <w:numPr>
          <w:ilvl w:val="0"/>
          <w:numId w:val="2"/>
        </w:numPr>
        <w:spacing w:after="80"/>
      </w:pPr>
      <w:r>
        <w:rPr>
          <w:rFonts w:ascii="Arial" w:cs="Arial" w:eastAsia="Arial" w:hAnsi="Arial"/>
          <w:sz w:val="22"/>
          <w:szCs w:val="22"/>
        </w:rPr>
        <w:t xml:space="preserve">Implement human approval workflow: agents propose changes, sellers approve/reject via dashboard</w:t>
      </w:r>
    </w:p>
    <w:p>
      <w:pPr>
        <w:pStyle w:val="ListParagraph"/>
        <w:numPr>
          <w:ilvl w:val="0"/>
          <w:numId w:val="2"/>
        </w:numPr>
        <w:spacing w:after="80"/>
      </w:pPr>
      <w:r>
        <w:rPr>
          <w:rFonts w:ascii="Arial" w:cs="Arial" w:eastAsia="Arial" w:hAnsi="Arial"/>
          <w:b/>
          <w:bCs/>
          <w:sz w:val="22"/>
          <w:szCs w:val="22"/>
        </w:rPr>
        <w:t xml:space="preserve">Milestone: </w:t>
      </w:r>
      <w:r>
        <w:rPr>
          <w:rFonts w:ascii="Arial" w:cs="Arial" w:eastAsia="Arial" w:hAnsi="Arial"/>
          <w:sz w:val="22"/>
          <w:szCs w:val="22"/>
        </w:rPr>
        <w:t xml:space="preserve">First paying pilot customers (5–10 sellers) with listing + pricing automation</w:t>
      </w:r>
    </w:p>
    <w:p>
      <w:pPr>
        <w:spacing w:after="80"/>
      </w:pPr>
    </w:p>
    <w:p>
      <w:pPr>
        <w:pStyle w:val="Heading2"/>
      </w:pPr>
      <w:r>
        <w:t xml:space="preserve">Phase 2: Core Agents (Months 5–8)</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Deploy advertising, inventory, and analytics agents; achieve cross-agent coordination.</w:t>
      </w:r>
    </w:p>
    <w:p>
      <w:pPr>
        <w:spacing w:after="80"/>
      </w:pPr>
    </w:p>
    <w:p>
      <w:pPr>
        <w:spacing w:after="160"/>
      </w:pPr>
      <w:r>
        <w:rPr>
          <w:rFonts w:ascii="Arial" w:cs="Arial" w:eastAsia="Arial" w:hAnsi="Arial"/>
          <w:b/>
          <w:bCs/>
          <w:sz w:val="22"/>
          <w:szCs w:val="22"/>
        </w:rPr>
        <w:t xml:space="preserve">Month 5–6: Advertising &amp; Inventory</w:t>
      </w:r>
    </w:p>
    <w:p>
      <w:pPr>
        <w:pStyle w:val="ListParagraph"/>
        <w:numPr>
          <w:ilvl w:val="0"/>
          <w:numId w:val="2"/>
        </w:numPr>
        <w:spacing w:after="80"/>
      </w:pPr>
      <w:r>
        <w:rPr>
          <w:rFonts w:ascii="Arial" w:cs="Arial" w:eastAsia="Arial" w:hAnsi="Arial"/>
          <w:b/>
          <w:bCs/>
          <w:sz w:val="22"/>
          <w:szCs w:val="22"/>
        </w:rPr>
        <w:t xml:space="preserve">Advertising Agent v1: </w:t>
      </w:r>
      <w:r>
        <w:rPr>
          <w:rFonts w:ascii="Arial" w:cs="Arial" w:eastAsia="Arial" w:hAnsi="Arial"/>
          <w:sz w:val="22"/>
          <w:szCs w:val="22"/>
        </w:rPr>
        <w:t xml:space="preserve">Integrate Amazon Ads MCP Server for campaign creation and management; implement auto-bid optimization based on ACoS targets; build keyword harvesting pipeline from Auto to Manual campaigns</w:t>
      </w:r>
    </w:p>
    <w:p>
      <w:pPr>
        <w:pStyle w:val="ListParagraph"/>
        <w:numPr>
          <w:ilvl w:val="0"/>
          <w:numId w:val="2"/>
        </w:numPr>
        <w:spacing w:after="80"/>
      </w:pPr>
      <w:r>
        <w:rPr>
          <w:rFonts w:ascii="Arial" w:cs="Arial" w:eastAsia="Arial" w:hAnsi="Arial"/>
          <w:b/>
          <w:bCs/>
          <w:sz w:val="22"/>
          <w:szCs w:val="22"/>
        </w:rPr>
        <w:t xml:space="preserve">Inventory Agent v1: </w:t>
      </w:r>
      <w:r>
        <w:rPr>
          <w:rFonts w:ascii="Arial" w:cs="Arial" w:eastAsia="Arial" w:hAnsi="Arial"/>
          <w:sz w:val="22"/>
          <w:szCs w:val="22"/>
        </w:rPr>
        <w:t xml:space="preserve">FBA Inventory API integration; basic demand forecasting using historical sales data; restock alerts and replenishment plan generation; AWD inbound management</w:t>
      </w:r>
    </w:p>
    <w:p>
      <w:pPr>
        <w:pStyle w:val="ListParagraph"/>
        <w:numPr>
          <w:ilvl w:val="0"/>
          <w:numId w:val="2"/>
        </w:numPr>
        <w:spacing w:after="80"/>
      </w:pPr>
      <w:r>
        <w:rPr>
          <w:rFonts w:ascii="Arial" w:cs="Arial" w:eastAsia="Arial" w:hAnsi="Arial"/>
          <w:sz w:val="22"/>
          <w:szCs w:val="22"/>
        </w:rPr>
        <w:t xml:space="preserve">Implement first cross-agent workflow: Inventory Agent detects low stock and signals Advertising Agent to reduce spend on affected ASINs</w:t>
      </w:r>
    </w:p>
    <w:p>
      <w:pPr>
        <w:spacing w:after="80"/>
      </w:pPr>
    </w:p>
    <w:p>
      <w:pPr>
        <w:spacing w:after="160"/>
      </w:pPr>
      <w:r>
        <w:rPr>
          <w:rFonts w:ascii="Arial" w:cs="Arial" w:eastAsia="Arial" w:hAnsi="Arial"/>
          <w:b/>
          <w:bCs/>
          <w:sz w:val="22"/>
          <w:szCs w:val="22"/>
        </w:rPr>
        <w:t xml:space="preserve">Month 7–8: Analytics &amp; Cross-Agent Intelligence</w:t>
      </w:r>
    </w:p>
    <w:p>
      <w:pPr>
        <w:pStyle w:val="ListParagraph"/>
        <w:numPr>
          <w:ilvl w:val="0"/>
          <w:numId w:val="2"/>
        </w:numPr>
        <w:spacing w:after="80"/>
      </w:pPr>
      <w:r>
        <w:rPr>
          <w:rFonts w:ascii="Arial" w:cs="Arial" w:eastAsia="Arial" w:hAnsi="Arial"/>
          <w:b/>
          <w:bCs/>
          <w:sz w:val="22"/>
          <w:szCs w:val="22"/>
        </w:rPr>
        <w:t xml:space="preserve">Analytics Agent v1: </w:t>
      </w:r>
      <w:r>
        <w:rPr>
          <w:rFonts w:ascii="Arial" w:cs="Arial" w:eastAsia="Arial" w:hAnsi="Arial"/>
          <w:sz w:val="22"/>
          <w:szCs w:val="22"/>
        </w:rPr>
        <w:t xml:space="preserve">Data Kiosk API integration for sales/traffic data; Finances API for profitability tracking; automated SKU-level P&amp;L reports</w:t>
      </w:r>
    </w:p>
    <w:p>
      <w:pPr>
        <w:pStyle w:val="ListParagraph"/>
        <w:numPr>
          <w:ilvl w:val="0"/>
          <w:numId w:val="2"/>
        </w:numPr>
        <w:spacing w:after="80"/>
      </w:pPr>
      <w:r>
        <w:rPr>
          <w:rFonts w:ascii="Arial" w:cs="Arial" w:eastAsia="Arial" w:hAnsi="Arial"/>
          <w:sz w:val="22"/>
          <w:szCs w:val="22"/>
        </w:rPr>
        <w:t xml:space="preserve">Build Orchestrator Agent to coordinate cross-agent workflows and manage conflict resolution</w:t>
      </w:r>
    </w:p>
    <w:p>
      <w:pPr>
        <w:pStyle w:val="ListParagraph"/>
        <w:numPr>
          <w:ilvl w:val="0"/>
          <w:numId w:val="2"/>
        </w:numPr>
        <w:spacing w:after="80"/>
      </w:pPr>
      <w:r>
        <w:rPr>
          <w:rFonts w:ascii="Arial" w:cs="Arial" w:eastAsia="Arial" w:hAnsi="Arial"/>
          <w:sz w:val="22"/>
          <w:szCs w:val="22"/>
        </w:rPr>
        <w:t xml:space="preserve">Implement Brand Analytics integration for keyword research and competitor tracking</w:t>
      </w:r>
    </w:p>
    <w:p>
      <w:pPr>
        <w:pStyle w:val="ListParagraph"/>
        <w:numPr>
          <w:ilvl w:val="0"/>
          <w:numId w:val="2"/>
        </w:numPr>
        <w:spacing w:after="80"/>
      </w:pPr>
      <w:r>
        <w:rPr>
          <w:rFonts w:ascii="Arial" w:cs="Arial" w:eastAsia="Arial" w:hAnsi="Arial"/>
          <w:sz w:val="22"/>
          <w:szCs w:val="22"/>
        </w:rPr>
        <w:t xml:space="preserve">Build advanced dashboard: advertising performance, inventory health, profitability views</w:t>
      </w:r>
    </w:p>
    <w:p>
      <w:pPr>
        <w:pStyle w:val="ListParagraph"/>
        <w:numPr>
          <w:ilvl w:val="0"/>
          <w:numId w:val="2"/>
        </w:numPr>
        <w:spacing w:after="80"/>
      </w:pPr>
      <w:r>
        <w:rPr>
          <w:rFonts w:ascii="Arial" w:cs="Arial" w:eastAsia="Arial" w:hAnsi="Arial"/>
          <w:b/>
          <w:bCs/>
          <w:sz w:val="22"/>
          <w:szCs w:val="22"/>
        </w:rPr>
        <w:t xml:space="preserve">Milestone: </w:t>
      </w:r>
      <w:r>
        <w:rPr>
          <w:rFonts w:ascii="Arial" w:cs="Arial" w:eastAsia="Arial" w:hAnsi="Arial"/>
          <w:sz w:val="22"/>
          <w:szCs w:val="22"/>
        </w:rPr>
        <w:t xml:space="preserve">50+ active sellers; cross-agent coordination live; measurable ROI for customers</w:t>
      </w:r>
    </w:p>
    <w:p>
      <w:pPr>
        <w:spacing w:after="80"/>
      </w:pPr>
    </w:p>
    <w:p>
      <w:pPr>
        <w:pStyle w:val="Heading2"/>
      </w:pPr>
      <w:r>
        <w:t xml:space="preserve">Phase 3: Advanced Features (Months 9–12)</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Add A+ content, compliance, promotions, and multi-marketplace capabilities.</w:t>
      </w:r>
    </w:p>
    <w:p>
      <w:pPr>
        <w:spacing w:after="80"/>
      </w:pPr>
    </w:p>
    <w:p>
      <w:pPr>
        <w:spacing w:after="160"/>
      </w:pPr>
      <w:r>
        <w:rPr>
          <w:rFonts w:ascii="Arial" w:cs="Arial" w:eastAsia="Arial" w:hAnsi="Arial"/>
          <w:b/>
          <w:bCs/>
          <w:sz w:val="22"/>
          <w:szCs w:val="22"/>
        </w:rPr>
        <w:t xml:space="preserve">Month 9–10: Content &amp; Compliance</w:t>
      </w:r>
    </w:p>
    <w:p>
      <w:pPr>
        <w:pStyle w:val="ListParagraph"/>
        <w:numPr>
          <w:ilvl w:val="0"/>
          <w:numId w:val="2"/>
        </w:numPr>
        <w:spacing w:after="80"/>
      </w:pPr>
      <w:r>
        <w:rPr>
          <w:rFonts w:ascii="Arial" w:cs="Arial" w:eastAsia="Arial" w:hAnsi="Arial"/>
          <w:b/>
          <w:bCs/>
          <w:sz w:val="22"/>
          <w:szCs w:val="22"/>
        </w:rPr>
        <w:t xml:space="preserve">A+ Content Agent: </w:t>
      </w:r>
      <w:r>
        <w:rPr>
          <w:rFonts w:ascii="Arial" w:cs="Arial" w:eastAsia="Arial" w:hAnsi="Arial"/>
          <w:sz w:val="22"/>
          <w:szCs w:val="22"/>
        </w:rPr>
        <w:t xml:space="preserve">A+ Content Management API integration; AI-generated module layouts, comparison charts, brand stories; Brand Store management via GA API</w:t>
      </w:r>
    </w:p>
    <w:p>
      <w:pPr>
        <w:pStyle w:val="ListParagraph"/>
        <w:numPr>
          <w:ilvl w:val="0"/>
          <w:numId w:val="2"/>
        </w:numPr>
        <w:spacing w:after="80"/>
      </w:pPr>
      <w:r>
        <w:rPr>
          <w:rFonts w:ascii="Arial" w:cs="Arial" w:eastAsia="Arial" w:hAnsi="Arial"/>
          <w:b/>
          <w:bCs/>
          <w:sz w:val="22"/>
          <w:szCs w:val="22"/>
        </w:rPr>
        <w:t xml:space="preserve">Compliance Agent: </w:t>
      </w:r>
      <w:r>
        <w:rPr>
          <w:rFonts w:ascii="Arial" w:cs="Arial" w:eastAsia="Arial" w:hAnsi="Arial"/>
          <w:sz w:val="22"/>
          <w:szCs w:val="22"/>
        </w:rPr>
        <w:t xml:space="preserve">Account health monitoring; automated compliance checks across marketplaces; listing issue detection and auto-remediation</w:t>
      </w:r>
    </w:p>
    <w:p>
      <w:pPr>
        <w:pStyle w:val="ListParagraph"/>
        <w:numPr>
          <w:ilvl w:val="0"/>
          <w:numId w:val="2"/>
        </w:numPr>
        <w:spacing w:after="80"/>
      </w:pPr>
      <w:r>
        <w:rPr>
          <w:rFonts w:ascii="Arial" w:cs="Arial" w:eastAsia="Arial" w:hAnsi="Arial"/>
          <w:sz w:val="22"/>
          <w:szCs w:val="22"/>
        </w:rPr>
        <w:t xml:space="preserve">Implement A/B testing framework for listing copy and A+ content variations</w:t>
      </w:r>
    </w:p>
    <w:p>
      <w:pPr>
        <w:spacing w:after="80"/>
      </w:pPr>
    </w:p>
    <w:p>
      <w:pPr>
        <w:spacing w:after="160"/>
      </w:pPr>
      <w:r>
        <w:rPr>
          <w:rFonts w:ascii="Arial" w:cs="Arial" w:eastAsia="Arial" w:hAnsi="Arial"/>
          <w:b/>
          <w:bCs/>
          <w:sz w:val="22"/>
          <w:szCs w:val="22"/>
        </w:rPr>
        <w:t xml:space="preserve">Month 11–12: Promotions &amp; Expansion</w:t>
      </w:r>
    </w:p>
    <w:p>
      <w:pPr>
        <w:pStyle w:val="ListParagraph"/>
        <w:numPr>
          <w:ilvl w:val="0"/>
          <w:numId w:val="2"/>
        </w:numPr>
        <w:spacing w:after="80"/>
      </w:pPr>
      <w:r>
        <w:rPr>
          <w:rFonts w:ascii="Arial" w:cs="Arial" w:eastAsia="Arial" w:hAnsi="Arial"/>
          <w:b/>
          <w:bCs/>
          <w:sz w:val="22"/>
          <w:szCs w:val="22"/>
        </w:rPr>
        <w:t xml:space="preserve">Promotions Agent: </w:t>
      </w:r>
      <w:r>
        <w:rPr>
          <w:rFonts w:ascii="Arial" w:cs="Arial" w:eastAsia="Arial" w:hAnsi="Arial"/>
          <w:sz w:val="22"/>
          <w:szCs w:val="22"/>
        </w:rPr>
        <w:t xml:space="preserve">Deal creation and management; promotional calendar optimization; coordinate with inventory for deal stock requirements</w:t>
      </w:r>
    </w:p>
    <w:p>
      <w:pPr>
        <w:pStyle w:val="ListParagraph"/>
        <w:numPr>
          <w:ilvl w:val="0"/>
          <w:numId w:val="2"/>
        </w:numPr>
        <w:spacing w:after="80"/>
      </w:pPr>
      <w:r>
        <w:rPr>
          <w:rFonts w:ascii="Arial" w:cs="Arial" w:eastAsia="Arial" w:hAnsi="Arial"/>
          <w:sz w:val="22"/>
          <w:szCs w:val="22"/>
        </w:rPr>
        <w:t xml:space="preserve">Multi-marketplace expansion tools: automated listing translation, marketplace-specific compliance checks, cross-marketplace ad campaign replication via MCP</w:t>
      </w:r>
    </w:p>
    <w:p>
      <w:pPr>
        <w:pStyle w:val="ListParagraph"/>
        <w:numPr>
          <w:ilvl w:val="0"/>
          <w:numId w:val="2"/>
        </w:numPr>
        <w:spacing w:after="80"/>
      </w:pPr>
      <w:r>
        <w:rPr>
          <w:rFonts w:ascii="Arial" w:cs="Arial" w:eastAsia="Arial" w:hAnsi="Arial"/>
          <w:sz w:val="22"/>
          <w:szCs w:val="22"/>
        </w:rPr>
        <w:t xml:space="preserve">Build product launch orchestration workflow: coordinated multi-agent launch sequence</w:t>
      </w:r>
    </w:p>
    <w:p>
      <w:pPr>
        <w:pStyle w:val="ListParagraph"/>
        <w:numPr>
          <w:ilvl w:val="0"/>
          <w:numId w:val="2"/>
        </w:numPr>
        <w:spacing w:after="80"/>
      </w:pPr>
      <w:r>
        <w:rPr>
          <w:rFonts w:ascii="Arial" w:cs="Arial" w:eastAsia="Arial" w:hAnsi="Arial"/>
          <w:b/>
          <w:bCs/>
          <w:sz w:val="22"/>
          <w:szCs w:val="22"/>
        </w:rPr>
        <w:t xml:space="preserve">Milestone: </w:t>
      </w:r>
      <w:r>
        <w:rPr>
          <w:rFonts w:ascii="Arial" w:cs="Arial" w:eastAsia="Arial" w:hAnsi="Arial"/>
          <w:sz w:val="22"/>
          <w:szCs w:val="22"/>
        </w:rPr>
        <w:t xml:space="preserve">200+ sellers; full automation suite live; Selling Partner Appstore listing submitted</w:t>
      </w:r>
    </w:p>
    <w:p>
      <w:pPr>
        <w:spacing w:after="80"/>
      </w:pPr>
    </w:p>
    <w:p>
      <w:pPr>
        <w:pStyle w:val="Heading2"/>
      </w:pPr>
      <w:r>
        <w:t xml:space="preserve">Phase 4: Scale &amp; Differentiation (Months 13–18)</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Enterprise features, advanced AI capabilities, and market leadership.</w:t>
      </w:r>
    </w:p>
    <w:p>
      <w:pPr>
        <w:spacing w:after="80"/>
      </w:pPr>
    </w:p>
    <w:p>
      <w:pPr>
        <w:pStyle w:val="ListParagraph"/>
        <w:numPr>
          <w:ilvl w:val="0"/>
          <w:numId w:val="2"/>
        </w:numPr>
        <w:spacing w:after="80"/>
      </w:pPr>
      <w:r>
        <w:rPr>
          <w:rFonts w:ascii="Arial" w:cs="Arial" w:eastAsia="Arial" w:hAnsi="Arial"/>
          <w:b/>
          <w:bCs/>
          <w:sz w:val="22"/>
          <w:szCs w:val="22"/>
        </w:rPr>
        <w:t xml:space="preserve">DSP &amp; Sponsored Display Agent: </w:t>
      </w:r>
      <w:r>
        <w:rPr>
          <w:rFonts w:ascii="Arial" w:cs="Arial" w:eastAsia="Arial" w:hAnsi="Arial"/>
          <w:sz w:val="22"/>
          <w:szCs w:val="22"/>
        </w:rPr>
        <w:t xml:space="preserve">Full-funnel advertising with Amazon DSP integration; retargeting campaigns; off-Amazon advertising</w:t>
      </w:r>
    </w:p>
    <w:p>
      <w:pPr>
        <w:pStyle w:val="ListParagraph"/>
        <w:numPr>
          <w:ilvl w:val="0"/>
          <w:numId w:val="2"/>
        </w:numPr>
        <w:spacing w:after="80"/>
      </w:pPr>
      <w:r>
        <w:rPr>
          <w:rFonts w:ascii="Arial" w:cs="Arial" w:eastAsia="Arial" w:hAnsi="Arial"/>
          <w:b/>
          <w:bCs/>
          <w:sz w:val="22"/>
          <w:szCs w:val="22"/>
        </w:rPr>
        <w:t xml:space="preserve">Advanced ML Models: </w:t>
      </w:r>
      <w:r>
        <w:rPr>
          <w:rFonts w:ascii="Arial" w:cs="Arial" w:eastAsia="Arial" w:hAnsi="Arial"/>
          <w:sz w:val="22"/>
          <w:szCs w:val="22"/>
        </w:rPr>
        <w:t xml:space="preserve">Custom demand forecasting models trained on anonymized cross-tenant data; predictive pricing algorithms; anomaly detection for account health</w:t>
      </w:r>
    </w:p>
    <w:p>
      <w:pPr>
        <w:pStyle w:val="ListParagraph"/>
        <w:numPr>
          <w:ilvl w:val="0"/>
          <w:numId w:val="2"/>
        </w:numPr>
        <w:spacing w:after="80"/>
      </w:pPr>
      <w:r>
        <w:rPr>
          <w:rFonts w:ascii="Arial" w:cs="Arial" w:eastAsia="Arial" w:hAnsi="Arial"/>
          <w:b/>
          <w:bCs/>
          <w:sz w:val="22"/>
          <w:szCs w:val="22"/>
        </w:rPr>
        <w:t xml:space="preserve">Enterprise Features: </w:t>
      </w:r>
      <w:r>
        <w:rPr>
          <w:rFonts w:ascii="Arial" w:cs="Arial" w:eastAsia="Arial" w:hAnsi="Arial"/>
          <w:sz w:val="22"/>
          <w:szCs w:val="22"/>
        </w:rPr>
        <w:t xml:space="preserve">Multi-brand management; agency dashboards (manage multiple seller accounts); custom reporting/BI integrations; SSO/SAML; dedicated infrastructure tiers</w:t>
      </w:r>
    </w:p>
    <w:p>
      <w:pPr>
        <w:pStyle w:val="ListParagraph"/>
        <w:numPr>
          <w:ilvl w:val="0"/>
          <w:numId w:val="2"/>
        </w:numPr>
        <w:spacing w:after="80"/>
      </w:pPr>
      <w:r>
        <w:rPr>
          <w:rFonts w:ascii="Arial" w:cs="Arial" w:eastAsia="Arial" w:hAnsi="Arial"/>
          <w:b/>
          <w:bCs/>
          <w:sz w:val="22"/>
          <w:szCs w:val="22"/>
        </w:rPr>
        <w:t xml:space="preserve">Seller Marketplace Intelligence: </w:t>
      </w:r>
      <w:r>
        <w:rPr>
          <w:rFonts w:ascii="Arial" w:cs="Arial" w:eastAsia="Arial" w:hAnsi="Arial"/>
          <w:sz w:val="22"/>
          <w:szCs w:val="22"/>
        </w:rPr>
        <w:t xml:space="preserve">Anonymized, aggregated cross-tenant insights (with consent): category-level pricing trends, advertising benchmarks, inventory velocity benchmarks</w:t>
      </w:r>
    </w:p>
    <w:p>
      <w:pPr>
        <w:pStyle w:val="ListParagraph"/>
        <w:numPr>
          <w:ilvl w:val="0"/>
          <w:numId w:val="2"/>
        </w:numPr>
        <w:spacing w:after="80"/>
      </w:pPr>
      <w:r>
        <w:rPr>
          <w:rFonts w:ascii="Arial" w:cs="Arial" w:eastAsia="Arial" w:hAnsi="Arial"/>
          <w:b/>
          <w:bCs/>
          <w:sz w:val="22"/>
          <w:szCs w:val="22"/>
        </w:rPr>
        <w:t xml:space="preserve">Mobile App: </w:t>
      </w:r>
      <w:r>
        <w:rPr>
          <w:rFonts w:ascii="Arial" w:cs="Arial" w:eastAsia="Arial" w:hAnsi="Arial"/>
          <w:sz w:val="22"/>
          <w:szCs w:val="22"/>
        </w:rPr>
        <w:t xml:space="preserve">Native iOS/Android app for approval workflows and real-time notifications</w:t>
      </w:r>
    </w:p>
    <w:p>
      <w:pPr>
        <w:pStyle w:val="ListParagraph"/>
        <w:numPr>
          <w:ilvl w:val="0"/>
          <w:numId w:val="2"/>
        </w:numPr>
        <w:spacing w:after="80"/>
      </w:pPr>
      <w:r>
        <w:rPr>
          <w:rFonts w:ascii="Arial" w:cs="Arial" w:eastAsia="Arial" w:hAnsi="Arial"/>
          <w:b/>
          <w:bCs/>
          <w:sz w:val="22"/>
          <w:szCs w:val="22"/>
        </w:rPr>
        <w:t xml:space="preserve">Milestone: </w:t>
      </w:r>
      <w:r>
        <w:rPr>
          <w:rFonts w:ascii="Arial" w:cs="Arial" w:eastAsia="Arial" w:hAnsi="Arial"/>
          <w:sz w:val="22"/>
          <w:szCs w:val="22"/>
        </w:rPr>
        <w:t xml:space="preserve">1,000+ sellers; enterprise tier launched; Series A or profitability milestone</w:t>
      </w:r>
    </w:p>
    <w:p>
      <w:r>
        <w:br w:type="page"/>
      </w:r>
    </w:p>
    <w:p>
      <w:pPr>
        <w:pStyle w:val="Heading1"/>
      </w:pPr>
      <w:r>
        <w:t xml:space="preserve">Revenue Model &amp; Pricing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400"/>
        <w:gridCol w:w="1600"/>
        <w:gridCol w:w="1760"/>
      </w:tblGrid>
      <w:tr>
        <w:tc>
          <w:tcPr>
            <w:tcW w:type="dxa" w:w="1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Price</w:t>
            </w:r>
          </w:p>
        </w:tc>
        <w:tc>
          <w:tcPr>
            <w:tcW w:type="dxa" w:w="1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Sellers</w:t>
            </w:r>
          </w:p>
        </w:tc>
        <w:tc>
          <w:tcPr>
            <w:tcW w:type="dxa" w:w="14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Agents Included</w:t>
            </w:r>
          </w:p>
        </w:tc>
        <w:tc>
          <w:tcPr>
            <w:tcW w:type="dxa" w:w="16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 Spend Managed</w:t>
            </w:r>
          </w:p>
        </w:tc>
        <w:tc>
          <w:tcPr>
            <w:tcW w:type="dxa" w:w="17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w:t>
            </w:r>
          </w:p>
        </w:tc>
      </w:tr>
      <w:tr>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Starter</w:t>
            </w:r>
          </w:p>
        </w:tc>
        <w:tc>
          <w:tcPr>
            <w:tcW w:type="dxa" w:w="1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$99/mo</w:t>
            </w:r>
          </w:p>
        </w:tc>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New sellers (&lt;$10K/mo)</w:t>
            </w:r>
          </w:p>
        </w:tc>
        <w:tc>
          <w:tcPr>
            <w:tcW w:type="dxa" w:w="1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Listing + Pricing</w:t>
            </w:r>
          </w:p>
        </w:tc>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Up to $5K/mo</w:t>
            </w:r>
          </w:p>
        </w:tc>
        <w:tc>
          <w:tcPr>
            <w:tcW w:type="dxa" w:w="1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Basic automation</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Growth</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$299/mo</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$10K–$100K/mo</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All core agents</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Up to $25K/mo</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Cross-agent intelligence</w:t>
            </w:r>
          </w:p>
        </w:tc>
      </w:tr>
      <w:tr>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1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$599/mo</w:t>
            </w:r>
          </w:p>
        </w:tc>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$100K–$500K/mo</w:t>
            </w:r>
          </w:p>
        </w:tc>
        <w:tc>
          <w:tcPr>
            <w:tcW w:type="dxa" w:w="1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All agents + A+</w:t>
            </w:r>
          </w:p>
        </w:tc>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Up to $100K/mo</w:t>
            </w:r>
          </w:p>
        </w:tc>
        <w:tc>
          <w:tcPr>
            <w:tcW w:type="dxa" w:w="1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Multi-marketplace</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$1,499+/mo</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$500K+/mo</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All + DSP + custom</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Dedicated infra + SLA</w:t>
            </w:r>
          </w:p>
        </w:tc>
      </w:tr>
      <w:tr>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Agency</w:t>
            </w:r>
          </w:p>
        </w:tc>
        <w:tc>
          <w:tcPr>
            <w:tcW w:type="dxa" w:w="1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Custom</w:t>
            </w:r>
          </w:p>
        </w:tc>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Multi-client mgmt</w:t>
            </w:r>
          </w:p>
        </w:tc>
        <w:tc>
          <w:tcPr>
            <w:tcW w:type="dxa" w:w="14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All agents</w:t>
            </w:r>
          </w:p>
        </w:tc>
        <w:tc>
          <w:tcPr>
            <w:tcW w:type="dxa" w:w="16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Per-client billing</w:t>
            </w:r>
          </w:p>
        </w:tc>
        <w:tc>
          <w:tcPr>
            <w:tcW w:type="dxa" w:w="17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White-label option</w:t>
            </w:r>
          </w:p>
        </w:tc>
      </w:tr>
    </w:tbl>
    <w:p>
      <w:pPr>
        <w:spacing w:after="80"/>
      </w:pPr>
    </w:p>
    <w:p>
      <w:pPr>
        <w:spacing w:after="160"/>
      </w:pPr>
      <w:r>
        <w:rPr>
          <w:rFonts w:ascii="Arial" w:cs="Arial" w:eastAsia="Arial" w:hAnsi="Arial"/>
          <w:b/>
          <w:bCs/>
          <w:sz w:val="22"/>
          <w:szCs w:val="22"/>
        </w:rPr>
        <w:t xml:space="preserve">Additional Revenue Streams:</w:t>
      </w:r>
    </w:p>
    <w:p>
      <w:pPr>
        <w:pStyle w:val="ListParagraph"/>
        <w:numPr>
          <w:ilvl w:val="0"/>
          <w:numId w:val="2"/>
        </w:numPr>
        <w:spacing w:after="80"/>
      </w:pPr>
      <w:r>
        <w:rPr>
          <w:rFonts w:ascii="Arial" w:cs="Arial" w:eastAsia="Arial" w:hAnsi="Arial"/>
          <w:b/>
          <w:bCs/>
          <w:sz w:val="22"/>
          <w:szCs w:val="22"/>
        </w:rPr>
        <w:t xml:space="preserve">Ad Spend Commission: </w:t>
      </w:r>
      <w:r>
        <w:rPr>
          <w:rFonts w:ascii="Arial" w:cs="Arial" w:eastAsia="Arial" w:hAnsi="Arial"/>
          <w:sz w:val="22"/>
          <w:szCs w:val="22"/>
        </w:rPr>
        <w:t xml:space="preserve">2–5% of managed ad spend above tier limits (industry standard for PPC management platforms)</w:t>
      </w:r>
    </w:p>
    <w:p>
      <w:pPr>
        <w:pStyle w:val="ListParagraph"/>
        <w:numPr>
          <w:ilvl w:val="0"/>
          <w:numId w:val="2"/>
        </w:numPr>
        <w:spacing w:after="80"/>
      </w:pPr>
      <w:r>
        <w:rPr>
          <w:rFonts w:ascii="Arial" w:cs="Arial" w:eastAsia="Arial" w:hAnsi="Arial"/>
          <w:b/>
          <w:bCs/>
          <w:sz w:val="22"/>
          <w:szCs w:val="22"/>
        </w:rPr>
        <w:t xml:space="preserve">Usage-Based AI Credits: </w:t>
      </w:r>
      <w:r>
        <w:rPr>
          <w:rFonts w:ascii="Arial" w:cs="Arial" w:eastAsia="Arial" w:hAnsi="Arial"/>
          <w:sz w:val="22"/>
          <w:szCs w:val="22"/>
        </w:rPr>
        <w:t xml:space="preserve">Per-agent-action billing for high-volume operations beyond tier allowances</w:t>
      </w:r>
    </w:p>
    <w:p>
      <w:pPr>
        <w:pStyle w:val="ListParagraph"/>
        <w:numPr>
          <w:ilvl w:val="0"/>
          <w:numId w:val="2"/>
        </w:numPr>
        <w:spacing w:after="80"/>
      </w:pPr>
      <w:r>
        <w:rPr>
          <w:rFonts w:ascii="Arial" w:cs="Arial" w:eastAsia="Arial" w:hAnsi="Arial"/>
          <w:b/>
          <w:bCs/>
          <w:sz w:val="22"/>
          <w:szCs w:val="22"/>
        </w:rPr>
        <w:t xml:space="preserve">Marketplace Intelligence Add-on: </w:t>
      </w:r>
      <w:r>
        <w:rPr>
          <w:rFonts w:ascii="Arial" w:cs="Arial" w:eastAsia="Arial" w:hAnsi="Arial"/>
          <w:sz w:val="22"/>
          <w:szCs w:val="22"/>
        </w:rPr>
        <w:t xml:space="preserve">$99–$299/mo for anonymized cross-tenant category benchmarks and trend data</w:t>
      </w:r>
    </w:p>
    <w:p>
      <w:pPr>
        <w:pStyle w:val="ListParagraph"/>
        <w:numPr>
          <w:ilvl w:val="0"/>
          <w:numId w:val="2"/>
        </w:numPr>
        <w:spacing w:after="80"/>
      </w:pPr>
      <w:r>
        <w:rPr>
          <w:rFonts w:ascii="Arial" w:cs="Arial" w:eastAsia="Arial" w:hAnsi="Arial"/>
          <w:b/>
          <w:bCs/>
          <w:sz w:val="22"/>
          <w:szCs w:val="22"/>
        </w:rPr>
        <w:t xml:space="preserve">API Access: </w:t>
      </w:r>
      <w:r>
        <w:rPr>
          <w:rFonts w:ascii="Arial" w:cs="Arial" w:eastAsia="Arial" w:hAnsi="Arial"/>
          <w:sz w:val="22"/>
          <w:szCs w:val="22"/>
        </w:rPr>
        <w:t xml:space="preserve">Developer tier for agencies and integrators building on top of the platform</w:t>
      </w:r>
    </w:p>
    <w:p>
      <w:r>
        <w:br w:type="page"/>
      </w:r>
    </w:p>
    <w:p>
      <w:pPr>
        <w:pStyle w:val="Heading1"/>
      </w:pPr>
      <w:r>
        <w:t xml:space="preserve">Risk Analysis &amp; Mitigation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c>
          <w:tcPr>
            <w:tcW w:type="dxa" w:w="2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Amazon Agent Policy Changes</w:t>
            </w:r>
          </w:p>
        </w:tc>
        <w:tc>
          <w:tcPr>
            <w:tcW w:type="dxa" w:w="1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Amazon could restrict third-party agent access or expand their own Seller Assistant to cover our use cases</w:t>
            </w:r>
          </w:p>
        </w:tc>
        <w:tc>
          <w:tcPr>
            <w:tcW w:type="dxa" w:w="29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Build on official APIs and MCP only; maintain compliance from day one; differentiate with cross-domain intelligence Amazon cannot provide natively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API Rate Limiting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SP-API has strict per-seller rate limits; scaling to hundreds of tenants requires careful management</w:t>
            </w:r>
          </w:p>
        </w:tc>
        <w:tc>
          <w:tcPr>
            <w:tcW w:type="dxa" w:w="2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Implement smart caching, batch operations, event-driven architecture; use Notifications API to replace polling; per-tenant rate limit budgets</w:t>
            </w:r>
          </w:p>
        </w:tc>
      </w:tr>
      <w:tr>
        <w:tc>
          <w:tcPr>
            <w:tcW w:type="dxa" w:w="2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LLM Cost / Latency</w:t>
            </w:r>
          </w:p>
        </w:tc>
        <w:tc>
          <w:tcPr>
            <w:tcW w:type="dxa" w:w="1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AI agent operations generate significant LLM API costs; latency for real-time decisions</w:t>
            </w:r>
          </w:p>
        </w:tc>
        <w:tc>
          <w:tcPr>
            <w:tcW w:type="dxa" w:w="29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Use Claude for complex reasoning, smaller models for routine tasks; aggressive prompt caching; batch non-urgent operations; set per-tenant cost budgets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Isolation Breach</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Multi-tenant systems risk cross-tenant data exposure, especially with shared AI agents</w:t>
            </w:r>
          </w:p>
        </w:tc>
        <w:tc>
          <w:tcPr>
            <w:tcW w:type="dxa" w:w="2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PostgreSQL RLS enforced at database layer; tenant_id injected by middleware, never by AI; per-tenant encryption keys; regular penetration testing</w:t>
            </w:r>
          </w:p>
        </w:tc>
      </w:tr>
      <w:tr>
        <w:tc>
          <w:tcPr>
            <w:tcW w:type="dxa" w:w="2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Seller Trust / Autonomy Fear</w:t>
            </w:r>
          </w:p>
        </w:tc>
        <w:tc>
          <w:tcPr>
            <w:tcW w:type="dxa" w:w="12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Sellers may be uncomfortable giving AI control over pricing, ads, and listings</w:t>
            </w:r>
          </w:p>
        </w:tc>
        <w:tc>
          <w:tcPr>
            <w:tcW w:type="dxa" w:w="2960"/>
            <w:tcBorders>
              <w:top w:val="single" w:color="D0D0D0" w:sz="1"/>
              <w:left w:val="single" w:color="D0D0D0" w:sz="1"/>
              <w:bottom w:val="single" w:color="D0D0D0" w:sz="1"/>
              <w:right w:val="single" w:color="D0D0D0" w:sz="1"/>
            </w:tcBorders>
            <w:shd w:fill="F2F7FC" w:val="clear"/>
            <w:tcMar>
              <w:top w:type="dxa" w:w="80"/>
              <w:left w:type="dxa" w:w="120"/>
              <w:bottom w:type="dxa" w:w="80"/>
              <w:right w:type="dxa" w:w="120"/>
            </w:tcMar>
          </w:tcPr>
          <w:p>
            <w:r>
              <w:rPr>
                <w:rFonts w:ascii="Arial" w:cs="Arial" w:eastAsia="Arial" w:hAnsi="Arial"/>
                <w:sz w:val="20"/>
                <w:szCs w:val="20"/>
              </w:rPr>
              <w:t xml:space="preserve">Mandatory human approvals for high-impact actions; granular permission controls; full decision audit trail; gradual autonomy increase as trust builds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Competitive Response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Helium 10, Jungle Scout, or Amazon itself could build similar capabilities</w:t>
            </w:r>
          </w:p>
        </w:tc>
        <w:tc>
          <w:tcPr>
            <w:tcW w:type="dxa" w:w="2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Speed to market; focus on cross-agent intelligence (hardest to replicate); build network effects via anonymized benchmarking data</w:t>
            </w:r>
          </w:p>
        </w:tc>
      </w:tr>
    </w:tbl>
    <w:p>
      <w:r>
        <w:br w:type="page"/>
      </w:r>
    </w:p>
    <w:p>
      <w:pPr>
        <w:pStyle w:val="Heading1"/>
      </w:pPr>
      <w:r>
        <w:t xml:space="preserve">Success Metrics &amp; KPIs</w:t>
      </w:r>
    </w:p>
    <w:p>
      <w:pPr>
        <w:spacing w:after="80"/>
      </w:pPr>
    </w:p>
    <w:p>
      <w:pPr>
        <w:spacing w:after="160"/>
      </w:pPr>
      <w:r>
        <w:rPr>
          <w:rFonts w:ascii="Arial" w:cs="Arial" w:eastAsia="Arial" w:hAnsi="Arial"/>
          <w:b/>
          <w:bCs/>
          <w:sz w:val="22"/>
          <w:szCs w:val="22"/>
        </w:rPr>
        <w:t xml:space="preserve">Platform Metrics:</w:t>
      </w:r>
    </w:p>
    <w:p>
      <w:pPr>
        <w:pStyle w:val="ListParagraph"/>
        <w:numPr>
          <w:ilvl w:val="0"/>
          <w:numId w:val="2"/>
        </w:numPr>
        <w:spacing w:after="80"/>
      </w:pPr>
      <w:r>
        <w:rPr>
          <w:rFonts w:ascii="Arial" w:cs="Arial" w:eastAsia="Arial" w:hAnsi="Arial"/>
          <w:sz w:val="22"/>
          <w:szCs w:val="22"/>
        </w:rPr>
        <w:t xml:space="preserve">Monthly Recurring Revenue (MRR) and Annual Recurring Revenue (ARR)</w:t>
      </w:r>
    </w:p>
    <w:p>
      <w:pPr>
        <w:pStyle w:val="ListParagraph"/>
        <w:numPr>
          <w:ilvl w:val="0"/>
          <w:numId w:val="2"/>
        </w:numPr>
        <w:spacing w:after="80"/>
      </w:pPr>
      <w:r>
        <w:rPr>
          <w:rFonts w:ascii="Arial" w:cs="Arial" w:eastAsia="Arial" w:hAnsi="Arial"/>
          <w:sz w:val="22"/>
          <w:szCs w:val="22"/>
        </w:rPr>
        <w:t xml:space="preserve">Number of active tenants / sellers</w:t>
      </w:r>
    </w:p>
    <w:p>
      <w:pPr>
        <w:pStyle w:val="ListParagraph"/>
        <w:numPr>
          <w:ilvl w:val="0"/>
          <w:numId w:val="2"/>
        </w:numPr>
        <w:spacing w:after="80"/>
      </w:pPr>
      <w:r>
        <w:rPr>
          <w:rFonts w:ascii="Arial" w:cs="Arial" w:eastAsia="Arial" w:hAnsi="Arial"/>
          <w:sz w:val="22"/>
          <w:szCs w:val="22"/>
        </w:rPr>
        <w:t xml:space="preserve">Agent action volume (total automated operations per month)</w:t>
      </w:r>
    </w:p>
    <w:p>
      <w:pPr>
        <w:pStyle w:val="ListParagraph"/>
        <w:numPr>
          <w:ilvl w:val="0"/>
          <w:numId w:val="2"/>
        </w:numPr>
        <w:spacing w:after="80"/>
      </w:pPr>
      <w:r>
        <w:rPr>
          <w:rFonts w:ascii="Arial" w:cs="Arial" w:eastAsia="Arial" w:hAnsi="Arial"/>
          <w:sz w:val="22"/>
          <w:szCs w:val="22"/>
        </w:rPr>
        <w:t xml:space="preserve">Human approval rate (percentage of agent proposals approved without modification)</w:t>
      </w:r>
    </w:p>
    <w:p>
      <w:pPr>
        <w:pStyle w:val="ListParagraph"/>
        <w:numPr>
          <w:ilvl w:val="0"/>
          <w:numId w:val="2"/>
        </w:numPr>
        <w:spacing w:after="80"/>
      </w:pPr>
      <w:r>
        <w:rPr>
          <w:rFonts w:ascii="Arial" w:cs="Arial" w:eastAsia="Arial" w:hAnsi="Arial"/>
          <w:sz w:val="22"/>
          <w:szCs w:val="22"/>
        </w:rPr>
        <w:t xml:space="preserve">Time-to-value (days from onboarding to measurable ROI)</w:t>
      </w:r>
    </w:p>
    <w:p>
      <w:pPr>
        <w:spacing w:after="80"/>
      </w:pPr>
    </w:p>
    <w:p>
      <w:pPr>
        <w:spacing w:after="160"/>
      </w:pPr>
      <w:r>
        <w:rPr>
          <w:rFonts w:ascii="Arial" w:cs="Arial" w:eastAsia="Arial" w:hAnsi="Arial"/>
          <w:b/>
          <w:bCs/>
          <w:sz w:val="22"/>
          <w:szCs w:val="22"/>
        </w:rPr>
        <w:t xml:space="preserve">Seller Impact Metrics:</w:t>
      </w:r>
    </w:p>
    <w:p>
      <w:pPr>
        <w:pStyle w:val="ListParagraph"/>
        <w:numPr>
          <w:ilvl w:val="0"/>
          <w:numId w:val="2"/>
        </w:numPr>
        <w:spacing w:after="80"/>
      </w:pPr>
      <w:r>
        <w:rPr>
          <w:rFonts w:ascii="Arial" w:cs="Arial" w:eastAsia="Arial" w:hAnsi="Arial"/>
          <w:sz w:val="22"/>
          <w:szCs w:val="22"/>
        </w:rPr>
        <w:t xml:space="preserve">Average ACoS reduction after 30 days of advertising automation</w:t>
      </w:r>
    </w:p>
    <w:p>
      <w:pPr>
        <w:pStyle w:val="ListParagraph"/>
        <w:numPr>
          <w:ilvl w:val="0"/>
          <w:numId w:val="2"/>
        </w:numPr>
        <w:spacing w:after="80"/>
      </w:pPr>
      <w:r>
        <w:rPr>
          <w:rFonts w:ascii="Arial" w:cs="Arial" w:eastAsia="Arial" w:hAnsi="Arial"/>
          <w:sz w:val="22"/>
          <w:szCs w:val="22"/>
        </w:rPr>
        <w:t xml:space="preserve">Listing conversion rate improvement from AI-optimized content</w:t>
      </w:r>
    </w:p>
    <w:p>
      <w:pPr>
        <w:pStyle w:val="ListParagraph"/>
        <w:numPr>
          <w:ilvl w:val="0"/>
          <w:numId w:val="2"/>
        </w:numPr>
        <w:spacing w:after="80"/>
      </w:pPr>
      <w:r>
        <w:rPr>
          <w:rFonts w:ascii="Arial" w:cs="Arial" w:eastAsia="Arial" w:hAnsi="Arial"/>
          <w:sz w:val="22"/>
          <w:szCs w:val="22"/>
        </w:rPr>
        <w:t xml:space="preserve">Inventory stockout rate reduction</w:t>
      </w:r>
    </w:p>
    <w:p>
      <w:pPr>
        <w:pStyle w:val="ListParagraph"/>
        <w:numPr>
          <w:ilvl w:val="0"/>
          <w:numId w:val="2"/>
        </w:numPr>
        <w:spacing w:after="80"/>
      </w:pPr>
      <w:r>
        <w:rPr>
          <w:rFonts w:ascii="Arial" w:cs="Arial" w:eastAsia="Arial" w:hAnsi="Arial"/>
          <w:sz w:val="22"/>
          <w:szCs w:val="22"/>
        </w:rPr>
        <w:t xml:space="preserve">Buy Box win rate improvement from dynamic pricing</w:t>
      </w:r>
    </w:p>
    <w:p>
      <w:pPr>
        <w:pStyle w:val="ListParagraph"/>
        <w:numPr>
          <w:ilvl w:val="0"/>
          <w:numId w:val="2"/>
        </w:numPr>
        <w:spacing w:after="80"/>
      </w:pPr>
      <w:r>
        <w:rPr>
          <w:rFonts w:ascii="Arial" w:cs="Arial" w:eastAsia="Arial" w:hAnsi="Arial"/>
          <w:sz w:val="22"/>
          <w:szCs w:val="22"/>
        </w:rPr>
        <w:t xml:space="preserve">Total seller hours saved per month</w:t>
      </w:r>
    </w:p>
    <w:p>
      <w:pPr>
        <w:pStyle w:val="ListParagraph"/>
        <w:numPr>
          <w:ilvl w:val="0"/>
          <w:numId w:val="2"/>
        </w:numPr>
        <w:spacing w:after="80"/>
      </w:pPr>
      <w:r>
        <w:rPr>
          <w:rFonts w:ascii="Arial" w:cs="Arial" w:eastAsia="Arial" w:hAnsi="Arial"/>
          <w:sz w:val="22"/>
          <w:szCs w:val="22"/>
        </w:rPr>
        <w:t xml:space="preserve">Revenue uplift attributable to platform automation</w:t>
      </w:r>
    </w:p>
    <w:p>
      <w:pPr>
        <w:spacing w:after="80"/>
      </w:pPr>
    </w:p>
    <w:p>
      <w:pPr>
        <w:spacing w:after="160"/>
      </w:pPr>
      <w:r>
        <w:rPr>
          <w:rFonts w:ascii="Arial" w:cs="Arial" w:eastAsia="Arial" w:hAnsi="Arial"/>
          <w:b/>
          <w:bCs/>
          <w:sz w:val="22"/>
          <w:szCs w:val="22"/>
        </w:rPr>
        <w:t xml:space="preserve">Technical Health Metrics:</w:t>
      </w:r>
    </w:p>
    <w:p>
      <w:pPr>
        <w:pStyle w:val="ListParagraph"/>
        <w:numPr>
          <w:ilvl w:val="0"/>
          <w:numId w:val="2"/>
        </w:numPr>
        <w:spacing w:after="80"/>
      </w:pPr>
      <w:r>
        <w:rPr>
          <w:rFonts w:ascii="Arial" w:cs="Arial" w:eastAsia="Arial" w:hAnsi="Arial"/>
          <w:sz w:val="22"/>
          <w:szCs w:val="22"/>
        </w:rPr>
        <w:t xml:space="preserve">Agent decision accuracy (percentage of agent actions that achieve desired outcome)</w:t>
      </w:r>
    </w:p>
    <w:p>
      <w:pPr>
        <w:pStyle w:val="ListParagraph"/>
        <w:numPr>
          <w:ilvl w:val="0"/>
          <w:numId w:val="2"/>
        </w:numPr>
        <w:spacing w:after="80"/>
      </w:pPr>
      <w:r>
        <w:rPr>
          <w:rFonts w:ascii="Arial" w:cs="Arial" w:eastAsia="Arial" w:hAnsi="Arial"/>
          <w:sz w:val="22"/>
          <w:szCs w:val="22"/>
        </w:rPr>
        <w:t xml:space="preserve">API error rate and latency per tenant</w:t>
      </w:r>
    </w:p>
    <w:p>
      <w:pPr>
        <w:pStyle w:val="ListParagraph"/>
        <w:numPr>
          <w:ilvl w:val="0"/>
          <w:numId w:val="2"/>
        </w:numPr>
        <w:spacing w:after="80"/>
      </w:pPr>
      <w:r>
        <w:rPr>
          <w:rFonts w:ascii="Arial" w:cs="Arial" w:eastAsia="Arial" w:hAnsi="Arial"/>
          <w:sz w:val="22"/>
          <w:szCs w:val="22"/>
        </w:rPr>
        <w:t xml:space="preserve">Cross-tenant data isolation audit pass rate (must be 100%)</w:t>
      </w:r>
    </w:p>
    <w:p>
      <w:pPr>
        <w:pStyle w:val="ListParagraph"/>
        <w:numPr>
          <w:ilvl w:val="0"/>
          <w:numId w:val="2"/>
        </w:numPr>
        <w:spacing w:after="80"/>
      </w:pPr>
      <w:r>
        <w:rPr>
          <w:rFonts w:ascii="Arial" w:cs="Arial" w:eastAsia="Arial" w:hAnsi="Arial"/>
          <w:sz w:val="22"/>
          <w:szCs w:val="22"/>
        </w:rPr>
        <w:t xml:space="preserve">LLM cost per automated action (target: &lt;$0.05 for routine, &lt;$0.50 for complex)</w:t>
      </w:r>
    </w:p>
    <w:p>
      <w:pPr>
        <w:pStyle w:val="ListParagraph"/>
        <w:numPr>
          <w:ilvl w:val="0"/>
          <w:numId w:val="2"/>
        </w:numPr>
        <w:spacing w:after="80"/>
      </w:pPr>
      <w:r>
        <w:rPr>
          <w:rFonts w:ascii="Arial" w:cs="Arial" w:eastAsia="Arial" w:hAnsi="Arial"/>
          <w:sz w:val="22"/>
          <w:szCs w:val="22"/>
        </w:rPr>
        <w:t xml:space="preserve">System uptime (target: 99.9% for core agents)</w:t>
      </w:r>
    </w:p>
    <w:p>
      <w:r>
        <w:br w:type="page"/>
      </w:r>
    </w:p>
    <w:p>
      <w:pPr>
        <w:pStyle w:val="Heading1"/>
      </w:pPr>
      <w:r>
        <w:t xml:space="preserve">Conclusion &amp; Next Steps</w:t>
      </w:r>
    </w:p>
    <w:p>
      <w:pPr>
        <w:spacing w:after="160"/>
      </w:pPr>
      <w:r>
        <w:rPr>
          <w:rFonts w:ascii="Arial" w:cs="Arial" w:eastAsia="Arial" w:hAnsi="Arial"/>
          <w:sz w:val="22"/>
          <w:szCs w:val="22"/>
        </w:rPr>
        <w:t xml:space="preserve">The opportunity to build an AI-native Amazon seller automation platform is both timely and substantial. Amazon's own infrastructure investments (SP-API, Ads MCP Server, Data Kiosk) are creating the foundational rails, while the new Agent Policy is establishing clear rules of engagement for third-party AI agents. The market is fragmented with point solutions that cannot provide the cross-domain intelligence that sellers need.</w:t>
      </w:r>
    </w:p>
    <w:p>
      <w:pPr>
        <w:spacing w:after="80"/>
      </w:pPr>
    </w:p>
    <w:p>
      <w:pPr>
        <w:spacing w:after="160"/>
      </w:pPr>
      <w:r>
        <w:rPr>
          <w:rFonts w:ascii="Arial" w:cs="Arial" w:eastAsia="Arial" w:hAnsi="Arial"/>
          <w:sz w:val="22"/>
          <w:szCs w:val="22"/>
        </w:rPr>
        <w:t xml:space="preserve">The 12–24 month early adopter window for agentic Amazon advertising (identified by MCP community adoption data) is actively narrowing. Sellers who adopt AI-managed operations now will build compounding advantages in campaign optimization, pricing strategy, and operational efficiency that late adopters cannot easily replicate.</w:t>
      </w:r>
    </w:p>
    <w:p>
      <w:pPr>
        <w:spacing w:after="80"/>
      </w:pPr>
    </w:p>
    <w:p>
      <w:pPr>
        <w:spacing w:after="160"/>
      </w:pPr>
      <w:r>
        <w:rPr>
          <w:rFonts w:ascii="Arial" w:cs="Arial" w:eastAsia="Arial" w:hAnsi="Arial"/>
          <w:b/>
          <w:bCs/>
          <w:sz w:val="22"/>
          <w:szCs w:val="22"/>
        </w:rPr>
        <w:t xml:space="preserve">Immediate Next Steps:</w:t>
      </w:r>
    </w:p>
    <w:p>
      <w:pPr>
        <w:pStyle w:val="ListParagraph"/>
        <w:numPr>
          <w:ilvl w:val="0"/>
          <w:numId w:val="2"/>
        </w:numPr>
        <w:spacing w:after="80"/>
      </w:pPr>
      <w:r>
        <w:rPr>
          <w:rFonts w:ascii="Arial" w:cs="Arial" w:eastAsia="Arial" w:hAnsi="Arial"/>
          <w:b/>
          <w:bCs/>
          <w:sz w:val="22"/>
          <w:szCs w:val="22"/>
        </w:rPr>
        <w:t xml:space="preserve">Week 1–2: </w:t>
      </w:r>
      <w:r>
        <w:rPr>
          <w:rFonts w:ascii="Arial" w:cs="Arial" w:eastAsia="Arial" w:hAnsi="Arial"/>
          <w:sz w:val="22"/>
          <w:szCs w:val="22"/>
        </w:rPr>
        <w:t xml:space="preserve">Register as SP-API developer; apply for required API roles (Product Listing, Pricing, Inventory, Brand Analytics); obtain Amazon Ads API partner credentials</w:t>
      </w:r>
    </w:p>
    <w:p>
      <w:pPr>
        <w:pStyle w:val="ListParagraph"/>
        <w:numPr>
          <w:ilvl w:val="0"/>
          <w:numId w:val="2"/>
        </w:numPr>
        <w:spacing w:after="80"/>
      </w:pPr>
      <w:r>
        <w:rPr>
          <w:rFonts w:ascii="Arial" w:cs="Arial" w:eastAsia="Arial" w:hAnsi="Arial"/>
          <w:b/>
          <w:bCs/>
          <w:sz w:val="22"/>
          <w:szCs w:val="22"/>
        </w:rPr>
        <w:t xml:space="preserve">Week 2–4: </w:t>
      </w:r>
      <w:r>
        <w:rPr>
          <w:rFonts w:ascii="Arial" w:cs="Arial" w:eastAsia="Arial" w:hAnsi="Arial"/>
          <w:sz w:val="22"/>
          <w:szCs w:val="22"/>
        </w:rPr>
        <w:t xml:space="preserve">Set up AWS infrastructure foundation; implement OAuth authorization flow; connect to Amazon Ads MCP Server (open beta)</w:t>
      </w:r>
    </w:p>
    <w:p>
      <w:pPr>
        <w:pStyle w:val="ListParagraph"/>
        <w:numPr>
          <w:ilvl w:val="0"/>
          <w:numId w:val="2"/>
        </w:numPr>
        <w:spacing w:after="80"/>
      </w:pPr>
      <w:r>
        <w:rPr>
          <w:rFonts w:ascii="Arial" w:cs="Arial" w:eastAsia="Arial" w:hAnsi="Arial"/>
          <w:b/>
          <w:bCs/>
          <w:sz w:val="22"/>
          <w:szCs w:val="22"/>
        </w:rPr>
        <w:t xml:space="preserve">Week 4–8: </w:t>
      </w:r>
      <w:r>
        <w:rPr>
          <w:rFonts w:ascii="Arial" w:cs="Arial" w:eastAsia="Arial" w:hAnsi="Arial"/>
          <w:sz w:val="22"/>
          <w:szCs w:val="22"/>
        </w:rPr>
        <w:t xml:space="preserve">Build and deploy Listing Agent v1 and Pricing Agent v1 with human approval workflows</w:t>
      </w:r>
    </w:p>
    <w:p>
      <w:pPr>
        <w:pStyle w:val="ListParagraph"/>
        <w:numPr>
          <w:ilvl w:val="0"/>
          <w:numId w:val="2"/>
        </w:numPr>
        <w:spacing w:after="80"/>
      </w:pPr>
      <w:r>
        <w:rPr>
          <w:rFonts w:ascii="Arial" w:cs="Arial" w:eastAsia="Arial" w:hAnsi="Arial"/>
          <w:b/>
          <w:bCs/>
          <w:sz w:val="22"/>
          <w:szCs w:val="22"/>
        </w:rPr>
        <w:t xml:space="preserve">Week 8–12: </w:t>
      </w:r>
      <w:r>
        <w:rPr>
          <w:rFonts w:ascii="Arial" w:cs="Arial" w:eastAsia="Arial" w:hAnsi="Arial"/>
          <w:sz w:val="22"/>
          <w:szCs w:val="22"/>
        </w:rPr>
        <w:t xml:space="preserve">Onboard 5–10 pilot sellers; gather feedback; iterate on agent accuracy and UX</w:t>
      </w:r>
    </w:p>
    <w:p>
      <w:pPr>
        <w:pStyle w:val="ListParagraph"/>
        <w:numPr>
          <w:ilvl w:val="0"/>
          <w:numId w:val="2"/>
        </w:numPr>
        <w:spacing w:after="80"/>
      </w:pPr>
      <w:r>
        <w:rPr>
          <w:rFonts w:ascii="Arial" w:cs="Arial" w:eastAsia="Arial" w:hAnsi="Arial"/>
          <w:b/>
          <w:bCs/>
          <w:sz w:val="22"/>
          <w:szCs w:val="22"/>
        </w:rPr>
        <w:t xml:space="preserve">Month 4: </w:t>
      </w:r>
      <w:r>
        <w:rPr>
          <w:rFonts w:ascii="Arial" w:cs="Arial" w:eastAsia="Arial" w:hAnsi="Arial"/>
          <w:sz w:val="22"/>
          <w:szCs w:val="22"/>
        </w:rPr>
        <w:t xml:space="preserve">Launch closed beta with Advertising Agent integration</w:t>
      </w:r>
    </w:p>
    <w:p>
      <w:pPr>
        <w:spacing w:after="80"/>
      </w:pPr>
    </w:p>
    <w:p>
      <w:pPr>
        <w:spacing w:after="160"/>
      </w:pPr>
      <w:r>
        <w:rPr>
          <w:rFonts w:ascii="Arial" w:cs="Arial" w:eastAsia="Arial" w:hAnsi="Arial"/>
          <w:sz w:val="22"/>
          <w:szCs w:val="22"/>
        </w:rPr>
        <w:t xml:space="preserve">This document will serve as the living strategic blueprint for the platform. It should be revisited quarterly to incorporate Amazon API changes, competitive developments, and learnings from seller feedback.</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pPr>
    <w:r>
      <w:rPr>
        <w:rFonts w:ascii="Arial" w:cs="Arial" w:eastAsia="Arial" w:hAnsi="Arial"/>
        <w:i/>
        <w:iCs/>
        <w:color w:val="999999"/>
        <w:sz w:val="18"/>
        <w:szCs w:val="18"/>
      </w:rPr>
      <w:t xml:space="preserve">AI-Powered Amazon Seller Automation Platform</w:t>
    </w:r>
    <w:r>
      <w:rPr>
        <w:rFonts w:ascii="Arial" w:cs="Arial" w:eastAsia="Arial" w:hAnsi="Arial"/>
        <w:color w:val="CCCCCC"/>
        <w:sz w:val="18"/>
        <w:szCs w:val="18"/>
      </w:rPr>
      <w:t xml:space="preserve">    |    </w:t>
    </w:r>
    <w:r>
      <w:rPr>
        <w:rFonts w:ascii="Arial" w:cs="Arial" w:eastAsia="Arial" w:hAnsi="Arial"/>
        <w:i/>
        <w:iCs/>
        <w:color w:val="CC3333"/>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pPr>
    <w:r>
      <w:rPr>
        <w:rFonts w:ascii="Arial" w:cs="Arial" w:eastAsia="Arial" w:hAnsi="Arial"/>
        <w:i/>
        <w:iCs/>
        <w:color w:val="999999"/>
        <w:sz w:val="18"/>
        <w:szCs w:val="18"/>
      </w:rPr>
      <w:t xml:space="preserve">AI-Powered Amazon Seller Automation Platform</w:t>
    </w:r>
    <w:r>
      <w:rPr>
        <w:rFonts w:ascii="Arial" w:cs="Arial" w:eastAsia="Arial" w:hAnsi="Arial"/>
        <w:color w:val="CCCCCC"/>
        <w:sz w:val="18"/>
        <w:szCs w:val="18"/>
      </w:rPr>
      <w:t xml:space="preserve">    |    </w:t>
    </w:r>
    <w:r>
      <w:rPr>
        <w:rFonts w:ascii="Arial" w:cs="Arial" w:eastAsia="Arial" w:hAnsi="Arial"/>
        <w:i/>
        <w:iCs/>
        <w:color w:val="CC3333"/>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C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2026-03-19T14:40:54.628Z</dcterms:created>
  <dcterms:modified xsi:type="dcterms:W3CDTF">2026-03-19T14:40:54.630Z</dcterms:modified>
</cp:coreProperties>
</file>

<file path=docProps/custom.xml><?xml version="1.0" encoding="utf-8"?>
<Properties xmlns="http://schemas.openxmlformats.org/officeDocument/2006/custom-properties" xmlns:vt="http://schemas.openxmlformats.org/officeDocument/2006/docPropsVTypes"/>
</file>