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96"/>
          <w:szCs w:val="96"/>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96"/>
          <w:szCs w:val="9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96"/>
          <w:szCs w:val="9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ADAPTCO</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Advanced Dynamics And Performance Technologies Corporation</w:t>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Business Plan</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Earl Han, Co-Founder</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23/11/11</w:t>
      </w: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Executive Summary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Dynamics And Performance Technologies Company (ADAPTCO) is an engineering firm specialized in the production of vehicle motion control systems. Drawing from the best-practices of the OE and aftermarket automotive and motorsports industries, ADAPTCO makes best-in-class technologies accessible to the end consumer.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Product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ADAPTCO FLexible User eXperience or (FLUXⓇ) Coilovers x MagneRideⓇ by BWI Group is the first product we will launch. FLUXⓇ coilovers are powered exclusively by MagneRideⓇ. FLUX Coilovers are manufactured by taking BWI damper tubes and packaging them with available base valves, to incur no additional tooling costs by BWI, and assembling them with our threaded bodies, lower mounts, collars, and application-specific springs. We will use the BWI Vehicle Dynamics Module with their Core SW and diagnostics. We will repackage the casing and provide our high-level algorithm to be integrated with the BWI SW package. Some parameter tuning capability is available to the end user.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Customers</w:t>
      </w:r>
    </w:p>
    <w:p w:rsidR="00000000" w:rsidDel="00000000" w:rsidP="00000000" w:rsidRDefault="00000000" w:rsidRPr="00000000" w14:paraId="0000001C">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Our target customers are owners of high-performance vehicles equipped with factory MagneRide systems. To launch, we will target the Ford Mustang, expanding to Chevy Camaros, Corvettes, and Cadillac V models. Our target customer is likely a single, 30-40 year-old male with disposable income. The car is likely a second car that is used for pleasure. They are early adopters of new technologies and are willing to accept teething issues, as long as the performance is there.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Future of the Company</w:t>
      </w:r>
    </w:p>
    <w:p w:rsidR="00000000" w:rsidDel="00000000" w:rsidP="00000000" w:rsidRDefault="00000000" w:rsidRPr="00000000" w14:paraId="0000001F">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After launching with FLUX and VAMOs, we want to continue to adapt products available from BWI’s product portfolio, including Hydraulic Lift System, AeroRide, ValveRide, Semi-Active Roll Control, and Electronic Park Brake.</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Company Description</w:t>
      </w:r>
    </w:p>
    <w:p w:rsidR="00000000" w:rsidDel="00000000" w:rsidP="00000000" w:rsidRDefault="00000000" w:rsidRPr="00000000" w14:paraId="00000022">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Mission Statement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ADAPTCO was established to bring adaptive motion control systems solutions to the automotive aftermarket.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Vision Statement</w:t>
      </w:r>
    </w:p>
    <w:p w:rsidR="00000000" w:rsidDel="00000000" w:rsidP="00000000" w:rsidRDefault="00000000" w:rsidRPr="00000000" w14:paraId="00000027">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ADAPTCO was created to bring advanced motion control technologies to the aftermarket with motorsports-level performance and OE quality.</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Principal Members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 Han, Co-Founder, CEO</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Corso, Co-Founder, VP Product Development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Hazen, VP Manufacturing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 Alfred, VP Controls &amp; Electronics</w:t>
      </w:r>
    </w:p>
    <w:p w:rsidR="00000000" w:rsidDel="00000000" w:rsidP="00000000" w:rsidRDefault="00000000" w:rsidRPr="00000000" w14:paraId="0000002E">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Legal Structure</w:t>
      </w:r>
    </w:p>
    <w:p w:rsidR="00000000" w:rsidDel="00000000" w:rsidP="00000000" w:rsidRDefault="00000000" w:rsidRPr="00000000" w14:paraId="00000030">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ADAPTCO is a S-Corp registered in the state of Michigan.</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Market Analysis</w:t>
      </w:r>
    </w:p>
    <w:p w:rsidR="00000000" w:rsidDel="00000000" w:rsidP="00000000" w:rsidRDefault="00000000" w:rsidRPr="00000000" w14:paraId="00000034">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Industry</w:t>
      </w:r>
    </w:p>
    <w:p w:rsidR="00000000" w:rsidDel="00000000" w:rsidP="00000000" w:rsidRDefault="00000000" w:rsidRPr="00000000" w14:paraId="0000003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The automotive damper industry was valued at 15.46 Billion in 2022 and is projected to reach 17.91 Billion by 2030, growing at a CAGR of 1.85%. The aftermarket suspension system market size was 2.96 Billion in 2021, growing at a CAGR of 7.4%, according to SEMA’s 2022 Market Report.</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Detailed Description of Customers</w:t>
      </w:r>
    </w:p>
    <w:p w:rsidR="00000000" w:rsidDel="00000000" w:rsidP="00000000" w:rsidRDefault="00000000" w:rsidRPr="00000000" w14:paraId="00000039">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Our target customers are males with disposable income. It is likely their second or third car and used solely for pleasure.</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Detailed Description of Competitors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Automotive Damper Market Key players are: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Hitachi Ltd</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Magneti Marelli SpA</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Mando Corp</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Showa Corp</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Tenneco Inc</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ZF Group</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Gabriel Ride Control Products Inc</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Koni BV</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KYB Corporation</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Thyssenkrupp</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Bilstein</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LORD Corporation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all have their own aftermarket brands, but only a few have performance sub-brands. These companies will sell either passive or adaptive suspension to the OEM, then sell the other to the aftermarket.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Aftermarket Coilover Market Key players are: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Tein</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BC Racing</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Bilstein</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Ohlins (Tenneco)</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KW Suspensions</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H&amp;R</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Fox Racing</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Fortune Auto (BC Racing)</w:t>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Megan Racing (BC Racing)</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Moton/AST</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Eibach</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 Suspensions (KW Suspensions)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sells an adaptive shock, it is a switching valve type. There are no magnetorheological shocks in the aftermarket.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competitors are: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DSC Sport</w:t>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Tractive Coilovers</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Bilstein</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KW Suspensions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DSC Sport offers a controller with user tunability. Their controller removes control over secondary ride and OEM diagnostics. Tractive offers a standalone kit for their switching dampers. </w:t>
      </w:r>
    </w:p>
    <w:p w:rsidR="00000000" w:rsidDel="00000000" w:rsidP="00000000" w:rsidRDefault="00000000" w:rsidRPr="00000000" w14:paraId="00000066">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S.W.O.T. Analysis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MR systems and damper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capital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exclusive license of MR dampers in aftermarket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damper companies</w:t>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Product Line</w:t>
      </w:r>
    </w:p>
    <w:p w:rsidR="00000000" w:rsidDel="00000000" w:rsidP="00000000" w:rsidRDefault="00000000" w:rsidRPr="00000000" w14:paraId="0000007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Product/Service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Coilover Kit - $8000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 $1500</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 $150</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 - $10000</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Tuning Maps - $500</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Springs - $500</w:t>
      </w:r>
    </w:p>
    <w:p w:rsidR="00000000" w:rsidDel="00000000" w:rsidP="00000000" w:rsidRDefault="00000000" w:rsidRPr="00000000" w14:paraId="0000007D">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Pricing Structure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Coilover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Tuning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bl>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Product Lifecycle</w:t>
      </w:r>
    </w:p>
    <w:p w:rsidR="00000000" w:rsidDel="00000000" w:rsidP="00000000" w:rsidRDefault="00000000" w:rsidRPr="00000000" w14:paraId="000000A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Based on OEM durability cycles, we design our hardware to last 100,000 miles on the vehicle in normal conditions. Rather than planned obsolescence of components, we aim to entice repeat customers to purchase different spring rates and maps to suit their driving style.</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Intellectual Property Rights</w:t>
      </w:r>
    </w:p>
    <w:p w:rsidR="00000000" w:rsidDel="00000000" w:rsidP="00000000" w:rsidRDefault="00000000" w:rsidRPr="00000000" w14:paraId="000000A9">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Research &amp; Development</w:t>
      </w:r>
    </w:p>
    <w:p w:rsidR="00000000" w:rsidDel="00000000" w:rsidP="00000000" w:rsidRDefault="00000000" w:rsidRPr="00000000" w14:paraId="000000AA">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ADAPTCO works directly with BWI, the patent holder for MagneRide. ADAPTCO has the exclusive license for aftermarket MagneRide applications. We provide our own unique valve codes, spring rates, and damper mapping.</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Marketing &amp; Sales</w:t>
      </w:r>
    </w:p>
    <w:p w:rsidR="00000000" w:rsidDel="00000000" w:rsidP="00000000" w:rsidRDefault="00000000" w:rsidRPr="00000000" w14:paraId="000000AE">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Customer Acquisition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the sole MR provider in the market, we have the advantage of having an exclusive product, with ties to the OEM for MagneRide shocks. We will start with a marketing campaign with Verus Engineering’s demo car and try to get a group buy together for the first run of products.</w:t>
      </w:r>
    </w:p>
    <w:p w:rsidR="00000000" w:rsidDel="00000000" w:rsidP="00000000" w:rsidRDefault="00000000" w:rsidRPr="00000000" w14:paraId="000000B1">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Growth Strategy</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on starting with Ford Mustang owners. There are at least 60,000 MagneRide equipped vehicles and we aim for 1% market penetration among owners. We aim to grow our customer base by moving into different vehicle markets, such as GM vehicles. Then expand to European/Exotic vehicles. List of vehicles equipped with factory MagneRide: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Chevrolet Camaro ZL1 2012-present</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Chevrolet Camaro SS 2016-present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Chevrolet Corvette Z06 2005-present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Chevrolet Corvette ZR1</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Chevrolet Corvette Z51</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ATS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ATS-V</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CTS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CTS-V</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CT4-V</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CT5-V</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Cadillac CT6</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GMC Sierra Denali 2015-present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GMC Yukon LTZ 2015-present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Acura NSX</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 TT</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 S3</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 R8</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Rover Discovery Sport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Rover Range Rover Evoque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599</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F12berlinetta</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California</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FF</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458 Italia</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LaFerrari</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Ferrari Roma</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Lamborghini Aventador</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Lamborghini Huracan</w:t>
      </w:r>
    </w:p>
    <w:p w:rsidR="00000000" w:rsidDel="00000000" w:rsidP="00000000" w:rsidRDefault="00000000" w:rsidRPr="00000000" w14:paraId="000000D2">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How to Sell</w:t>
      </w:r>
    </w:p>
    <w:p w:rsidR="00000000" w:rsidDel="00000000" w:rsidP="00000000" w:rsidRDefault="00000000" w:rsidRPr="00000000" w14:paraId="000000D4">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ADAPTCO will sell exclusively through select retailers. We believe the technology, performance, and branding require retail partners who have the technical knowledge to properly install and tune the customer's vehicles.</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Customer Service</w:t>
      </w:r>
    </w:p>
    <w:p w:rsidR="00000000" w:rsidDel="00000000" w:rsidP="00000000" w:rsidRDefault="00000000" w:rsidRPr="00000000" w14:paraId="000000D7">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ADAPTCO will rely on AI chatbots to work through customer service issues or have live operators available 24/7 from Belize and India to offset costs.</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Logistics &amp; Operations</w:t>
      </w:r>
    </w:p>
    <w:p w:rsidR="00000000" w:rsidDel="00000000" w:rsidP="00000000" w:rsidRDefault="00000000" w:rsidRPr="00000000" w14:paraId="000000DC">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Suppliers</w:t>
      </w:r>
    </w:p>
    <w:p w:rsidR="00000000" w:rsidDel="00000000" w:rsidP="00000000" w:rsidRDefault="00000000" w:rsidRPr="00000000" w14:paraId="000000D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Shocks are sourced directly from BWI. Springs are sourced directly from Hyperco. Bearings are sourced from QA1. Verus Engineering manufactures the accessory hardware including, but not limited to the Upper and Lower Shock Mounts, Spring Seats, and Locking Collars.</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Manufacturing &amp; Assembly</w:t>
      </w:r>
    </w:p>
    <w:p w:rsidR="00000000" w:rsidDel="00000000" w:rsidP="00000000" w:rsidRDefault="00000000" w:rsidRPr="00000000" w14:paraId="000000E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tl w:val="0"/>
        </w:rPr>
        <w:t xml:space="preserve">Our parts are manufactured by Verus Engineering, exclusively for ADAPTCO. We assemble all final parts in-house before packing and shipping them to the customer.</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Inventory &amp; Shipping</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Shocks are to be purchased in bulk to improve cost efficiency. Products will undergo final assembly at ADAPTCO in North America. Shocks will come from Mexico and/or Indiana. Controllers will come from Hungary.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Finances</w:t>
      </w:r>
    </w:p>
    <w:p w:rsidR="00000000" w:rsidDel="00000000" w:rsidP="00000000" w:rsidRDefault="00000000" w:rsidRPr="00000000" w14:paraId="000000E9">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Balance Sheet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w:t>
      </w:r>
    </w:p>
    <w:p w:rsidR="00000000" w:rsidDel="00000000" w:rsidP="00000000" w:rsidRDefault="00000000" w:rsidRPr="00000000" w14:paraId="000000F0">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Sales, Revenue, Expenses, Profit</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 MR units with 1% take rate = 1,200 units sold annually, or 100 units a month.</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x $10,000 = $1,000,000 in revenue a month</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x ($2,500) = ($250,000) cost of goods sold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annual operating expenses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Engineer Contractor = $100,000</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Salary = $50,000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Commission = $50,000</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Budget = $100,000</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 $50,000</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 $18,000</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Net Income of $8.5M</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48"/>
          <w:szCs w:val="48"/>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sz w:val="16"/>
        <w:szCs w:val="16"/>
        <w:rtl w:val="0"/>
      </w:rPr>
      <w:t xml:space="preserve">ADAPTCO  is a registered trademark of the Advanced Dynamics And Performance Technologies Corporation</w:t>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This document is privileged and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pict>
        <v:shape id="PowerPlusWaterMarkObject1" style="position:absolute;width:572.1448199598815pt;height:89.70712723072708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