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0CD" w:rsidRPr="00083ECD" w:rsidRDefault="00AE6879" w:rsidP="00AE6879">
      <w:pPr>
        <w:jc w:val="center"/>
        <w:rPr>
          <w:b/>
          <w:sz w:val="32"/>
          <w:szCs w:val="32"/>
        </w:rPr>
      </w:pPr>
      <w:r w:rsidRPr="00083ECD">
        <w:rPr>
          <w:b/>
          <w:sz w:val="32"/>
          <w:szCs w:val="32"/>
        </w:rPr>
        <w:t>ASSIGNMENT N</w:t>
      </w:r>
      <w:r w:rsidR="00717CDB">
        <w:rPr>
          <w:b/>
          <w:sz w:val="32"/>
          <w:szCs w:val="32"/>
        </w:rPr>
        <w:t>O</w:t>
      </w:r>
      <w:r w:rsidR="00757C54">
        <w:rPr>
          <w:b/>
          <w:sz w:val="32"/>
          <w:szCs w:val="32"/>
        </w:rPr>
        <w:t>:</w:t>
      </w:r>
      <w:r w:rsidRPr="00083ECD">
        <w:rPr>
          <w:b/>
          <w:sz w:val="32"/>
          <w:szCs w:val="32"/>
        </w:rPr>
        <w:t xml:space="preserve"> 5</w:t>
      </w:r>
    </w:p>
    <w:p w:rsidR="00025426" w:rsidRPr="00717CDB" w:rsidRDefault="00025426" w:rsidP="00083ECD">
      <w:pPr>
        <w:jc w:val="center"/>
        <w:rPr>
          <w:b/>
          <w:sz w:val="44"/>
          <w:szCs w:val="44"/>
          <w:u w:val="single"/>
        </w:rPr>
      </w:pPr>
      <w:r w:rsidRPr="00717CDB">
        <w:rPr>
          <w:b/>
          <w:sz w:val="44"/>
          <w:szCs w:val="44"/>
          <w:u w:val="single"/>
        </w:rPr>
        <w:t>ADVANCED PROPULSION OF HYBRID ELECTRIC VEHICLES</w:t>
      </w:r>
    </w:p>
    <w:p w:rsidR="00025426" w:rsidRDefault="00025426" w:rsidP="00AE6879">
      <w:pPr>
        <w:jc w:val="center"/>
        <w:rPr>
          <w:b/>
          <w:sz w:val="44"/>
          <w:szCs w:val="44"/>
        </w:rPr>
      </w:pPr>
      <w:r>
        <w:rPr>
          <w:b/>
          <w:sz w:val="44"/>
          <w:szCs w:val="44"/>
        </w:rPr>
        <w:t>Technology Assessment and Comparison of Electrified Vehicles to Standard Powertrains</w:t>
      </w:r>
    </w:p>
    <w:p w:rsidR="00083ECD" w:rsidRPr="00AE6879" w:rsidRDefault="00083ECD" w:rsidP="00AE6879">
      <w:pPr>
        <w:jc w:val="center"/>
        <w:rPr>
          <w:b/>
          <w:sz w:val="44"/>
          <w:szCs w:val="44"/>
        </w:rPr>
      </w:pPr>
    </w:p>
    <w:p w:rsidR="00AE6879" w:rsidRDefault="00AE6879" w:rsidP="00CA2D0E">
      <w:pPr>
        <w:jc w:val="center"/>
        <w:rPr>
          <w:b/>
          <w:sz w:val="28"/>
          <w:szCs w:val="28"/>
        </w:rPr>
      </w:pPr>
      <w:r w:rsidRPr="00083ECD">
        <w:rPr>
          <w:b/>
          <w:sz w:val="28"/>
          <w:szCs w:val="28"/>
        </w:rPr>
        <w:t>GROUP 06.ASSIGNMENT05.MEEM 5295</w:t>
      </w:r>
    </w:p>
    <w:p w:rsidR="00717CDB" w:rsidRDefault="00717CDB" w:rsidP="00CA2D0E">
      <w:pPr>
        <w:jc w:val="center"/>
        <w:rPr>
          <w:b/>
          <w:sz w:val="28"/>
          <w:szCs w:val="28"/>
        </w:rPr>
      </w:pPr>
    </w:p>
    <w:p w:rsidR="00717CDB" w:rsidRPr="00083ECD" w:rsidRDefault="00717CDB" w:rsidP="00CA2D0E">
      <w:pPr>
        <w:jc w:val="center"/>
        <w:rPr>
          <w:b/>
          <w:sz w:val="28"/>
          <w:szCs w:val="28"/>
        </w:rPr>
      </w:pPr>
    </w:p>
    <w:p w:rsidR="00AE6879" w:rsidRPr="00CA2D0E" w:rsidRDefault="00AE6879" w:rsidP="00AE6879">
      <w:pPr>
        <w:rPr>
          <w:b/>
          <w:sz w:val="32"/>
          <w:szCs w:val="32"/>
        </w:rPr>
      </w:pPr>
      <w:r w:rsidRPr="00717CDB">
        <w:rPr>
          <w:b/>
          <w:sz w:val="32"/>
          <w:szCs w:val="32"/>
          <w:u w:val="single"/>
        </w:rPr>
        <w:t>GROUP MEMBERS</w:t>
      </w:r>
      <w:r w:rsidRPr="00CA2D0E">
        <w:rPr>
          <w:b/>
          <w:sz w:val="32"/>
          <w:szCs w:val="32"/>
        </w:rPr>
        <w:t xml:space="preserve">: </w:t>
      </w:r>
    </w:p>
    <w:p w:rsidR="00AE6879" w:rsidRPr="00CA2D0E" w:rsidRDefault="00AE6879" w:rsidP="00AE6879">
      <w:pPr>
        <w:rPr>
          <w:b/>
          <w:sz w:val="28"/>
          <w:szCs w:val="28"/>
        </w:rPr>
      </w:pPr>
      <w:proofErr w:type="spellStart"/>
      <w:r w:rsidRPr="00CA2D0E">
        <w:rPr>
          <w:b/>
          <w:sz w:val="28"/>
          <w:szCs w:val="28"/>
        </w:rPr>
        <w:t>Arjun</w:t>
      </w:r>
      <w:proofErr w:type="spellEnd"/>
      <w:r w:rsidRPr="00CA2D0E">
        <w:rPr>
          <w:b/>
          <w:sz w:val="28"/>
          <w:szCs w:val="28"/>
        </w:rPr>
        <w:t xml:space="preserve"> </w:t>
      </w:r>
      <w:proofErr w:type="spellStart"/>
      <w:r w:rsidRPr="00CA2D0E">
        <w:rPr>
          <w:b/>
          <w:sz w:val="28"/>
          <w:szCs w:val="28"/>
        </w:rPr>
        <w:t>Sai</w:t>
      </w:r>
      <w:proofErr w:type="spellEnd"/>
      <w:r w:rsidRPr="00CA2D0E">
        <w:rPr>
          <w:b/>
          <w:sz w:val="28"/>
          <w:szCs w:val="28"/>
        </w:rPr>
        <w:t xml:space="preserve"> </w:t>
      </w:r>
      <w:proofErr w:type="spellStart"/>
      <w:r w:rsidRPr="00CA2D0E">
        <w:rPr>
          <w:b/>
          <w:sz w:val="28"/>
          <w:szCs w:val="28"/>
        </w:rPr>
        <w:t>Santosh</w:t>
      </w:r>
      <w:proofErr w:type="spellEnd"/>
      <w:r w:rsidRPr="00CA2D0E">
        <w:rPr>
          <w:b/>
          <w:sz w:val="28"/>
          <w:szCs w:val="28"/>
        </w:rPr>
        <w:t xml:space="preserve"> </w:t>
      </w:r>
      <w:proofErr w:type="spellStart"/>
      <w:r w:rsidRPr="00CA2D0E">
        <w:rPr>
          <w:b/>
          <w:sz w:val="28"/>
          <w:szCs w:val="28"/>
        </w:rPr>
        <w:t>Darbha</w:t>
      </w:r>
      <w:proofErr w:type="spellEnd"/>
      <w:r w:rsidRPr="00CA2D0E">
        <w:rPr>
          <w:b/>
          <w:sz w:val="28"/>
          <w:szCs w:val="28"/>
        </w:rPr>
        <w:t xml:space="preserve"> (adarbha@mtu.edu)</w:t>
      </w:r>
    </w:p>
    <w:p w:rsidR="00CA2D0E" w:rsidRPr="00CA2D0E" w:rsidRDefault="00AE6879" w:rsidP="00AE6879">
      <w:pPr>
        <w:rPr>
          <w:b/>
          <w:sz w:val="28"/>
          <w:szCs w:val="28"/>
        </w:rPr>
      </w:pPr>
      <w:proofErr w:type="spellStart"/>
      <w:r w:rsidRPr="00CA2D0E">
        <w:rPr>
          <w:b/>
          <w:sz w:val="28"/>
          <w:szCs w:val="28"/>
        </w:rPr>
        <w:t>Guangchen</w:t>
      </w:r>
      <w:proofErr w:type="spellEnd"/>
      <w:r w:rsidR="00CA2D0E">
        <w:rPr>
          <w:b/>
          <w:sz w:val="28"/>
          <w:szCs w:val="28"/>
        </w:rPr>
        <w:t xml:space="preserve"> </w:t>
      </w:r>
      <w:proofErr w:type="spellStart"/>
      <w:r w:rsidR="00CA2D0E" w:rsidRPr="00CA2D0E">
        <w:rPr>
          <w:b/>
          <w:sz w:val="28"/>
          <w:szCs w:val="28"/>
        </w:rPr>
        <w:t>Xiong</w:t>
      </w:r>
      <w:proofErr w:type="spellEnd"/>
      <w:r w:rsidRPr="00CA2D0E">
        <w:rPr>
          <w:b/>
          <w:sz w:val="28"/>
          <w:szCs w:val="28"/>
        </w:rPr>
        <w:t xml:space="preserve"> (gxiong@mtu.edu)</w:t>
      </w:r>
    </w:p>
    <w:p w:rsidR="00CA2D0E" w:rsidRDefault="00AE6879" w:rsidP="00AE6879">
      <w:pPr>
        <w:rPr>
          <w:b/>
          <w:sz w:val="28"/>
          <w:szCs w:val="28"/>
        </w:rPr>
      </w:pPr>
      <w:proofErr w:type="spellStart"/>
      <w:r w:rsidRPr="00CA2D0E">
        <w:rPr>
          <w:b/>
          <w:sz w:val="28"/>
          <w:szCs w:val="28"/>
        </w:rPr>
        <w:t>Pratik</w:t>
      </w:r>
      <w:proofErr w:type="spellEnd"/>
      <w:r w:rsidRPr="00CA2D0E">
        <w:rPr>
          <w:b/>
          <w:sz w:val="28"/>
          <w:szCs w:val="28"/>
        </w:rPr>
        <w:t xml:space="preserve"> </w:t>
      </w:r>
      <w:proofErr w:type="spellStart"/>
      <w:r w:rsidRPr="00CA2D0E">
        <w:rPr>
          <w:b/>
          <w:sz w:val="28"/>
          <w:szCs w:val="28"/>
        </w:rPr>
        <w:t>Mahamuni</w:t>
      </w:r>
      <w:proofErr w:type="spellEnd"/>
      <w:r w:rsidR="00CA2D0E">
        <w:rPr>
          <w:b/>
          <w:sz w:val="28"/>
          <w:szCs w:val="28"/>
        </w:rPr>
        <w:t xml:space="preserve"> (ppmahamu@mtu.edu)</w:t>
      </w:r>
    </w:p>
    <w:p w:rsidR="00CA2D0E" w:rsidRPr="00CA2D0E" w:rsidRDefault="00CA2D0E" w:rsidP="00CA2D0E">
      <w:pPr>
        <w:rPr>
          <w:b/>
          <w:sz w:val="28"/>
          <w:szCs w:val="28"/>
        </w:rPr>
      </w:pPr>
      <w:r w:rsidRPr="00CA2D0E">
        <w:rPr>
          <w:b/>
          <w:sz w:val="28"/>
          <w:szCs w:val="28"/>
        </w:rPr>
        <w:t>Sunit Menon (ssmenon@mtu.edu)</w:t>
      </w:r>
    </w:p>
    <w:p w:rsidR="00CA2D0E" w:rsidRPr="00CA2D0E" w:rsidRDefault="00CA2D0E" w:rsidP="00AE6879">
      <w:pPr>
        <w:rPr>
          <w:b/>
          <w:sz w:val="28"/>
          <w:szCs w:val="28"/>
        </w:rPr>
      </w:pPr>
    </w:p>
    <w:p w:rsidR="00AE6879" w:rsidRDefault="00AE6879" w:rsidP="00AE6879">
      <w:pPr>
        <w:jc w:val="center"/>
        <w:rPr>
          <w:b/>
          <w:sz w:val="44"/>
          <w:szCs w:val="44"/>
        </w:rPr>
      </w:pPr>
    </w:p>
    <w:p w:rsidR="00AE6879" w:rsidRDefault="00AE6879" w:rsidP="00AE6879">
      <w:pPr>
        <w:jc w:val="center"/>
        <w:rPr>
          <w:b/>
          <w:sz w:val="44"/>
          <w:szCs w:val="44"/>
        </w:rPr>
      </w:pPr>
    </w:p>
    <w:p w:rsidR="00AE6879" w:rsidRDefault="00AE6879" w:rsidP="00AE6879">
      <w:pPr>
        <w:jc w:val="center"/>
        <w:rPr>
          <w:b/>
          <w:sz w:val="44"/>
          <w:szCs w:val="44"/>
        </w:rPr>
      </w:pPr>
    </w:p>
    <w:p w:rsidR="00AE6879" w:rsidRDefault="00AE6879" w:rsidP="00AE6879">
      <w:pPr>
        <w:jc w:val="center"/>
        <w:rPr>
          <w:b/>
          <w:sz w:val="44"/>
          <w:szCs w:val="44"/>
        </w:rPr>
      </w:pPr>
      <w:r>
        <w:rPr>
          <w:b/>
          <w:sz w:val="44"/>
          <w:szCs w:val="44"/>
        </w:rPr>
        <w:t>INSTRUCTOR:</w:t>
      </w:r>
    </w:p>
    <w:p w:rsidR="00AE6879" w:rsidRDefault="00AE6879" w:rsidP="00AE6879">
      <w:pPr>
        <w:jc w:val="center"/>
        <w:rPr>
          <w:b/>
          <w:sz w:val="44"/>
          <w:szCs w:val="44"/>
        </w:rPr>
      </w:pPr>
      <w:r>
        <w:rPr>
          <w:b/>
          <w:sz w:val="44"/>
          <w:szCs w:val="44"/>
        </w:rPr>
        <w:t>DR. JEFFERY NABER</w:t>
      </w:r>
    </w:p>
    <w:p w:rsidR="00083ECD" w:rsidRDefault="00083ECD" w:rsidP="00AE6879">
      <w:pPr>
        <w:jc w:val="center"/>
      </w:pPr>
    </w:p>
    <w:p w:rsidR="001C037C" w:rsidRDefault="001C037C" w:rsidP="001C037C">
      <w:pPr>
        <w:rPr>
          <w:b/>
        </w:rPr>
      </w:pPr>
      <w:r w:rsidRPr="001C037C">
        <w:rPr>
          <w:b/>
        </w:rPr>
        <w:t xml:space="preserve">INTRODUCTION: - </w:t>
      </w:r>
    </w:p>
    <w:p w:rsidR="001C037C" w:rsidRDefault="001C037C" w:rsidP="00074210">
      <w:pPr>
        <w:jc w:val="both"/>
      </w:pPr>
      <w:r>
        <w:tab/>
      </w:r>
      <w:r w:rsidR="007D4257">
        <w:t xml:space="preserve">With the depletion of fuel resources there is a constant need for us to get into alternative fuels or hybrids to maintain our control over the transportation industry. A lot of research, nowadays, concentrates on developing hybrid vehicles or electric vehicles in general, which are a way to spread our horizons to alternate power systems. Gasoline and diesel vehicles have ruled the automotive industry since a long period of time and hence we tend to cling to those when it comes to calculating the cost savings or the cost effectiveness of any new technology that comes in the market. </w:t>
      </w:r>
    </w:p>
    <w:p w:rsidR="007D4257" w:rsidRDefault="007D4257" w:rsidP="00074210">
      <w:pPr>
        <w:jc w:val="both"/>
      </w:pPr>
      <w:r>
        <w:tab/>
        <w:t>Due to this large dependence on gasoline and diesel vehicles, the hybrid or electric vehicles are compared with the corresponding gasoline vehicles to calculate the payback period and to compare the two power</w:t>
      </w:r>
      <w:r w:rsidR="00B44590">
        <w:t>-</w:t>
      </w:r>
      <w:r>
        <w:t>trains</w:t>
      </w:r>
      <w:r w:rsidR="00B44590">
        <w:t xml:space="preserve"> on various fronts</w:t>
      </w:r>
      <w:r>
        <w:t xml:space="preserve">. </w:t>
      </w:r>
      <w:r w:rsidR="00074210">
        <w:t xml:space="preserve">In this detailed study the vehicle prices, the fuel cost per annum, the vehicle weight, the vehicle specifications etc. are compared with one single baseline car (gasoline) to understand the advantages and disadvantages of these vehicles over the contemporary gasoline vehicles. </w:t>
      </w:r>
    </w:p>
    <w:p w:rsidR="00F96ED4" w:rsidRDefault="00481815" w:rsidP="00074210">
      <w:pPr>
        <w:jc w:val="both"/>
        <w:rPr>
          <w:b/>
        </w:rPr>
      </w:pPr>
      <w:r>
        <w:rPr>
          <w:b/>
        </w:rPr>
        <w:t xml:space="preserve">A} </w:t>
      </w:r>
      <w:r w:rsidR="00EC7D1D" w:rsidRPr="00EC7D1D">
        <w:rPr>
          <w:b/>
        </w:rPr>
        <w:t>VEHICLE CHARACTERISTICS AND POWER TRAIN TECHNOLOGY COMPARISON</w:t>
      </w:r>
      <w:r w:rsidR="00F96ED4" w:rsidRPr="00F96ED4">
        <w:rPr>
          <w:b/>
        </w:rPr>
        <w:t xml:space="preserve">: - </w:t>
      </w:r>
    </w:p>
    <w:tbl>
      <w:tblPr>
        <w:tblStyle w:val="LightShading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92"/>
        <w:gridCol w:w="1370"/>
        <w:gridCol w:w="1792"/>
        <w:gridCol w:w="1162"/>
        <w:gridCol w:w="1132"/>
        <w:gridCol w:w="1162"/>
        <w:gridCol w:w="1132"/>
      </w:tblGrid>
      <w:tr w:rsidR="00F96ED4" w:rsidTr="00E75952">
        <w:trPr>
          <w:cnfStyle w:val="100000000000"/>
        </w:trPr>
        <w:tc>
          <w:tcPr>
            <w:cnfStyle w:val="001000000000"/>
            <w:tcW w:w="1492" w:type="dxa"/>
            <w:tcBorders>
              <w:top w:val="none" w:sz="0" w:space="0" w:color="auto"/>
              <w:left w:val="none" w:sz="0" w:space="0" w:color="auto"/>
              <w:bottom w:val="none" w:sz="0" w:space="0" w:color="auto"/>
              <w:right w:val="none" w:sz="0" w:space="0" w:color="auto"/>
            </w:tcBorders>
          </w:tcPr>
          <w:p w:rsidR="00F96ED4" w:rsidRDefault="00F96ED4" w:rsidP="00857CA5">
            <w:r>
              <w:t>PARAMETER</w:t>
            </w:r>
          </w:p>
        </w:tc>
        <w:tc>
          <w:tcPr>
            <w:tcW w:w="1370" w:type="dxa"/>
            <w:tcBorders>
              <w:top w:val="none" w:sz="0" w:space="0" w:color="auto"/>
              <w:left w:val="none" w:sz="0" w:space="0" w:color="auto"/>
              <w:bottom w:val="none" w:sz="0" w:space="0" w:color="auto"/>
              <w:right w:val="none" w:sz="0" w:space="0" w:color="auto"/>
            </w:tcBorders>
          </w:tcPr>
          <w:p w:rsidR="00F96ED4" w:rsidRDefault="00F96ED4" w:rsidP="00857CA5">
            <w:pPr>
              <w:cnfStyle w:val="100000000000"/>
            </w:pPr>
            <w:r>
              <w:t>Chevy Malibu 2013</w:t>
            </w:r>
          </w:p>
        </w:tc>
        <w:tc>
          <w:tcPr>
            <w:tcW w:w="1792" w:type="dxa"/>
            <w:tcBorders>
              <w:top w:val="none" w:sz="0" w:space="0" w:color="auto"/>
              <w:left w:val="none" w:sz="0" w:space="0" w:color="auto"/>
              <w:bottom w:val="none" w:sz="0" w:space="0" w:color="auto"/>
              <w:right w:val="none" w:sz="0" w:space="0" w:color="auto"/>
            </w:tcBorders>
          </w:tcPr>
          <w:p w:rsidR="00F96ED4" w:rsidRDefault="00F96ED4" w:rsidP="00857CA5">
            <w:pPr>
              <w:cnfStyle w:val="100000000000"/>
            </w:pPr>
            <w:r>
              <w:t>VW Jetta TDI 2013</w:t>
            </w:r>
          </w:p>
        </w:tc>
        <w:tc>
          <w:tcPr>
            <w:tcW w:w="1162" w:type="dxa"/>
            <w:tcBorders>
              <w:top w:val="none" w:sz="0" w:space="0" w:color="auto"/>
              <w:left w:val="none" w:sz="0" w:space="0" w:color="auto"/>
              <w:bottom w:val="none" w:sz="0" w:space="0" w:color="auto"/>
              <w:right w:val="none" w:sz="0" w:space="0" w:color="auto"/>
            </w:tcBorders>
          </w:tcPr>
          <w:p w:rsidR="00F96ED4" w:rsidRDefault="00F96ED4" w:rsidP="00857CA5">
            <w:pPr>
              <w:cnfStyle w:val="100000000000"/>
            </w:pPr>
            <w:r>
              <w:t>Tesla Model S 2012</w:t>
            </w:r>
          </w:p>
        </w:tc>
        <w:tc>
          <w:tcPr>
            <w:tcW w:w="1132" w:type="dxa"/>
            <w:tcBorders>
              <w:top w:val="none" w:sz="0" w:space="0" w:color="auto"/>
              <w:left w:val="none" w:sz="0" w:space="0" w:color="auto"/>
              <w:bottom w:val="none" w:sz="0" w:space="0" w:color="auto"/>
              <w:right w:val="none" w:sz="0" w:space="0" w:color="auto"/>
            </w:tcBorders>
          </w:tcPr>
          <w:p w:rsidR="00F96ED4" w:rsidRDefault="00F96ED4" w:rsidP="00857CA5">
            <w:pPr>
              <w:cnfStyle w:val="100000000000"/>
            </w:pPr>
            <w:r>
              <w:t>Chevy Volt 2013</w:t>
            </w:r>
          </w:p>
        </w:tc>
        <w:tc>
          <w:tcPr>
            <w:tcW w:w="1162" w:type="dxa"/>
            <w:tcBorders>
              <w:top w:val="none" w:sz="0" w:space="0" w:color="auto"/>
              <w:left w:val="none" w:sz="0" w:space="0" w:color="auto"/>
              <w:bottom w:val="none" w:sz="0" w:space="0" w:color="auto"/>
              <w:right w:val="none" w:sz="0" w:space="0" w:color="auto"/>
            </w:tcBorders>
          </w:tcPr>
          <w:p w:rsidR="00F96ED4" w:rsidRDefault="00F96ED4" w:rsidP="00857CA5">
            <w:pPr>
              <w:cnfStyle w:val="100000000000"/>
            </w:pPr>
            <w:r>
              <w:t>Ford Fusion 2012 Hybrid</w:t>
            </w:r>
          </w:p>
        </w:tc>
        <w:tc>
          <w:tcPr>
            <w:tcW w:w="1132" w:type="dxa"/>
            <w:tcBorders>
              <w:top w:val="none" w:sz="0" w:space="0" w:color="auto"/>
              <w:left w:val="none" w:sz="0" w:space="0" w:color="auto"/>
              <w:bottom w:val="none" w:sz="0" w:space="0" w:color="auto"/>
              <w:right w:val="none" w:sz="0" w:space="0" w:color="auto"/>
            </w:tcBorders>
          </w:tcPr>
          <w:p w:rsidR="00F96ED4" w:rsidRDefault="00F96ED4" w:rsidP="00857CA5">
            <w:pPr>
              <w:cnfStyle w:val="100000000000"/>
            </w:pPr>
            <w:r>
              <w:t>Toyota Prius V 2 2013</w:t>
            </w:r>
          </w:p>
        </w:tc>
      </w:tr>
      <w:tr w:rsidR="00F96ED4" w:rsidTr="00E75952">
        <w:trPr>
          <w:cnfStyle w:val="000000100000"/>
        </w:trPr>
        <w:tc>
          <w:tcPr>
            <w:cnfStyle w:val="001000000000"/>
            <w:tcW w:w="1492" w:type="dxa"/>
            <w:tcBorders>
              <w:left w:val="none" w:sz="0" w:space="0" w:color="auto"/>
              <w:right w:val="none" w:sz="0" w:space="0" w:color="auto"/>
            </w:tcBorders>
          </w:tcPr>
          <w:p w:rsidR="00F96ED4" w:rsidRDefault="00F96ED4" w:rsidP="00857CA5">
            <w:r>
              <w:t>Architecture</w:t>
            </w:r>
          </w:p>
        </w:tc>
        <w:tc>
          <w:tcPr>
            <w:tcW w:w="1370" w:type="dxa"/>
            <w:tcBorders>
              <w:left w:val="none" w:sz="0" w:space="0" w:color="auto"/>
              <w:right w:val="none" w:sz="0" w:space="0" w:color="auto"/>
            </w:tcBorders>
          </w:tcPr>
          <w:p w:rsidR="00F96ED4" w:rsidRDefault="00F96ED4" w:rsidP="00857CA5">
            <w:pPr>
              <w:cnfStyle w:val="000000100000"/>
            </w:pPr>
            <w:r>
              <w:t>Gasoline, 4cyl-inline, 6-speed Automatic, FWD</w:t>
            </w:r>
          </w:p>
        </w:tc>
        <w:tc>
          <w:tcPr>
            <w:tcW w:w="1792" w:type="dxa"/>
            <w:tcBorders>
              <w:left w:val="none" w:sz="0" w:space="0" w:color="auto"/>
              <w:right w:val="none" w:sz="0" w:space="0" w:color="auto"/>
            </w:tcBorders>
          </w:tcPr>
          <w:p w:rsidR="00F96ED4" w:rsidRDefault="00F96ED4" w:rsidP="00857CA5">
            <w:pPr>
              <w:cnfStyle w:val="000000100000"/>
            </w:pPr>
            <w:r>
              <w:t>Turbodiesel,2L,4-cyl , 6-speed, FWD</w:t>
            </w:r>
          </w:p>
        </w:tc>
        <w:tc>
          <w:tcPr>
            <w:tcW w:w="1162" w:type="dxa"/>
            <w:tcBorders>
              <w:left w:val="none" w:sz="0" w:space="0" w:color="auto"/>
              <w:right w:val="none" w:sz="0" w:space="0" w:color="auto"/>
            </w:tcBorders>
          </w:tcPr>
          <w:p w:rsidR="00F96ED4" w:rsidRDefault="00F96ED4" w:rsidP="00857CA5">
            <w:pPr>
              <w:cnfStyle w:val="000000100000"/>
            </w:pPr>
            <w:r>
              <w:t>Electric Vehicle, 1-Speed , RWD</w:t>
            </w:r>
          </w:p>
        </w:tc>
        <w:tc>
          <w:tcPr>
            <w:tcW w:w="1132" w:type="dxa"/>
            <w:tcBorders>
              <w:left w:val="none" w:sz="0" w:space="0" w:color="auto"/>
              <w:right w:val="none" w:sz="0" w:space="0" w:color="auto"/>
            </w:tcBorders>
          </w:tcPr>
          <w:p w:rsidR="00F96ED4" w:rsidRDefault="00F96ED4" w:rsidP="00857CA5">
            <w:pPr>
              <w:cnfStyle w:val="000000100000"/>
            </w:pPr>
            <w:proofErr w:type="spellStart"/>
            <w:r>
              <w:t>eREV</w:t>
            </w:r>
            <w:proofErr w:type="spellEnd"/>
            <w:r>
              <w:t>, 1-speed Electric Drive</w:t>
            </w:r>
          </w:p>
        </w:tc>
        <w:tc>
          <w:tcPr>
            <w:tcW w:w="1162" w:type="dxa"/>
            <w:tcBorders>
              <w:left w:val="none" w:sz="0" w:space="0" w:color="auto"/>
              <w:right w:val="none" w:sz="0" w:space="0" w:color="auto"/>
            </w:tcBorders>
          </w:tcPr>
          <w:p w:rsidR="00F96ED4" w:rsidRDefault="00F96ED4" w:rsidP="00857CA5">
            <w:pPr>
              <w:cnfStyle w:val="000000100000"/>
            </w:pPr>
            <w:r>
              <w:t>Mixed hybrid, 2.5L, CVT, FWD</w:t>
            </w:r>
          </w:p>
        </w:tc>
        <w:tc>
          <w:tcPr>
            <w:tcW w:w="1132" w:type="dxa"/>
            <w:tcBorders>
              <w:left w:val="none" w:sz="0" w:space="0" w:color="auto"/>
              <w:right w:val="none" w:sz="0" w:space="0" w:color="auto"/>
            </w:tcBorders>
          </w:tcPr>
          <w:p w:rsidR="00F96ED4" w:rsidRDefault="00F96ED4" w:rsidP="00857CA5">
            <w:pPr>
              <w:cnfStyle w:val="000000100000"/>
            </w:pPr>
            <w:r>
              <w:t>PHEV, Mixed Hybrid, 1.8 L 4-cyl</w:t>
            </w:r>
          </w:p>
        </w:tc>
      </w:tr>
      <w:tr w:rsidR="00F96ED4" w:rsidTr="00E75952">
        <w:tc>
          <w:tcPr>
            <w:cnfStyle w:val="001000000000"/>
            <w:tcW w:w="1492" w:type="dxa"/>
          </w:tcPr>
          <w:p w:rsidR="00F96ED4" w:rsidRDefault="00F96ED4" w:rsidP="00857CA5">
            <w:r>
              <w:t>Cost</w:t>
            </w:r>
          </w:p>
        </w:tc>
        <w:tc>
          <w:tcPr>
            <w:tcW w:w="1370" w:type="dxa"/>
          </w:tcPr>
          <w:p w:rsidR="00F96ED4" w:rsidRDefault="00F96ED4" w:rsidP="00857CA5">
            <w:pPr>
              <w:cnfStyle w:val="000000000000"/>
            </w:pPr>
            <w:r>
              <w:t>$21995</w:t>
            </w:r>
          </w:p>
        </w:tc>
        <w:tc>
          <w:tcPr>
            <w:tcW w:w="1792" w:type="dxa"/>
          </w:tcPr>
          <w:p w:rsidR="00F96ED4" w:rsidRDefault="00F96ED4" w:rsidP="00857CA5">
            <w:pPr>
              <w:cnfStyle w:val="000000000000"/>
            </w:pPr>
            <w:r>
              <w:t>$22990</w:t>
            </w:r>
          </w:p>
        </w:tc>
        <w:tc>
          <w:tcPr>
            <w:tcW w:w="1162" w:type="dxa"/>
          </w:tcPr>
          <w:p w:rsidR="00F96ED4" w:rsidRDefault="00F96ED4" w:rsidP="00857CA5">
            <w:pPr>
              <w:cnfStyle w:val="000000000000"/>
            </w:pPr>
            <w:r>
              <w:t>$59900</w:t>
            </w:r>
          </w:p>
        </w:tc>
        <w:tc>
          <w:tcPr>
            <w:tcW w:w="1132" w:type="dxa"/>
          </w:tcPr>
          <w:p w:rsidR="00F96ED4" w:rsidRDefault="00F96ED4" w:rsidP="00857CA5">
            <w:pPr>
              <w:cnfStyle w:val="000000000000"/>
            </w:pPr>
            <w:r>
              <w:t>$31645</w:t>
            </w:r>
          </w:p>
        </w:tc>
        <w:tc>
          <w:tcPr>
            <w:tcW w:w="1162" w:type="dxa"/>
          </w:tcPr>
          <w:p w:rsidR="00F96ED4" w:rsidRDefault="00F96ED4" w:rsidP="00857CA5">
            <w:pPr>
              <w:cnfStyle w:val="000000000000"/>
            </w:pPr>
            <w:r>
              <w:t>$29570</w:t>
            </w:r>
          </w:p>
        </w:tc>
        <w:tc>
          <w:tcPr>
            <w:tcW w:w="1132" w:type="dxa"/>
          </w:tcPr>
          <w:p w:rsidR="00F96ED4" w:rsidRDefault="00F96ED4" w:rsidP="00857CA5">
            <w:pPr>
              <w:cnfStyle w:val="000000000000"/>
            </w:pPr>
            <w:r>
              <w:t>$26650</w:t>
            </w:r>
          </w:p>
        </w:tc>
      </w:tr>
      <w:tr w:rsidR="00F96ED4" w:rsidTr="00E75952">
        <w:trPr>
          <w:cnfStyle w:val="000000100000"/>
        </w:trPr>
        <w:tc>
          <w:tcPr>
            <w:cnfStyle w:val="001000000000"/>
            <w:tcW w:w="1492" w:type="dxa"/>
            <w:tcBorders>
              <w:left w:val="none" w:sz="0" w:space="0" w:color="auto"/>
              <w:right w:val="none" w:sz="0" w:space="0" w:color="auto"/>
            </w:tcBorders>
          </w:tcPr>
          <w:p w:rsidR="00F96ED4" w:rsidRDefault="00F96ED4" w:rsidP="00857CA5">
            <w:r>
              <w:t>Weight</w:t>
            </w:r>
            <w:r w:rsidR="009B374A">
              <w:t xml:space="preserve"> (lbs)</w:t>
            </w:r>
          </w:p>
        </w:tc>
        <w:tc>
          <w:tcPr>
            <w:tcW w:w="1370" w:type="dxa"/>
            <w:tcBorders>
              <w:left w:val="none" w:sz="0" w:space="0" w:color="auto"/>
              <w:right w:val="none" w:sz="0" w:space="0" w:color="auto"/>
            </w:tcBorders>
          </w:tcPr>
          <w:p w:rsidR="00F96ED4" w:rsidRDefault="00F96ED4" w:rsidP="009B374A">
            <w:pPr>
              <w:cnfStyle w:val="000000100000"/>
            </w:pPr>
            <w:r>
              <w:t>3393</w:t>
            </w:r>
          </w:p>
        </w:tc>
        <w:tc>
          <w:tcPr>
            <w:tcW w:w="1792" w:type="dxa"/>
            <w:tcBorders>
              <w:left w:val="none" w:sz="0" w:space="0" w:color="auto"/>
              <w:right w:val="none" w:sz="0" w:space="0" w:color="auto"/>
            </w:tcBorders>
          </w:tcPr>
          <w:p w:rsidR="00F96ED4" w:rsidRDefault="00F96ED4" w:rsidP="009B374A">
            <w:pPr>
              <w:cnfStyle w:val="000000100000"/>
            </w:pPr>
            <w:r>
              <w:t>3161</w:t>
            </w:r>
          </w:p>
        </w:tc>
        <w:tc>
          <w:tcPr>
            <w:tcW w:w="1162" w:type="dxa"/>
            <w:tcBorders>
              <w:left w:val="none" w:sz="0" w:space="0" w:color="auto"/>
              <w:right w:val="none" w:sz="0" w:space="0" w:color="auto"/>
            </w:tcBorders>
          </w:tcPr>
          <w:p w:rsidR="00F96ED4" w:rsidRDefault="00F96ED4" w:rsidP="009B374A">
            <w:pPr>
              <w:cnfStyle w:val="000000100000"/>
            </w:pPr>
            <w:r>
              <w:t>4648</w:t>
            </w:r>
          </w:p>
        </w:tc>
        <w:tc>
          <w:tcPr>
            <w:tcW w:w="1132" w:type="dxa"/>
            <w:tcBorders>
              <w:left w:val="none" w:sz="0" w:space="0" w:color="auto"/>
              <w:right w:val="none" w:sz="0" w:space="0" w:color="auto"/>
            </w:tcBorders>
          </w:tcPr>
          <w:p w:rsidR="00F96ED4" w:rsidRDefault="00F96ED4" w:rsidP="009B374A">
            <w:pPr>
              <w:cnfStyle w:val="000000100000"/>
            </w:pPr>
            <w:r>
              <w:t>3781</w:t>
            </w:r>
          </w:p>
        </w:tc>
        <w:tc>
          <w:tcPr>
            <w:tcW w:w="1162" w:type="dxa"/>
            <w:tcBorders>
              <w:left w:val="none" w:sz="0" w:space="0" w:color="auto"/>
              <w:right w:val="none" w:sz="0" w:space="0" w:color="auto"/>
            </w:tcBorders>
          </w:tcPr>
          <w:p w:rsidR="00F96ED4" w:rsidRDefault="00F96ED4" w:rsidP="009B374A">
            <w:pPr>
              <w:cnfStyle w:val="000000100000"/>
            </w:pPr>
            <w:r>
              <w:t xml:space="preserve">3720 </w:t>
            </w:r>
          </w:p>
        </w:tc>
        <w:tc>
          <w:tcPr>
            <w:tcW w:w="1132" w:type="dxa"/>
            <w:tcBorders>
              <w:left w:val="none" w:sz="0" w:space="0" w:color="auto"/>
              <w:right w:val="none" w:sz="0" w:space="0" w:color="auto"/>
            </w:tcBorders>
          </w:tcPr>
          <w:p w:rsidR="00F96ED4" w:rsidRDefault="00F96ED4" w:rsidP="009B374A">
            <w:pPr>
              <w:cnfStyle w:val="000000100000"/>
            </w:pPr>
            <w:r>
              <w:t xml:space="preserve">3274 </w:t>
            </w:r>
          </w:p>
        </w:tc>
      </w:tr>
      <w:tr w:rsidR="00F96ED4" w:rsidTr="00E75952">
        <w:tc>
          <w:tcPr>
            <w:cnfStyle w:val="001000000000"/>
            <w:tcW w:w="1492" w:type="dxa"/>
          </w:tcPr>
          <w:p w:rsidR="00F96ED4" w:rsidRDefault="00F96ED4" w:rsidP="00857CA5">
            <w:r>
              <w:t>ICE Power</w:t>
            </w:r>
          </w:p>
          <w:p w:rsidR="00F96ED4" w:rsidRDefault="009B374A" w:rsidP="00857CA5">
            <w:r>
              <w:t>(hp)</w:t>
            </w:r>
          </w:p>
        </w:tc>
        <w:tc>
          <w:tcPr>
            <w:tcW w:w="1370" w:type="dxa"/>
          </w:tcPr>
          <w:p w:rsidR="00F96ED4" w:rsidRDefault="00F96ED4" w:rsidP="009B374A">
            <w:pPr>
              <w:cnfStyle w:val="000000000000"/>
            </w:pPr>
            <w:r>
              <w:t>197 @ 6300 rpm</w:t>
            </w:r>
          </w:p>
        </w:tc>
        <w:tc>
          <w:tcPr>
            <w:tcW w:w="1792" w:type="dxa"/>
          </w:tcPr>
          <w:p w:rsidR="00F96ED4" w:rsidRDefault="00F96ED4" w:rsidP="009B374A">
            <w:pPr>
              <w:cnfStyle w:val="000000000000"/>
            </w:pPr>
            <w:r>
              <w:t>140 @ 4000 rpm</w:t>
            </w:r>
          </w:p>
        </w:tc>
        <w:tc>
          <w:tcPr>
            <w:tcW w:w="1162" w:type="dxa"/>
          </w:tcPr>
          <w:p w:rsidR="00F96ED4" w:rsidRDefault="00F96ED4" w:rsidP="00857CA5">
            <w:pPr>
              <w:cnfStyle w:val="000000000000"/>
            </w:pPr>
            <w:r>
              <w:t>-</w:t>
            </w:r>
          </w:p>
        </w:tc>
        <w:tc>
          <w:tcPr>
            <w:tcW w:w="1132" w:type="dxa"/>
          </w:tcPr>
          <w:p w:rsidR="00F96ED4" w:rsidRDefault="00F96ED4" w:rsidP="009B374A">
            <w:pPr>
              <w:cnfStyle w:val="000000000000"/>
            </w:pPr>
            <w:r>
              <w:t xml:space="preserve">74 </w:t>
            </w:r>
          </w:p>
        </w:tc>
        <w:tc>
          <w:tcPr>
            <w:tcW w:w="1162" w:type="dxa"/>
          </w:tcPr>
          <w:p w:rsidR="00F96ED4" w:rsidRDefault="00F96ED4" w:rsidP="009B374A">
            <w:pPr>
              <w:cnfStyle w:val="000000000000"/>
            </w:pPr>
            <w:r>
              <w:t>156 @ 6000 rpm</w:t>
            </w:r>
          </w:p>
        </w:tc>
        <w:tc>
          <w:tcPr>
            <w:tcW w:w="1132" w:type="dxa"/>
          </w:tcPr>
          <w:p w:rsidR="00F96ED4" w:rsidRDefault="00F96ED4" w:rsidP="009B374A">
            <w:pPr>
              <w:cnfStyle w:val="000000000000"/>
            </w:pPr>
            <w:r>
              <w:t>134 @ 5200 rpm</w:t>
            </w:r>
          </w:p>
        </w:tc>
      </w:tr>
      <w:tr w:rsidR="00F96ED4" w:rsidTr="00E75952">
        <w:trPr>
          <w:cnfStyle w:val="000000100000"/>
        </w:trPr>
        <w:tc>
          <w:tcPr>
            <w:cnfStyle w:val="001000000000"/>
            <w:tcW w:w="1492" w:type="dxa"/>
            <w:tcBorders>
              <w:left w:val="none" w:sz="0" w:space="0" w:color="auto"/>
              <w:right w:val="none" w:sz="0" w:space="0" w:color="auto"/>
            </w:tcBorders>
          </w:tcPr>
          <w:p w:rsidR="00F96ED4" w:rsidRDefault="00F96ED4" w:rsidP="00857CA5">
            <w:r>
              <w:t>E-Machine Power</w:t>
            </w:r>
            <w:r w:rsidR="009B374A">
              <w:t xml:space="preserve"> (hp)</w:t>
            </w:r>
          </w:p>
        </w:tc>
        <w:tc>
          <w:tcPr>
            <w:tcW w:w="1370" w:type="dxa"/>
            <w:tcBorders>
              <w:left w:val="none" w:sz="0" w:space="0" w:color="auto"/>
              <w:right w:val="none" w:sz="0" w:space="0" w:color="auto"/>
            </w:tcBorders>
          </w:tcPr>
          <w:p w:rsidR="00F96ED4" w:rsidRDefault="00F96ED4" w:rsidP="00857CA5">
            <w:pPr>
              <w:cnfStyle w:val="000000100000"/>
            </w:pPr>
            <w:r>
              <w:t>-</w:t>
            </w:r>
          </w:p>
        </w:tc>
        <w:tc>
          <w:tcPr>
            <w:tcW w:w="1792" w:type="dxa"/>
            <w:tcBorders>
              <w:left w:val="none" w:sz="0" w:space="0" w:color="auto"/>
              <w:right w:val="none" w:sz="0" w:space="0" w:color="auto"/>
            </w:tcBorders>
          </w:tcPr>
          <w:p w:rsidR="00F96ED4" w:rsidRDefault="00F96ED4" w:rsidP="00857CA5">
            <w:pPr>
              <w:cnfStyle w:val="000000100000"/>
            </w:pPr>
            <w:r>
              <w:t>-</w:t>
            </w:r>
          </w:p>
        </w:tc>
        <w:tc>
          <w:tcPr>
            <w:tcW w:w="1162" w:type="dxa"/>
            <w:tcBorders>
              <w:left w:val="none" w:sz="0" w:space="0" w:color="auto"/>
              <w:right w:val="none" w:sz="0" w:space="0" w:color="auto"/>
            </w:tcBorders>
          </w:tcPr>
          <w:p w:rsidR="00F96ED4" w:rsidRDefault="00F96ED4" w:rsidP="009B374A">
            <w:pPr>
              <w:cnfStyle w:val="000000100000"/>
            </w:pPr>
            <w:r>
              <w:t>235</w:t>
            </w:r>
          </w:p>
        </w:tc>
        <w:tc>
          <w:tcPr>
            <w:tcW w:w="1132" w:type="dxa"/>
            <w:tcBorders>
              <w:left w:val="none" w:sz="0" w:space="0" w:color="auto"/>
              <w:right w:val="none" w:sz="0" w:space="0" w:color="auto"/>
            </w:tcBorders>
          </w:tcPr>
          <w:p w:rsidR="00F96ED4" w:rsidRDefault="00F96ED4" w:rsidP="009B374A">
            <w:pPr>
              <w:cnfStyle w:val="000000100000"/>
            </w:pPr>
            <w:r>
              <w:t xml:space="preserve">149 </w:t>
            </w:r>
          </w:p>
        </w:tc>
        <w:tc>
          <w:tcPr>
            <w:tcW w:w="1162" w:type="dxa"/>
            <w:tcBorders>
              <w:left w:val="none" w:sz="0" w:space="0" w:color="auto"/>
              <w:right w:val="none" w:sz="0" w:space="0" w:color="auto"/>
            </w:tcBorders>
          </w:tcPr>
          <w:p w:rsidR="00F96ED4" w:rsidRDefault="00F96ED4" w:rsidP="009B374A">
            <w:pPr>
              <w:cnfStyle w:val="000000100000"/>
            </w:pPr>
            <w:r>
              <w:t xml:space="preserve">106 </w:t>
            </w:r>
          </w:p>
        </w:tc>
        <w:tc>
          <w:tcPr>
            <w:tcW w:w="1132" w:type="dxa"/>
            <w:tcBorders>
              <w:left w:val="none" w:sz="0" w:space="0" w:color="auto"/>
              <w:right w:val="none" w:sz="0" w:space="0" w:color="auto"/>
            </w:tcBorders>
          </w:tcPr>
          <w:p w:rsidR="00F96ED4" w:rsidRDefault="00F96ED4" w:rsidP="009B374A">
            <w:pPr>
              <w:cnfStyle w:val="000000100000"/>
            </w:pPr>
            <w:r>
              <w:t xml:space="preserve">80 </w:t>
            </w:r>
          </w:p>
        </w:tc>
      </w:tr>
      <w:tr w:rsidR="00F96ED4" w:rsidTr="00E75952">
        <w:tc>
          <w:tcPr>
            <w:cnfStyle w:val="001000000000"/>
            <w:tcW w:w="1492" w:type="dxa"/>
          </w:tcPr>
          <w:p w:rsidR="00F96ED4" w:rsidRDefault="00F96ED4" w:rsidP="00857CA5">
            <w:r>
              <w:t xml:space="preserve">Torque </w:t>
            </w:r>
            <w:r w:rsidR="009B374A">
              <w:t>(lb-ft)</w:t>
            </w:r>
          </w:p>
        </w:tc>
        <w:tc>
          <w:tcPr>
            <w:tcW w:w="1370" w:type="dxa"/>
          </w:tcPr>
          <w:p w:rsidR="00F96ED4" w:rsidRDefault="00F96ED4" w:rsidP="009B374A">
            <w:pPr>
              <w:cnfStyle w:val="000000000000"/>
            </w:pPr>
            <w:r>
              <w:t>191 @ 4400 rpm</w:t>
            </w:r>
          </w:p>
        </w:tc>
        <w:tc>
          <w:tcPr>
            <w:tcW w:w="1792" w:type="dxa"/>
          </w:tcPr>
          <w:p w:rsidR="00F96ED4" w:rsidRDefault="00F96ED4" w:rsidP="009B374A">
            <w:pPr>
              <w:cnfStyle w:val="000000000000"/>
            </w:pPr>
            <w:r>
              <w:t>236 @ 1750 rpm</w:t>
            </w:r>
          </w:p>
        </w:tc>
        <w:tc>
          <w:tcPr>
            <w:tcW w:w="1162" w:type="dxa"/>
          </w:tcPr>
          <w:p w:rsidR="00F96ED4" w:rsidRDefault="00F96ED4" w:rsidP="009B374A">
            <w:pPr>
              <w:cnfStyle w:val="000000000000"/>
            </w:pPr>
            <w:r>
              <w:t xml:space="preserve">310 </w:t>
            </w:r>
          </w:p>
        </w:tc>
        <w:tc>
          <w:tcPr>
            <w:tcW w:w="1132" w:type="dxa"/>
          </w:tcPr>
          <w:p w:rsidR="00F96ED4" w:rsidRDefault="00F96ED4" w:rsidP="009B374A">
            <w:pPr>
              <w:cnfStyle w:val="000000000000"/>
            </w:pPr>
            <w:r>
              <w:t xml:space="preserve">273 </w:t>
            </w:r>
          </w:p>
        </w:tc>
        <w:tc>
          <w:tcPr>
            <w:tcW w:w="1162" w:type="dxa"/>
          </w:tcPr>
          <w:p w:rsidR="00F96ED4" w:rsidRDefault="00F96ED4" w:rsidP="009B374A">
            <w:pPr>
              <w:cnfStyle w:val="000000000000"/>
            </w:pPr>
            <w:r>
              <w:t>136 @ 2250 rpm</w:t>
            </w:r>
          </w:p>
        </w:tc>
        <w:tc>
          <w:tcPr>
            <w:tcW w:w="1132" w:type="dxa"/>
          </w:tcPr>
          <w:p w:rsidR="00F96ED4" w:rsidRDefault="00F96ED4" w:rsidP="009B374A">
            <w:pPr>
              <w:cnfStyle w:val="000000000000"/>
            </w:pPr>
            <w:r>
              <w:t xml:space="preserve">153 </w:t>
            </w:r>
          </w:p>
        </w:tc>
      </w:tr>
      <w:tr w:rsidR="00F96ED4" w:rsidTr="00E75952">
        <w:trPr>
          <w:cnfStyle w:val="000000100000"/>
        </w:trPr>
        <w:tc>
          <w:tcPr>
            <w:cnfStyle w:val="001000000000"/>
            <w:tcW w:w="1492" w:type="dxa"/>
            <w:tcBorders>
              <w:left w:val="none" w:sz="0" w:space="0" w:color="auto"/>
              <w:right w:val="none" w:sz="0" w:space="0" w:color="auto"/>
            </w:tcBorders>
          </w:tcPr>
          <w:p w:rsidR="00F96ED4" w:rsidRDefault="00F96ED4" w:rsidP="00857CA5">
            <w:r>
              <w:t>Battery type and size</w:t>
            </w:r>
          </w:p>
        </w:tc>
        <w:tc>
          <w:tcPr>
            <w:tcW w:w="1370" w:type="dxa"/>
            <w:tcBorders>
              <w:left w:val="none" w:sz="0" w:space="0" w:color="auto"/>
              <w:right w:val="none" w:sz="0" w:space="0" w:color="auto"/>
            </w:tcBorders>
          </w:tcPr>
          <w:p w:rsidR="00F96ED4" w:rsidRDefault="00F96ED4" w:rsidP="00857CA5">
            <w:pPr>
              <w:cnfStyle w:val="000000100000"/>
            </w:pPr>
            <w:r>
              <w:t>-</w:t>
            </w:r>
          </w:p>
        </w:tc>
        <w:tc>
          <w:tcPr>
            <w:tcW w:w="1792" w:type="dxa"/>
            <w:tcBorders>
              <w:left w:val="none" w:sz="0" w:space="0" w:color="auto"/>
              <w:right w:val="none" w:sz="0" w:space="0" w:color="auto"/>
            </w:tcBorders>
          </w:tcPr>
          <w:p w:rsidR="00F96ED4" w:rsidRDefault="00F96ED4" w:rsidP="00857CA5">
            <w:pPr>
              <w:cnfStyle w:val="000000100000"/>
            </w:pPr>
            <w:r>
              <w:t>-</w:t>
            </w:r>
          </w:p>
        </w:tc>
        <w:tc>
          <w:tcPr>
            <w:tcW w:w="1162" w:type="dxa"/>
            <w:tcBorders>
              <w:left w:val="none" w:sz="0" w:space="0" w:color="auto"/>
              <w:right w:val="none" w:sz="0" w:space="0" w:color="auto"/>
            </w:tcBorders>
          </w:tcPr>
          <w:p w:rsidR="00F96ED4" w:rsidRDefault="00F96ED4" w:rsidP="00857CA5">
            <w:pPr>
              <w:cnfStyle w:val="000000100000"/>
            </w:pPr>
            <w:r>
              <w:t>Li-ion battery, 40 kWh</w:t>
            </w:r>
          </w:p>
        </w:tc>
        <w:tc>
          <w:tcPr>
            <w:tcW w:w="1132" w:type="dxa"/>
            <w:tcBorders>
              <w:left w:val="none" w:sz="0" w:space="0" w:color="auto"/>
              <w:right w:val="none" w:sz="0" w:space="0" w:color="auto"/>
            </w:tcBorders>
          </w:tcPr>
          <w:p w:rsidR="00F96ED4" w:rsidRDefault="00F96ED4" w:rsidP="00857CA5">
            <w:pPr>
              <w:cnfStyle w:val="000000100000"/>
            </w:pPr>
            <w:r>
              <w:t>Li-ion, 16.5 kWh</w:t>
            </w:r>
          </w:p>
        </w:tc>
        <w:tc>
          <w:tcPr>
            <w:tcW w:w="1162" w:type="dxa"/>
            <w:tcBorders>
              <w:left w:val="none" w:sz="0" w:space="0" w:color="auto"/>
              <w:right w:val="none" w:sz="0" w:space="0" w:color="auto"/>
            </w:tcBorders>
          </w:tcPr>
          <w:p w:rsidR="00F96ED4" w:rsidRDefault="00F874A8" w:rsidP="00857CA5">
            <w:pPr>
              <w:cnfStyle w:val="000000100000"/>
            </w:pPr>
            <w:r>
              <w:t>Li-ion battery,</w:t>
            </w:r>
          </w:p>
          <w:p w:rsidR="00F874A8" w:rsidRDefault="00F874A8" w:rsidP="00857CA5">
            <w:pPr>
              <w:cnfStyle w:val="000000100000"/>
            </w:pPr>
            <w:r>
              <w:t>7.6 kWh</w:t>
            </w:r>
          </w:p>
        </w:tc>
        <w:tc>
          <w:tcPr>
            <w:tcW w:w="1132" w:type="dxa"/>
            <w:tcBorders>
              <w:left w:val="none" w:sz="0" w:space="0" w:color="auto"/>
              <w:right w:val="none" w:sz="0" w:space="0" w:color="auto"/>
            </w:tcBorders>
          </w:tcPr>
          <w:p w:rsidR="00F96ED4" w:rsidRDefault="00F96ED4" w:rsidP="00857CA5">
            <w:pPr>
              <w:cnfStyle w:val="000000100000"/>
            </w:pPr>
            <w:r>
              <w:t xml:space="preserve">NiMH, </w:t>
            </w:r>
          </w:p>
          <w:p w:rsidR="00226D1A" w:rsidRDefault="00226D1A" w:rsidP="00857CA5">
            <w:pPr>
              <w:cnfStyle w:val="000000100000"/>
            </w:pPr>
            <w:r>
              <w:t>27 kW</w:t>
            </w:r>
          </w:p>
        </w:tc>
      </w:tr>
      <w:tr w:rsidR="00F96ED4" w:rsidTr="00E75952">
        <w:tc>
          <w:tcPr>
            <w:cnfStyle w:val="001000000000"/>
            <w:tcW w:w="1492" w:type="dxa"/>
          </w:tcPr>
          <w:p w:rsidR="00F96ED4" w:rsidRDefault="00F96ED4" w:rsidP="00857CA5">
            <w:r>
              <w:t>Power to weight Ratio</w:t>
            </w:r>
            <w:r w:rsidR="009B374A">
              <w:t xml:space="preserve"> (hp/lb)</w:t>
            </w:r>
          </w:p>
        </w:tc>
        <w:tc>
          <w:tcPr>
            <w:tcW w:w="1370" w:type="dxa"/>
          </w:tcPr>
          <w:p w:rsidR="00F96ED4" w:rsidRDefault="00F96ED4" w:rsidP="009B374A">
            <w:pPr>
              <w:cnfStyle w:val="000000000000"/>
            </w:pPr>
            <w:r>
              <w:t xml:space="preserve">0.06 </w:t>
            </w:r>
          </w:p>
        </w:tc>
        <w:tc>
          <w:tcPr>
            <w:tcW w:w="1792" w:type="dxa"/>
          </w:tcPr>
          <w:p w:rsidR="00F96ED4" w:rsidRDefault="00F96ED4" w:rsidP="009B374A">
            <w:pPr>
              <w:cnfStyle w:val="000000000000"/>
            </w:pPr>
            <w:r>
              <w:t xml:space="preserve">0.04 </w:t>
            </w:r>
          </w:p>
        </w:tc>
        <w:tc>
          <w:tcPr>
            <w:tcW w:w="1162" w:type="dxa"/>
          </w:tcPr>
          <w:p w:rsidR="00F96ED4" w:rsidRDefault="00F96ED4" w:rsidP="009B374A">
            <w:pPr>
              <w:cnfStyle w:val="000000000000"/>
            </w:pPr>
            <w:r>
              <w:t xml:space="preserve">0.05 </w:t>
            </w:r>
          </w:p>
        </w:tc>
        <w:tc>
          <w:tcPr>
            <w:tcW w:w="1132" w:type="dxa"/>
          </w:tcPr>
          <w:p w:rsidR="00F96ED4" w:rsidRDefault="00F96ED4" w:rsidP="009B374A">
            <w:pPr>
              <w:cnfStyle w:val="000000000000"/>
            </w:pPr>
            <w:r>
              <w:t xml:space="preserve">0.04 </w:t>
            </w:r>
          </w:p>
        </w:tc>
        <w:tc>
          <w:tcPr>
            <w:tcW w:w="1162" w:type="dxa"/>
          </w:tcPr>
          <w:p w:rsidR="00F96ED4" w:rsidRDefault="00F96ED4" w:rsidP="009B374A">
            <w:pPr>
              <w:cnfStyle w:val="000000000000"/>
            </w:pPr>
            <w:r>
              <w:t xml:space="preserve">0.05 </w:t>
            </w:r>
          </w:p>
        </w:tc>
        <w:tc>
          <w:tcPr>
            <w:tcW w:w="1132" w:type="dxa"/>
          </w:tcPr>
          <w:p w:rsidR="00F96ED4" w:rsidRDefault="00F96ED4" w:rsidP="009B374A">
            <w:pPr>
              <w:cnfStyle w:val="000000000000"/>
            </w:pPr>
            <w:r>
              <w:t xml:space="preserve">0.04 </w:t>
            </w:r>
          </w:p>
        </w:tc>
      </w:tr>
    </w:tbl>
    <w:p w:rsidR="00F96ED4" w:rsidRPr="007C30FB" w:rsidRDefault="00083ECD" w:rsidP="007C30FB">
      <w:pPr>
        <w:pStyle w:val="Caption"/>
        <w:jc w:val="center"/>
        <w:rPr>
          <w:i/>
          <w:color w:val="000000" w:themeColor="text1"/>
        </w:rPr>
      </w:pPr>
      <w:r w:rsidRPr="007C30FB">
        <w:rPr>
          <w:i/>
          <w:color w:val="000000" w:themeColor="text1"/>
        </w:rPr>
        <w:t>Table 1: - Comparison of Vehicle Characteristics for EV’s, HEV’s and Baseline Models</w:t>
      </w:r>
    </w:p>
    <w:p w:rsidR="007C30FB" w:rsidRDefault="00083ECD" w:rsidP="00074210">
      <w:pPr>
        <w:jc w:val="both"/>
      </w:pPr>
      <w:r>
        <w:tab/>
      </w:r>
    </w:p>
    <w:p w:rsidR="00763E4F" w:rsidRDefault="00083ECD" w:rsidP="00074210">
      <w:pPr>
        <w:jc w:val="both"/>
      </w:pPr>
      <w:r>
        <w:lastRenderedPageBreak/>
        <w:t xml:space="preserve">In Table 1 above we have compared the various EV’s, HEV’s with the two baseline gasoline and diesel models for various parameters like cost, weight, IC Engine Power etc. </w:t>
      </w:r>
      <w:r w:rsidR="00932392">
        <w:t xml:space="preserve">Some of these points are discussed below: </w:t>
      </w:r>
    </w:p>
    <w:p w:rsidR="00763E4F" w:rsidRDefault="00763E4F" w:rsidP="00763E4F">
      <w:pPr>
        <w:pStyle w:val="ListParagraph"/>
        <w:numPr>
          <w:ilvl w:val="0"/>
          <w:numId w:val="1"/>
        </w:numPr>
        <w:jc w:val="both"/>
      </w:pPr>
      <w:r w:rsidRPr="00A33707">
        <w:rPr>
          <w:u w:val="single"/>
        </w:rPr>
        <w:t>Cost</w:t>
      </w:r>
      <w:r>
        <w:t xml:space="preserve">: -  </w:t>
      </w:r>
    </w:p>
    <w:p w:rsidR="00763E4F" w:rsidRDefault="00763E4F" w:rsidP="00763E4F">
      <w:pPr>
        <w:pStyle w:val="ListParagraph"/>
        <w:jc w:val="both"/>
      </w:pPr>
      <w:r>
        <w:t>We can see that the initial cost of the gasoline or diesel vehicle is comparatively less than those of EV’s and HEV’s. This is because the latter is a recent technology and it will take some time for full market penetration which results in their high initial cost. Once these vehicles are popular in the market this technology will get more affordable due to mass production and more research. Tesla Model S is a performance cum luxury car which gives more initial speed and it is a full electric vehicle, making it more expensive than the others compared. The other prices are comparatively close to those of the baseline models. The cost of the other HEV’s and PHEV’s will reduce with time, if more research is carried out in the hybrid electrical vehicle field.</w:t>
      </w:r>
      <w:r w:rsidR="00744BFC">
        <w:t xml:space="preserve"> [1], [2]</w:t>
      </w:r>
    </w:p>
    <w:p w:rsidR="00763E4F" w:rsidRDefault="00763E4F" w:rsidP="00763E4F">
      <w:pPr>
        <w:pStyle w:val="ListParagraph"/>
        <w:numPr>
          <w:ilvl w:val="0"/>
          <w:numId w:val="1"/>
        </w:numPr>
        <w:jc w:val="both"/>
      </w:pPr>
      <w:r w:rsidRPr="00A33707">
        <w:rPr>
          <w:u w:val="single"/>
        </w:rPr>
        <w:t>Weight</w:t>
      </w:r>
      <w:r>
        <w:t>: -</w:t>
      </w:r>
    </w:p>
    <w:p w:rsidR="00763E4F" w:rsidRDefault="00763E4F" w:rsidP="00763E4F">
      <w:pPr>
        <w:pStyle w:val="ListParagraph"/>
        <w:jc w:val="both"/>
      </w:pPr>
      <w:r>
        <w:t xml:space="preserve">The weights of all the cars compared are </w:t>
      </w:r>
      <w:r w:rsidR="00531463">
        <w:t>nearly</w:t>
      </w:r>
      <w:r>
        <w:t xml:space="preserve"> same except for the Tesla Model S. This car is an all-electric car which employs a high KW-h battery pack in it, which increases its weight </w:t>
      </w:r>
      <w:r w:rsidR="00531463">
        <w:t xml:space="preserve">as opposed to </w:t>
      </w:r>
      <w:r>
        <w:t>the other</w:t>
      </w:r>
      <w:r w:rsidR="00531463">
        <w:t>s</w:t>
      </w:r>
      <w:r>
        <w:t>.</w:t>
      </w:r>
      <w:r w:rsidR="00744BFC">
        <w:t xml:space="preserve"> [1], [2]</w:t>
      </w:r>
    </w:p>
    <w:p w:rsidR="00763E4F" w:rsidRDefault="00763E4F" w:rsidP="00763E4F">
      <w:pPr>
        <w:pStyle w:val="ListParagraph"/>
        <w:numPr>
          <w:ilvl w:val="0"/>
          <w:numId w:val="1"/>
        </w:numPr>
        <w:jc w:val="both"/>
      </w:pPr>
      <w:r w:rsidRPr="00A33707">
        <w:rPr>
          <w:u w:val="single"/>
        </w:rPr>
        <w:t>Internal Combustion Engine Power</w:t>
      </w:r>
      <w:r>
        <w:t>: -</w:t>
      </w:r>
    </w:p>
    <w:p w:rsidR="00763E4F" w:rsidRDefault="00763E4F" w:rsidP="00763E4F">
      <w:pPr>
        <w:pStyle w:val="ListParagraph"/>
        <w:jc w:val="both"/>
      </w:pPr>
      <w:r>
        <w:t>For the baseline models the IC engines is the main source of power and hence having high power output from the engine is mandatory. For HEV’s and PHEV’s the battery (and motor) is another power source which is capable of providing high torque at start-up. This gives us the opportunity to reduce the size of the engine (and hence the power) because engines here are used mainly for cruising or charging the battery in driving mode.</w:t>
      </w:r>
      <w:r w:rsidR="00932392">
        <w:t xml:space="preserve"> Although the battery acts as the main source of power in HEV’s and PHEV’s, Ford Fusion and Toyota Prius employ comparatively high power engines mainly to extend the range of the vehicles and facilitate them for highway driving. Tesla Model S being all electric, there is no engine in this vehicle.</w:t>
      </w:r>
      <w:r w:rsidR="00744BFC">
        <w:t xml:space="preserve"> [1], [2]</w:t>
      </w:r>
    </w:p>
    <w:p w:rsidR="00BD24BE" w:rsidRDefault="00932392" w:rsidP="00932392">
      <w:pPr>
        <w:pStyle w:val="ListParagraph"/>
        <w:numPr>
          <w:ilvl w:val="0"/>
          <w:numId w:val="1"/>
        </w:numPr>
        <w:jc w:val="both"/>
      </w:pPr>
      <w:r w:rsidRPr="00A33707">
        <w:rPr>
          <w:u w:val="single"/>
        </w:rPr>
        <w:t>Torque</w:t>
      </w:r>
      <w:r>
        <w:t xml:space="preserve">: - </w:t>
      </w:r>
    </w:p>
    <w:p w:rsidR="00932392" w:rsidRDefault="00A33707" w:rsidP="00BD24BE">
      <w:pPr>
        <w:pStyle w:val="ListParagraph"/>
        <w:jc w:val="both"/>
      </w:pPr>
      <w:r>
        <w:t xml:space="preserve">The highest torque that is obtained is from an electric motor which facilitates its use during start-ups and quick accelerations. Tesla Model S incorporates an electric motor and it is a performance car which gives very high acceleration and attains a top speed within a matter of seconds. Looking at these specifications the torque </w:t>
      </w:r>
      <w:r w:rsidR="0087212C">
        <w:t xml:space="preserve">that is required is more and hence it is the maximum torque provider among all the vehicles discussed above. Same is the case with Volt, it uses an electric motor for start-up purposes and the motor is capable of providing high torque. </w:t>
      </w:r>
      <w:r w:rsidR="00BD24BE">
        <w:t>In a non-hybrid vehicle, diesel engines are the ones that provide more torque than gasoline engines. They run on low RPM’s but have the capacity to provide high torque at the wheels, thus making VW Jetta the third contender in the torque competition.</w:t>
      </w:r>
      <w:r w:rsidR="00744BFC">
        <w:t xml:space="preserve"> [1], [2]</w:t>
      </w:r>
    </w:p>
    <w:p w:rsidR="00BD24BE" w:rsidRDefault="00BD24BE" w:rsidP="00932392">
      <w:pPr>
        <w:pStyle w:val="ListParagraph"/>
        <w:numPr>
          <w:ilvl w:val="0"/>
          <w:numId w:val="1"/>
        </w:numPr>
        <w:jc w:val="both"/>
      </w:pPr>
      <w:r>
        <w:rPr>
          <w:u w:val="single"/>
        </w:rPr>
        <w:t>Battery</w:t>
      </w:r>
      <w:r w:rsidRPr="00BD24BE">
        <w:t>:</w:t>
      </w:r>
      <w:r>
        <w:t xml:space="preserve"> -</w:t>
      </w:r>
    </w:p>
    <w:p w:rsidR="00BD24BE" w:rsidRDefault="00BD24BE" w:rsidP="00BD24BE">
      <w:pPr>
        <w:pStyle w:val="ListParagraph"/>
        <w:spacing w:before="240"/>
        <w:jc w:val="both"/>
      </w:pPr>
      <w:r>
        <w:t xml:space="preserve">Non-hybrid vehicles do not employ a battery pack as a power source to the wheels hence there are no batteries in the baseline models that we have considered. Tesla Model S is a high speed, high performance car and hence it comes with a large battery capacity 40 KW-h (models also come in 60KW-h and </w:t>
      </w:r>
      <w:r w:rsidR="00DF3420">
        <w:t xml:space="preserve">85KW-h battery packs) </w:t>
      </w:r>
      <w:r w:rsidR="007B0AEB">
        <w:t xml:space="preserve">and hence this is the largest battery capacity of </w:t>
      </w:r>
      <w:r w:rsidR="00EC7D1D">
        <w:t>all the vehicles compared. The next battery capacity is of 16.5 KW-h that is being employed in the Volt.</w:t>
      </w:r>
      <w:r w:rsidR="00744BFC">
        <w:t xml:space="preserve"> [1], [2]</w:t>
      </w:r>
    </w:p>
    <w:p w:rsidR="00EC7D1D" w:rsidRPr="00EC7D1D" w:rsidRDefault="00481815" w:rsidP="00EC7D1D">
      <w:pPr>
        <w:spacing w:before="240"/>
        <w:jc w:val="both"/>
        <w:rPr>
          <w:b/>
        </w:rPr>
      </w:pPr>
      <w:r>
        <w:rPr>
          <w:b/>
        </w:rPr>
        <w:lastRenderedPageBreak/>
        <w:t xml:space="preserve">B} </w:t>
      </w:r>
      <w:r w:rsidR="00EC7D1D" w:rsidRPr="00EC7D1D">
        <w:rPr>
          <w:b/>
        </w:rPr>
        <w:t>FUEL</w:t>
      </w:r>
      <w:r w:rsidR="009B374A">
        <w:rPr>
          <w:b/>
        </w:rPr>
        <w:t xml:space="preserve"> ECONOMY,</w:t>
      </w:r>
      <w:r w:rsidR="00EC7D1D" w:rsidRPr="00EC7D1D">
        <w:rPr>
          <w:b/>
        </w:rPr>
        <w:t xml:space="preserve"> FUEL CONSUMPTION </w:t>
      </w:r>
      <w:r w:rsidR="009B374A">
        <w:rPr>
          <w:b/>
        </w:rPr>
        <w:t xml:space="preserve">AND PBP </w:t>
      </w:r>
      <w:r w:rsidR="00EC7D1D" w:rsidRPr="00EC7D1D">
        <w:rPr>
          <w:b/>
        </w:rPr>
        <w:t>COMPARISON</w:t>
      </w:r>
      <w:r w:rsidR="00744BFC">
        <w:rPr>
          <w:b/>
        </w:rPr>
        <w:t xml:space="preserve"> [3], [4], [5], [6]</w:t>
      </w:r>
      <w:r w:rsidR="00EC7D1D" w:rsidRPr="00EC7D1D">
        <w:rPr>
          <w:b/>
        </w:rPr>
        <w:t xml:space="preserve">: - </w:t>
      </w:r>
    </w:p>
    <w:tbl>
      <w:tblPr>
        <w:tblStyle w:val="LightShading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27"/>
        <w:gridCol w:w="1309"/>
        <w:gridCol w:w="1141"/>
        <w:gridCol w:w="1213"/>
        <w:gridCol w:w="1188"/>
        <w:gridCol w:w="1225"/>
        <w:gridCol w:w="1239"/>
      </w:tblGrid>
      <w:tr w:rsidR="00EC7D1D" w:rsidTr="009B374A">
        <w:trPr>
          <w:cnfStyle w:val="100000000000"/>
        </w:trPr>
        <w:tc>
          <w:tcPr>
            <w:cnfStyle w:val="001000000000"/>
            <w:tcW w:w="1882" w:type="dxa"/>
            <w:tcBorders>
              <w:top w:val="none" w:sz="0" w:space="0" w:color="auto"/>
              <w:left w:val="none" w:sz="0" w:space="0" w:color="auto"/>
              <w:bottom w:val="none" w:sz="0" w:space="0" w:color="auto"/>
              <w:right w:val="none" w:sz="0" w:space="0" w:color="auto"/>
            </w:tcBorders>
          </w:tcPr>
          <w:p w:rsidR="00EC7D1D" w:rsidRDefault="00EC7D1D" w:rsidP="00857CA5">
            <w:r>
              <w:t>PARAMETER</w:t>
            </w:r>
          </w:p>
        </w:tc>
        <w:tc>
          <w:tcPr>
            <w:tcW w:w="1882" w:type="dxa"/>
            <w:tcBorders>
              <w:top w:val="none" w:sz="0" w:space="0" w:color="auto"/>
              <w:left w:val="none" w:sz="0" w:space="0" w:color="auto"/>
              <w:bottom w:val="none" w:sz="0" w:space="0" w:color="auto"/>
              <w:right w:val="none" w:sz="0" w:space="0" w:color="auto"/>
            </w:tcBorders>
          </w:tcPr>
          <w:p w:rsidR="00EC7D1D" w:rsidRDefault="00EC7D1D" w:rsidP="00857CA5">
            <w:pPr>
              <w:cnfStyle w:val="100000000000"/>
            </w:pPr>
            <w:r>
              <w:t>Chevy Malibu 2013</w:t>
            </w:r>
          </w:p>
        </w:tc>
        <w:tc>
          <w:tcPr>
            <w:tcW w:w="1882" w:type="dxa"/>
            <w:tcBorders>
              <w:top w:val="none" w:sz="0" w:space="0" w:color="auto"/>
              <w:left w:val="none" w:sz="0" w:space="0" w:color="auto"/>
              <w:bottom w:val="none" w:sz="0" w:space="0" w:color="auto"/>
              <w:right w:val="none" w:sz="0" w:space="0" w:color="auto"/>
            </w:tcBorders>
          </w:tcPr>
          <w:p w:rsidR="00EC7D1D" w:rsidRDefault="00EC7D1D" w:rsidP="00857CA5">
            <w:pPr>
              <w:cnfStyle w:val="100000000000"/>
            </w:pPr>
            <w:r>
              <w:t>VW Jetta TDI 2013</w:t>
            </w:r>
          </w:p>
        </w:tc>
        <w:tc>
          <w:tcPr>
            <w:tcW w:w="1882" w:type="dxa"/>
            <w:tcBorders>
              <w:top w:val="none" w:sz="0" w:space="0" w:color="auto"/>
              <w:left w:val="none" w:sz="0" w:space="0" w:color="auto"/>
              <w:bottom w:val="none" w:sz="0" w:space="0" w:color="auto"/>
              <w:right w:val="none" w:sz="0" w:space="0" w:color="auto"/>
            </w:tcBorders>
          </w:tcPr>
          <w:p w:rsidR="00EC7D1D" w:rsidRDefault="00EC7D1D" w:rsidP="00857CA5">
            <w:pPr>
              <w:cnfStyle w:val="100000000000"/>
            </w:pPr>
            <w:r>
              <w:t>Tesla Model S 2012</w:t>
            </w:r>
          </w:p>
        </w:tc>
        <w:tc>
          <w:tcPr>
            <w:tcW w:w="1882" w:type="dxa"/>
            <w:tcBorders>
              <w:top w:val="none" w:sz="0" w:space="0" w:color="auto"/>
              <w:left w:val="none" w:sz="0" w:space="0" w:color="auto"/>
              <w:bottom w:val="none" w:sz="0" w:space="0" w:color="auto"/>
              <w:right w:val="none" w:sz="0" w:space="0" w:color="auto"/>
            </w:tcBorders>
          </w:tcPr>
          <w:p w:rsidR="00EC7D1D" w:rsidRDefault="00EC7D1D" w:rsidP="00857CA5">
            <w:pPr>
              <w:cnfStyle w:val="100000000000"/>
            </w:pPr>
            <w:r>
              <w:t>Chevy Volt 2013</w:t>
            </w:r>
          </w:p>
        </w:tc>
        <w:tc>
          <w:tcPr>
            <w:tcW w:w="1883" w:type="dxa"/>
            <w:tcBorders>
              <w:top w:val="none" w:sz="0" w:space="0" w:color="auto"/>
              <w:left w:val="none" w:sz="0" w:space="0" w:color="auto"/>
              <w:bottom w:val="none" w:sz="0" w:space="0" w:color="auto"/>
              <w:right w:val="none" w:sz="0" w:space="0" w:color="auto"/>
            </w:tcBorders>
          </w:tcPr>
          <w:p w:rsidR="00EC7D1D" w:rsidRDefault="00EC7D1D" w:rsidP="00857CA5">
            <w:pPr>
              <w:cnfStyle w:val="100000000000"/>
            </w:pPr>
            <w:r>
              <w:t>Ford Fusion 2012 Hybrid</w:t>
            </w:r>
          </w:p>
        </w:tc>
        <w:tc>
          <w:tcPr>
            <w:tcW w:w="1883" w:type="dxa"/>
            <w:tcBorders>
              <w:top w:val="none" w:sz="0" w:space="0" w:color="auto"/>
              <w:left w:val="none" w:sz="0" w:space="0" w:color="auto"/>
              <w:bottom w:val="none" w:sz="0" w:space="0" w:color="auto"/>
              <w:right w:val="none" w:sz="0" w:space="0" w:color="auto"/>
            </w:tcBorders>
          </w:tcPr>
          <w:p w:rsidR="00EC7D1D" w:rsidRDefault="00EC7D1D" w:rsidP="00857CA5">
            <w:pPr>
              <w:cnfStyle w:val="100000000000"/>
            </w:pPr>
            <w:r>
              <w:t>Toyota Prius V 2 2013</w:t>
            </w:r>
          </w:p>
        </w:tc>
      </w:tr>
      <w:tr w:rsidR="00EC7D1D" w:rsidTr="009B374A">
        <w:trPr>
          <w:cnfStyle w:val="000000100000"/>
        </w:trPr>
        <w:tc>
          <w:tcPr>
            <w:cnfStyle w:val="001000000000"/>
            <w:tcW w:w="1882" w:type="dxa"/>
            <w:tcBorders>
              <w:left w:val="none" w:sz="0" w:space="0" w:color="auto"/>
              <w:right w:val="none" w:sz="0" w:space="0" w:color="auto"/>
            </w:tcBorders>
          </w:tcPr>
          <w:p w:rsidR="00EC7D1D" w:rsidRDefault="00EC7D1D" w:rsidP="00857CA5">
            <w:r>
              <w:t>Fuel Economy (City) mpg</w:t>
            </w:r>
          </w:p>
        </w:tc>
        <w:tc>
          <w:tcPr>
            <w:tcW w:w="1882" w:type="dxa"/>
            <w:tcBorders>
              <w:left w:val="none" w:sz="0" w:space="0" w:color="auto"/>
              <w:right w:val="none" w:sz="0" w:space="0" w:color="auto"/>
            </w:tcBorders>
          </w:tcPr>
          <w:p w:rsidR="00EC7D1D" w:rsidRDefault="00EC7D1D" w:rsidP="00857CA5">
            <w:pPr>
              <w:cnfStyle w:val="000000100000"/>
            </w:pPr>
            <w:r>
              <w:t xml:space="preserve">22 </w:t>
            </w:r>
          </w:p>
        </w:tc>
        <w:tc>
          <w:tcPr>
            <w:tcW w:w="1882" w:type="dxa"/>
            <w:tcBorders>
              <w:left w:val="none" w:sz="0" w:space="0" w:color="auto"/>
              <w:right w:val="none" w:sz="0" w:space="0" w:color="auto"/>
            </w:tcBorders>
          </w:tcPr>
          <w:p w:rsidR="00EC7D1D" w:rsidRDefault="00EC7D1D" w:rsidP="00857CA5">
            <w:pPr>
              <w:cnfStyle w:val="000000100000"/>
            </w:pPr>
            <w:r>
              <w:t>30</w:t>
            </w:r>
          </w:p>
        </w:tc>
        <w:tc>
          <w:tcPr>
            <w:tcW w:w="1882" w:type="dxa"/>
            <w:tcBorders>
              <w:left w:val="none" w:sz="0" w:space="0" w:color="auto"/>
              <w:right w:val="none" w:sz="0" w:space="0" w:color="auto"/>
            </w:tcBorders>
          </w:tcPr>
          <w:p w:rsidR="00EC7D1D" w:rsidRDefault="00EC7D1D" w:rsidP="00857CA5">
            <w:pPr>
              <w:cnfStyle w:val="000000100000"/>
            </w:pPr>
            <w:r>
              <w:t>88</w:t>
            </w:r>
          </w:p>
        </w:tc>
        <w:tc>
          <w:tcPr>
            <w:tcW w:w="1882" w:type="dxa"/>
            <w:tcBorders>
              <w:left w:val="none" w:sz="0" w:space="0" w:color="auto"/>
              <w:right w:val="none" w:sz="0" w:space="0" w:color="auto"/>
            </w:tcBorders>
          </w:tcPr>
          <w:p w:rsidR="00EC7D1D" w:rsidRDefault="00EC7D1D" w:rsidP="00857CA5">
            <w:pPr>
              <w:cnfStyle w:val="000000100000"/>
            </w:pPr>
            <w:r>
              <w:t>35</w:t>
            </w:r>
          </w:p>
        </w:tc>
        <w:tc>
          <w:tcPr>
            <w:tcW w:w="1883" w:type="dxa"/>
            <w:tcBorders>
              <w:left w:val="none" w:sz="0" w:space="0" w:color="auto"/>
              <w:right w:val="none" w:sz="0" w:space="0" w:color="auto"/>
            </w:tcBorders>
          </w:tcPr>
          <w:p w:rsidR="00EC7D1D" w:rsidRDefault="00EC7D1D" w:rsidP="00857CA5">
            <w:pPr>
              <w:cnfStyle w:val="000000100000"/>
            </w:pPr>
            <w:r>
              <w:t>41</w:t>
            </w:r>
          </w:p>
        </w:tc>
        <w:tc>
          <w:tcPr>
            <w:tcW w:w="1883" w:type="dxa"/>
            <w:tcBorders>
              <w:left w:val="none" w:sz="0" w:space="0" w:color="auto"/>
              <w:right w:val="none" w:sz="0" w:space="0" w:color="auto"/>
            </w:tcBorders>
          </w:tcPr>
          <w:p w:rsidR="00EC7D1D" w:rsidRDefault="00EC7D1D" w:rsidP="00857CA5">
            <w:pPr>
              <w:cnfStyle w:val="000000100000"/>
            </w:pPr>
            <w:r>
              <w:t>44</w:t>
            </w:r>
          </w:p>
        </w:tc>
      </w:tr>
      <w:tr w:rsidR="00EC7D1D" w:rsidTr="009B374A">
        <w:tc>
          <w:tcPr>
            <w:cnfStyle w:val="001000000000"/>
            <w:tcW w:w="1882" w:type="dxa"/>
          </w:tcPr>
          <w:p w:rsidR="00EC7D1D" w:rsidRDefault="00EC7D1D" w:rsidP="00857CA5">
            <w:r>
              <w:t>Fuel Economy (Highway) mpg</w:t>
            </w:r>
          </w:p>
        </w:tc>
        <w:tc>
          <w:tcPr>
            <w:tcW w:w="1882" w:type="dxa"/>
          </w:tcPr>
          <w:p w:rsidR="00EC7D1D" w:rsidRDefault="00EC7D1D" w:rsidP="00857CA5">
            <w:pPr>
              <w:cnfStyle w:val="000000000000"/>
            </w:pPr>
            <w:r>
              <w:t xml:space="preserve">34 </w:t>
            </w:r>
          </w:p>
        </w:tc>
        <w:tc>
          <w:tcPr>
            <w:tcW w:w="1882" w:type="dxa"/>
          </w:tcPr>
          <w:p w:rsidR="00EC7D1D" w:rsidRDefault="00EC7D1D" w:rsidP="00857CA5">
            <w:pPr>
              <w:cnfStyle w:val="000000000000"/>
            </w:pPr>
            <w:r>
              <w:t>42</w:t>
            </w:r>
          </w:p>
        </w:tc>
        <w:tc>
          <w:tcPr>
            <w:tcW w:w="1882" w:type="dxa"/>
          </w:tcPr>
          <w:p w:rsidR="00EC7D1D" w:rsidRDefault="00EC7D1D" w:rsidP="00857CA5">
            <w:pPr>
              <w:cnfStyle w:val="000000000000"/>
            </w:pPr>
            <w:r>
              <w:t>90</w:t>
            </w:r>
          </w:p>
        </w:tc>
        <w:tc>
          <w:tcPr>
            <w:tcW w:w="1882" w:type="dxa"/>
          </w:tcPr>
          <w:p w:rsidR="00EC7D1D" w:rsidRDefault="00EC7D1D" w:rsidP="00857CA5">
            <w:pPr>
              <w:cnfStyle w:val="000000000000"/>
            </w:pPr>
            <w:r>
              <w:t>40</w:t>
            </w:r>
          </w:p>
        </w:tc>
        <w:tc>
          <w:tcPr>
            <w:tcW w:w="1883" w:type="dxa"/>
          </w:tcPr>
          <w:p w:rsidR="00EC7D1D" w:rsidRDefault="00EC7D1D" w:rsidP="00857CA5">
            <w:pPr>
              <w:cnfStyle w:val="000000000000"/>
            </w:pPr>
            <w:r>
              <w:t>36</w:t>
            </w:r>
          </w:p>
        </w:tc>
        <w:tc>
          <w:tcPr>
            <w:tcW w:w="1883" w:type="dxa"/>
          </w:tcPr>
          <w:p w:rsidR="00EC7D1D" w:rsidRDefault="00EC7D1D" w:rsidP="00857CA5">
            <w:pPr>
              <w:cnfStyle w:val="000000000000"/>
            </w:pPr>
            <w:r>
              <w:t>40</w:t>
            </w:r>
          </w:p>
        </w:tc>
      </w:tr>
      <w:tr w:rsidR="00EC7D1D" w:rsidTr="009B374A">
        <w:trPr>
          <w:cnfStyle w:val="000000100000"/>
        </w:trPr>
        <w:tc>
          <w:tcPr>
            <w:cnfStyle w:val="001000000000"/>
            <w:tcW w:w="1882" w:type="dxa"/>
            <w:tcBorders>
              <w:left w:val="none" w:sz="0" w:space="0" w:color="auto"/>
              <w:right w:val="none" w:sz="0" w:space="0" w:color="auto"/>
            </w:tcBorders>
          </w:tcPr>
          <w:p w:rsidR="00EC7D1D" w:rsidRDefault="00EC7D1D" w:rsidP="00857CA5">
            <w:r>
              <w:t>Fuel Consumption(City)</w:t>
            </w:r>
          </w:p>
          <w:p w:rsidR="00EC7D1D" w:rsidRDefault="00EC7D1D" w:rsidP="00857CA5">
            <w:r>
              <w:t>Gallons/100miles</w:t>
            </w:r>
          </w:p>
        </w:tc>
        <w:tc>
          <w:tcPr>
            <w:tcW w:w="1882" w:type="dxa"/>
            <w:tcBorders>
              <w:left w:val="none" w:sz="0" w:space="0" w:color="auto"/>
              <w:right w:val="none" w:sz="0" w:space="0" w:color="auto"/>
            </w:tcBorders>
          </w:tcPr>
          <w:p w:rsidR="00EC7D1D" w:rsidRDefault="00EC7D1D" w:rsidP="00857CA5">
            <w:pPr>
              <w:cnfStyle w:val="000000100000"/>
            </w:pPr>
            <w:r>
              <w:t xml:space="preserve">4.54 </w:t>
            </w:r>
          </w:p>
        </w:tc>
        <w:tc>
          <w:tcPr>
            <w:tcW w:w="1882" w:type="dxa"/>
            <w:tcBorders>
              <w:left w:val="none" w:sz="0" w:space="0" w:color="auto"/>
              <w:right w:val="none" w:sz="0" w:space="0" w:color="auto"/>
            </w:tcBorders>
          </w:tcPr>
          <w:p w:rsidR="00EC7D1D" w:rsidRDefault="00EC7D1D" w:rsidP="00857CA5">
            <w:pPr>
              <w:cnfStyle w:val="000000100000"/>
            </w:pPr>
            <w:r>
              <w:t>3.33</w:t>
            </w:r>
          </w:p>
        </w:tc>
        <w:tc>
          <w:tcPr>
            <w:tcW w:w="1882" w:type="dxa"/>
            <w:tcBorders>
              <w:left w:val="none" w:sz="0" w:space="0" w:color="auto"/>
              <w:right w:val="none" w:sz="0" w:space="0" w:color="auto"/>
            </w:tcBorders>
          </w:tcPr>
          <w:p w:rsidR="00EC7D1D" w:rsidRDefault="00EC7D1D" w:rsidP="00857CA5">
            <w:pPr>
              <w:cnfStyle w:val="000000100000"/>
            </w:pPr>
            <w:r>
              <w:t>1.13</w:t>
            </w:r>
          </w:p>
        </w:tc>
        <w:tc>
          <w:tcPr>
            <w:tcW w:w="1882" w:type="dxa"/>
            <w:tcBorders>
              <w:left w:val="none" w:sz="0" w:space="0" w:color="auto"/>
              <w:right w:val="none" w:sz="0" w:space="0" w:color="auto"/>
            </w:tcBorders>
          </w:tcPr>
          <w:p w:rsidR="00EC7D1D" w:rsidRDefault="00EC7D1D" w:rsidP="00857CA5">
            <w:pPr>
              <w:cnfStyle w:val="000000100000"/>
            </w:pPr>
            <w:r>
              <w:t>2.85</w:t>
            </w:r>
          </w:p>
        </w:tc>
        <w:tc>
          <w:tcPr>
            <w:tcW w:w="1883" w:type="dxa"/>
            <w:tcBorders>
              <w:left w:val="none" w:sz="0" w:space="0" w:color="auto"/>
              <w:right w:val="none" w:sz="0" w:space="0" w:color="auto"/>
            </w:tcBorders>
          </w:tcPr>
          <w:p w:rsidR="00EC7D1D" w:rsidRDefault="00EC7D1D" w:rsidP="00857CA5">
            <w:pPr>
              <w:cnfStyle w:val="000000100000"/>
            </w:pPr>
            <w:r>
              <w:t>2.44</w:t>
            </w:r>
          </w:p>
        </w:tc>
        <w:tc>
          <w:tcPr>
            <w:tcW w:w="1883" w:type="dxa"/>
            <w:tcBorders>
              <w:left w:val="none" w:sz="0" w:space="0" w:color="auto"/>
              <w:right w:val="none" w:sz="0" w:space="0" w:color="auto"/>
            </w:tcBorders>
          </w:tcPr>
          <w:p w:rsidR="00EC7D1D" w:rsidRDefault="00EC7D1D" w:rsidP="00857CA5">
            <w:pPr>
              <w:cnfStyle w:val="000000100000"/>
            </w:pPr>
            <w:r>
              <w:t>2.27</w:t>
            </w:r>
          </w:p>
        </w:tc>
      </w:tr>
      <w:tr w:rsidR="00EC7D1D" w:rsidTr="009B374A">
        <w:tc>
          <w:tcPr>
            <w:cnfStyle w:val="001000000000"/>
            <w:tcW w:w="1882" w:type="dxa"/>
          </w:tcPr>
          <w:p w:rsidR="00EC7D1D" w:rsidRDefault="00EC7D1D" w:rsidP="00857CA5">
            <w:r>
              <w:t>Fuel Consumption (Highway)</w:t>
            </w:r>
          </w:p>
          <w:p w:rsidR="00EC7D1D" w:rsidRDefault="00EC7D1D" w:rsidP="00857CA5">
            <w:r>
              <w:t>Gallons/100miles</w:t>
            </w:r>
          </w:p>
        </w:tc>
        <w:tc>
          <w:tcPr>
            <w:tcW w:w="1882" w:type="dxa"/>
          </w:tcPr>
          <w:p w:rsidR="00EC7D1D" w:rsidRDefault="00EC7D1D" w:rsidP="00857CA5">
            <w:pPr>
              <w:cnfStyle w:val="000000000000"/>
            </w:pPr>
            <w:r>
              <w:t>2.94</w:t>
            </w:r>
          </w:p>
        </w:tc>
        <w:tc>
          <w:tcPr>
            <w:tcW w:w="1882" w:type="dxa"/>
          </w:tcPr>
          <w:p w:rsidR="00EC7D1D" w:rsidRDefault="00EC7D1D" w:rsidP="00857CA5">
            <w:pPr>
              <w:cnfStyle w:val="000000000000"/>
            </w:pPr>
            <w:r>
              <w:t>2.38</w:t>
            </w:r>
          </w:p>
        </w:tc>
        <w:tc>
          <w:tcPr>
            <w:tcW w:w="1882" w:type="dxa"/>
          </w:tcPr>
          <w:p w:rsidR="00EC7D1D" w:rsidRDefault="00EC7D1D" w:rsidP="00857CA5">
            <w:pPr>
              <w:cnfStyle w:val="000000000000"/>
            </w:pPr>
            <w:r>
              <w:t>1.11</w:t>
            </w:r>
          </w:p>
        </w:tc>
        <w:tc>
          <w:tcPr>
            <w:tcW w:w="1882" w:type="dxa"/>
          </w:tcPr>
          <w:p w:rsidR="00EC7D1D" w:rsidRDefault="00EC7D1D" w:rsidP="00857CA5">
            <w:pPr>
              <w:cnfStyle w:val="000000000000"/>
            </w:pPr>
            <w:r>
              <w:t>2.5</w:t>
            </w:r>
          </w:p>
        </w:tc>
        <w:tc>
          <w:tcPr>
            <w:tcW w:w="1883" w:type="dxa"/>
          </w:tcPr>
          <w:p w:rsidR="00EC7D1D" w:rsidRDefault="00EC7D1D" w:rsidP="00857CA5">
            <w:pPr>
              <w:cnfStyle w:val="000000000000"/>
            </w:pPr>
            <w:r>
              <w:t>2.77</w:t>
            </w:r>
          </w:p>
        </w:tc>
        <w:tc>
          <w:tcPr>
            <w:tcW w:w="1883" w:type="dxa"/>
          </w:tcPr>
          <w:p w:rsidR="00EC7D1D" w:rsidRPr="00377FC2" w:rsidRDefault="00EC7D1D" w:rsidP="00857CA5">
            <w:pPr>
              <w:cnfStyle w:val="000000000000"/>
            </w:pPr>
            <w:r>
              <w:t>2.5</w:t>
            </w:r>
          </w:p>
        </w:tc>
      </w:tr>
      <w:tr w:rsidR="00EC7D1D" w:rsidTr="009B374A">
        <w:trPr>
          <w:cnfStyle w:val="000000100000"/>
        </w:trPr>
        <w:tc>
          <w:tcPr>
            <w:cnfStyle w:val="001000000000"/>
            <w:tcW w:w="1882" w:type="dxa"/>
            <w:tcBorders>
              <w:left w:val="none" w:sz="0" w:space="0" w:color="auto"/>
              <w:right w:val="none" w:sz="0" w:space="0" w:color="auto"/>
            </w:tcBorders>
          </w:tcPr>
          <w:p w:rsidR="00EC7D1D" w:rsidRDefault="00EC7D1D" w:rsidP="00857CA5">
            <w:r>
              <w:t>PBP for city</w:t>
            </w:r>
          </w:p>
        </w:tc>
        <w:tc>
          <w:tcPr>
            <w:tcW w:w="1882" w:type="dxa"/>
            <w:tcBorders>
              <w:left w:val="none" w:sz="0" w:space="0" w:color="auto"/>
              <w:right w:val="none" w:sz="0" w:space="0" w:color="auto"/>
            </w:tcBorders>
          </w:tcPr>
          <w:p w:rsidR="00EC7D1D" w:rsidRDefault="00EC7D1D" w:rsidP="00857CA5">
            <w:pPr>
              <w:cnfStyle w:val="000000100000"/>
            </w:pPr>
            <w:r>
              <w:t>Baseline</w:t>
            </w:r>
          </w:p>
        </w:tc>
        <w:tc>
          <w:tcPr>
            <w:tcW w:w="1882" w:type="dxa"/>
            <w:tcBorders>
              <w:left w:val="none" w:sz="0" w:space="0" w:color="auto"/>
              <w:right w:val="none" w:sz="0" w:space="0" w:color="auto"/>
            </w:tcBorders>
          </w:tcPr>
          <w:p w:rsidR="00EC7D1D" w:rsidRDefault="00EC7D1D" w:rsidP="00857CA5">
            <w:pPr>
              <w:cnfStyle w:val="000000100000"/>
            </w:pPr>
            <w:r>
              <w:t>2 years</w:t>
            </w:r>
          </w:p>
        </w:tc>
        <w:tc>
          <w:tcPr>
            <w:tcW w:w="1882" w:type="dxa"/>
            <w:tcBorders>
              <w:left w:val="none" w:sz="0" w:space="0" w:color="auto"/>
              <w:right w:val="none" w:sz="0" w:space="0" w:color="auto"/>
            </w:tcBorders>
          </w:tcPr>
          <w:p w:rsidR="00EC7D1D" w:rsidRDefault="00EC7D1D" w:rsidP="00857CA5">
            <w:pPr>
              <w:cnfStyle w:val="000000100000"/>
            </w:pPr>
            <w:r>
              <w:t>25 years</w:t>
            </w:r>
          </w:p>
        </w:tc>
        <w:tc>
          <w:tcPr>
            <w:tcW w:w="1882" w:type="dxa"/>
            <w:tcBorders>
              <w:left w:val="none" w:sz="0" w:space="0" w:color="auto"/>
              <w:right w:val="none" w:sz="0" w:space="0" w:color="auto"/>
            </w:tcBorders>
          </w:tcPr>
          <w:p w:rsidR="00EC7D1D" w:rsidRDefault="00EC7D1D" w:rsidP="00857CA5">
            <w:pPr>
              <w:cnfStyle w:val="000000100000"/>
            </w:pPr>
            <w:r>
              <w:t>14 years</w:t>
            </w:r>
          </w:p>
        </w:tc>
        <w:tc>
          <w:tcPr>
            <w:tcW w:w="1883" w:type="dxa"/>
            <w:tcBorders>
              <w:left w:val="none" w:sz="0" w:space="0" w:color="auto"/>
              <w:right w:val="none" w:sz="0" w:space="0" w:color="auto"/>
            </w:tcBorders>
          </w:tcPr>
          <w:p w:rsidR="00EC7D1D" w:rsidRDefault="00EC7D1D" w:rsidP="00857CA5">
            <w:pPr>
              <w:cnfStyle w:val="000000100000"/>
            </w:pPr>
            <w:r>
              <w:t>9 years</w:t>
            </w:r>
          </w:p>
        </w:tc>
        <w:tc>
          <w:tcPr>
            <w:tcW w:w="1883" w:type="dxa"/>
            <w:tcBorders>
              <w:left w:val="none" w:sz="0" w:space="0" w:color="auto"/>
              <w:right w:val="none" w:sz="0" w:space="0" w:color="auto"/>
            </w:tcBorders>
          </w:tcPr>
          <w:p w:rsidR="00EC7D1D" w:rsidRDefault="00EC7D1D" w:rsidP="00857CA5">
            <w:pPr>
              <w:cnfStyle w:val="000000100000"/>
            </w:pPr>
            <w:r>
              <w:t xml:space="preserve"> 5 years</w:t>
            </w:r>
          </w:p>
        </w:tc>
      </w:tr>
      <w:tr w:rsidR="00EC7D1D" w:rsidTr="009B374A">
        <w:tc>
          <w:tcPr>
            <w:cnfStyle w:val="001000000000"/>
            <w:tcW w:w="1882" w:type="dxa"/>
          </w:tcPr>
          <w:p w:rsidR="00EC7D1D" w:rsidRDefault="00EC7D1D" w:rsidP="00857CA5">
            <w:r>
              <w:t>Range (city) miles</w:t>
            </w:r>
          </w:p>
        </w:tc>
        <w:tc>
          <w:tcPr>
            <w:tcW w:w="1882" w:type="dxa"/>
          </w:tcPr>
          <w:p w:rsidR="00EC7D1D" w:rsidRDefault="00EC7D1D" w:rsidP="00857CA5">
            <w:pPr>
              <w:cnfStyle w:val="000000000000"/>
            </w:pPr>
            <w:r>
              <w:t>347.6</w:t>
            </w:r>
          </w:p>
        </w:tc>
        <w:tc>
          <w:tcPr>
            <w:tcW w:w="1882" w:type="dxa"/>
          </w:tcPr>
          <w:p w:rsidR="00EC7D1D" w:rsidRDefault="00EC7D1D" w:rsidP="00857CA5">
            <w:pPr>
              <w:cnfStyle w:val="000000000000"/>
            </w:pPr>
            <w:r>
              <w:t>435</w:t>
            </w:r>
          </w:p>
        </w:tc>
        <w:tc>
          <w:tcPr>
            <w:tcW w:w="1882" w:type="dxa"/>
          </w:tcPr>
          <w:p w:rsidR="00EC7D1D" w:rsidRDefault="00EC7D1D" w:rsidP="00857CA5">
            <w:pPr>
              <w:cnfStyle w:val="000000000000"/>
            </w:pPr>
            <w:r>
              <w:t>160</w:t>
            </w:r>
          </w:p>
        </w:tc>
        <w:tc>
          <w:tcPr>
            <w:tcW w:w="1882" w:type="dxa"/>
          </w:tcPr>
          <w:p w:rsidR="00EC7D1D" w:rsidRDefault="00EC7D1D" w:rsidP="00857CA5">
            <w:pPr>
              <w:cnfStyle w:val="000000000000"/>
            </w:pPr>
            <w:r>
              <w:t>325.5</w:t>
            </w:r>
          </w:p>
        </w:tc>
        <w:tc>
          <w:tcPr>
            <w:tcW w:w="1883" w:type="dxa"/>
          </w:tcPr>
          <w:p w:rsidR="00EC7D1D" w:rsidRDefault="00EC7D1D" w:rsidP="00857CA5">
            <w:pPr>
              <w:cnfStyle w:val="000000000000"/>
            </w:pPr>
            <w:r>
              <w:t>717.5</w:t>
            </w:r>
          </w:p>
        </w:tc>
        <w:tc>
          <w:tcPr>
            <w:tcW w:w="1883" w:type="dxa"/>
          </w:tcPr>
          <w:p w:rsidR="00EC7D1D" w:rsidRDefault="00EC7D1D" w:rsidP="00857CA5">
            <w:pPr>
              <w:cnfStyle w:val="000000000000"/>
            </w:pPr>
            <w:r>
              <w:t>523.6</w:t>
            </w:r>
          </w:p>
        </w:tc>
      </w:tr>
      <w:tr w:rsidR="00EC7D1D" w:rsidTr="009B374A">
        <w:trPr>
          <w:cnfStyle w:val="000000100000"/>
        </w:trPr>
        <w:tc>
          <w:tcPr>
            <w:cnfStyle w:val="001000000000"/>
            <w:tcW w:w="1882" w:type="dxa"/>
            <w:tcBorders>
              <w:left w:val="none" w:sz="0" w:space="0" w:color="auto"/>
              <w:right w:val="none" w:sz="0" w:space="0" w:color="auto"/>
            </w:tcBorders>
          </w:tcPr>
          <w:p w:rsidR="00EC7D1D" w:rsidRDefault="00EC7D1D" w:rsidP="00857CA5">
            <w:r>
              <w:t>Range(Highway) miles</w:t>
            </w:r>
          </w:p>
        </w:tc>
        <w:tc>
          <w:tcPr>
            <w:tcW w:w="1882" w:type="dxa"/>
            <w:tcBorders>
              <w:left w:val="none" w:sz="0" w:space="0" w:color="auto"/>
              <w:right w:val="none" w:sz="0" w:space="0" w:color="auto"/>
            </w:tcBorders>
          </w:tcPr>
          <w:p w:rsidR="00EC7D1D" w:rsidRDefault="00EC7D1D" w:rsidP="00857CA5">
            <w:pPr>
              <w:cnfStyle w:val="000000100000"/>
            </w:pPr>
            <w:r>
              <w:t>537.2</w:t>
            </w:r>
          </w:p>
        </w:tc>
        <w:tc>
          <w:tcPr>
            <w:tcW w:w="1882" w:type="dxa"/>
            <w:tcBorders>
              <w:left w:val="none" w:sz="0" w:space="0" w:color="auto"/>
              <w:right w:val="none" w:sz="0" w:space="0" w:color="auto"/>
            </w:tcBorders>
          </w:tcPr>
          <w:p w:rsidR="00EC7D1D" w:rsidRDefault="00EC7D1D" w:rsidP="00857CA5">
            <w:pPr>
              <w:cnfStyle w:val="000000100000"/>
            </w:pPr>
            <w:r>
              <w:t>609</w:t>
            </w:r>
          </w:p>
        </w:tc>
        <w:tc>
          <w:tcPr>
            <w:tcW w:w="1882" w:type="dxa"/>
            <w:tcBorders>
              <w:left w:val="none" w:sz="0" w:space="0" w:color="auto"/>
              <w:right w:val="none" w:sz="0" w:space="0" w:color="auto"/>
            </w:tcBorders>
          </w:tcPr>
          <w:p w:rsidR="00EC7D1D" w:rsidRDefault="00EC7D1D" w:rsidP="00857CA5">
            <w:pPr>
              <w:cnfStyle w:val="000000100000"/>
            </w:pPr>
            <w:r>
              <w:t>160</w:t>
            </w:r>
          </w:p>
        </w:tc>
        <w:tc>
          <w:tcPr>
            <w:tcW w:w="1882" w:type="dxa"/>
            <w:tcBorders>
              <w:left w:val="none" w:sz="0" w:space="0" w:color="auto"/>
              <w:right w:val="none" w:sz="0" w:space="0" w:color="auto"/>
            </w:tcBorders>
          </w:tcPr>
          <w:p w:rsidR="00EC7D1D" w:rsidRDefault="00EC7D1D" w:rsidP="00857CA5">
            <w:pPr>
              <w:cnfStyle w:val="000000100000"/>
            </w:pPr>
            <w:r>
              <w:t>372</w:t>
            </w:r>
          </w:p>
        </w:tc>
        <w:tc>
          <w:tcPr>
            <w:tcW w:w="1883" w:type="dxa"/>
            <w:tcBorders>
              <w:left w:val="none" w:sz="0" w:space="0" w:color="auto"/>
              <w:right w:val="none" w:sz="0" w:space="0" w:color="auto"/>
            </w:tcBorders>
          </w:tcPr>
          <w:p w:rsidR="00EC7D1D" w:rsidRDefault="00EC7D1D" w:rsidP="00857CA5">
            <w:pPr>
              <w:cnfStyle w:val="000000100000"/>
            </w:pPr>
            <w:r>
              <w:t>630</w:t>
            </w:r>
          </w:p>
        </w:tc>
        <w:tc>
          <w:tcPr>
            <w:tcW w:w="1883" w:type="dxa"/>
            <w:tcBorders>
              <w:left w:val="none" w:sz="0" w:space="0" w:color="auto"/>
              <w:right w:val="none" w:sz="0" w:space="0" w:color="auto"/>
            </w:tcBorders>
          </w:tcPr>
          <w:p w:rsidR="00EC7D1D" w:rsidRDefault="00EC7D1D" w:rsidP="00857CA5">
            <w:pPr>
              <w:cnfStyle w:val="000000100000"/>
            </w:pPr>
            <w:r>
              <w:t>476</w:t>
            </w:r>
          </w:p>
        </w:tc>
      </w:tr>
    </w:tbl>
    <w:p w:rsidR="009B374A" w:rsidRDefault="009B374A" w:rsidP="007C30FB">
      <w:pPr>
        <w:pStyle w:val="Caption"/>
        <w:jc w:val="center"/>
        <w:rPr>
          <w:i/>
          <w:color w:val="000000" w:themeColor="text1"/>
        </w:rPr>
      </w:pPr>
      <w:r w:rsidRPr="007C30FB">
        <w:rPr>
          <w:i/>
          <w:color w:val="000000" w:themeColor="text1"/>
        </w:rPr>
        <w:t xml:space="preserve">Table 2: - Comparison of Fuel Consumption, Fuel Economy and PBP for EV’s, HEV’s and Baseline </w:t>
      </w:r>
      <w:proofErr w:type="gramStart"/>
      <w:r w:rsidRPr="007C30FB">
        <w:rPr>
          <w:i/>
          <w:color w:val="000000" w:themeColor="text1"/>
        </w:rPr>
        <w:t>Vehicles</w:t>
      </w:r>
      <w:r w:rsidR="00744BFC">
        <w:rPr>
          <w:i/>
          <w:color w:val="000000" w:themeColor="text1"/>
        </w:rPr>
        <w:t>[</w:t>
      </w:r>
      <w:proofErr w:type="gramEnd"/>
      <w:r w:rsidR="00744BFC">
        <w:rPr>
          <w:i/>
          <w:color w:val="000000" w:themeColor="text1"/>
        </w:rPr>
        <w:t>3],[4],[5],[6]</w:t>
      </w:r>
    </w:p>
    <w:p w:rsidR="007C30FB" w:rsidRPr="007C30FB" w:rsidRDefault="007C30FB" w:rsidP="007C30FB"/>
    <w:p w:rsidR="00680850" w:rsidRDefault="00680850" w:rsidP="00680850">
      <w:pPr>
        <w:keepNext/>
        <w:jc w:val="center"/>
      </w:pPr>
      <w:r>
        <w:rPr>
          <w:noProof/>
          <w:lang w:eastAsia="en-IN"/>
        </w:rPr>
        <w:drawing>
          <wp:inline distT="0" distB="0" distL="0" distR="0">
            <wp:extent cx="5731510" cy="2975364"/>
            <wp:effectExtent l="0" t="0" r="2159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0850" w:rsidRPr="00717CDB" w:rsidRDefault="00680850" w:rsidP="00680850">
      <w:pPr>
        <w:pStyle w:val="Caption"/>
        <w:jc w:val="center"/>
        <w:rPr>
          <w:i/>
          <w:color w:val="000000" w:themeColor="text1"/>
        </w:rPr>
      </w:pPr>
      <w:r w:rsidRPr="00717CDB">
        <w:rPr>
          <w:i/>
          <w:color w:val="000000" w:themeColor="text1"/>
        </w:rPr>
        <w:t xml:space="preserve">Figure </w:t>
      </w:r>
      <w:r w:rsidR="0001394F" w:rsidRPr="00717CDB">
        <w:rPr>
          <w:i/>
          <w:color w:val="000000" w:themeColor="text1"/>
        </w:rPr>
        <w:fldChar w:fldCharType="begin"/>
      </w:r>
      <w:r w:rsidR="00837BB1" w:rsidRPr="00717CDB">
        <w:rPr>
          <w:i/>
          <w:color w:val="000000" w:themeColor="text1"/>
        </w:rPr>
        <w:instrText xml:space="preserve"> SEQ Figure \* ARABIC </w:instrText>
      </w:r>
      <w:r w:rsidR="0001394F" w:rsidRPr="00717CDB">
        <w:rPr>
          <w:i/>
          <w:color w:val="000000" w:themeColor="text1"/>
        </w:rPr>
        <w:fldChar w:fldCharType="separate"/>
      </w:r>
      <w:r w:rsidRPr="00717CDB">
        <w:rPr>
          <w:i/>
          <w:color w:val="000000" w:themeColor="text1"/>
        </w:rPr>
        <w:t>1</w:t>
      </w:r>
      <w:r w:rsidR="0001394F" w:rsidRPr="00717CDB">
        <w:rPr>
          <w:i/>
          <w:color w:val="000000" w:themeColor="text1"/>
        </w:rPr>
        <w:fldChar w:fldCharType="end"/>
      </w:r>
      <w:r w:rsidRPr="00717CDB">
        <w:rPr>
          <w:i/>
          <w:color w:val="000000" w:themeColor="text1"/>
        </w:rPr>
        <w:t>: Range and Fue</w:t>
      </w:r>
      <w:r w:rsidR="00717CDB">
        <w:rPr>
          <w:i/>
          <w:color w:val="000000" w:themeColor="text1"/>
        </w:rPr>
        <w:t xml:space="preserve">l </w:t>
      </w:r>
      <w:r w:rsidR="007C30FB">
        <w:rPr>
          <w:i/>
          <w:color w:val="000000" w:themeColor="text1"/>
        </w:rPr>
        <w:t>Economy of Various Vehicles [3]</w:t>
      </w:r>
      <w:proofErr w:type="gramStart"/>
      <w:r w:rsidR="007C30FB">
        <w:rPr>
          <w:i/>
          <w:color w:val="000000" w:themeColor="text1"/>
        </w:rPr>
        <w:t>,</w:t>
      </w:r>
      <w:r w:rsidR="00717CDB">
        <w:rPr>
          <w:i/>
          <w:color w:val="000000" w:themeColor="text1"/>
        </w:rPr>
        <w:t>[</w:t>
      </w:r>
      <w:proofErr w:type="gramEnd"/>
      <w:r w:rsidRPr="00717CDB">
        <w:rPr>
          <w:i/>
          <w:color w:val="000000" w:themeColor="text1"/>
        </w:rPr>
        <w:t>4</w:t>
      </w:r>
      <w:r w:rsidR="00717CDB">
        <w:rPr>
          <w:i/>
          <w:color w:val="000000" w:themeColor="text1"/>
        </w:rPr>
        <w:t>]</w:t>
      </w:r>
      <w:r w:rsidRPr="00717CDB">
        <w:rPr>
          <w:i/>
          <w:color w:val="000000" w:themeColor="text1"/>
        </w:rPr>
        <w:t>,</w:t>
      </w:r>
      <w:r w:rsidR="00717CDB">
        <w:rPr>
          <w:i/>
          <w:color w:val="000000" w:themeColor="text1"/>
        </w:rPr>
        <w:t>[</w:t>
      </w:r>
      <w:r w:rsidRPr="00717CDB">
        <w:rPr>
          <w:i/>
          <w:color w:val="000000" w:themeColor="text1"/>
        </w:rPr>
        <w:t>5</w:t>
      </w:r>
      <w:r w:rsidR="00717CDB">
        <w:rPr>
          <w:i/>
          <w:color w:val="000000" w:themeColor="text1"/>
        </w:rPr>
        <w:t>]</w:t>
      </w:r>
      <w:r w:rsidRPr="00717CDB">
        <w:rPr>
          <w:i/>
          <w:color w:val="000000" w:themeColor="text1"/>
        </w:rPr>
        <w:t>,</w:t>
      </w:r>
      <w:r w:rsidR="00717CDB">
        <w:rPr>
          <w:i/>
          <w:color w:val="000000" w:themeColor="text1"/>
        </w:rPr>
        <w:t>[</w:t>
      </w:r>
      <w:r w:rsidRPr="00717CDB">
        <w:rPr>
          <w:i/>
          <w:color w:val="000000" w:themeColor="text1"/>
        </w:rPr>
        <w:t>6]</w:t>
      </w:r>
    </w:p>
    <w:p w:rsidR="00680850" w:rsidRDefault="00680850" w:rsidP="00680850">
      <w:pPr>
        <w:keepNext/>
      </w:pPr>
      <w:r>
        <w:rPr>
          <w:noProof/>
          <w:lang w:eastAsia="en-IN"/>
        </w:rPr>
        <w:lastRenderedPageBreak/>
        <w:drawing>
          <wp:inline distT="0" distB="0" distL="0" distR="0">
            <wp:extent cx="5731510" cy="2874940"/>
            <wp:effectExtent l="0" t="0" r="2159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0850" w:rsidRPr="00680850" w:rsidRDefault="00680850" w:rsidP="00680850">
      <w:pPr>
        <w:pStyle w:val="Caption"/>
        <w:jc w:val="center"/>
      </w:pPr>
      <w:r w:rsidRPr="00717CDB">
        <w:rPr>
          <w:i/>
          <w:color w:val="000000" w:themeColor="text1"/>
        </w:rPr>
        <w:t xml:space="preserve">Figure </w:t>
      </w:r>
      <w:r w:rsidR="0001394F" w:rsidRPr="00717CDB">
        <w:rPr>
          <w:i/>
          <w:color w:val="000000" w:themeColor="text1"/>
        </w:rPr>
        <w:fldChar w:fldCharType="begin"/>
      </w:r>
      <w:r w:rsidR="00837BB1" w:rsidRPr="00717CDB">
        <w:rPr>
          <w:i/>
          <w:color w:val="000000" w:themeColor="text1"/>
        </w:rPr>
        <w:instrText xml:space="preserve"> SEQ Figure \* ARABIC </w:instrText>
      </w:r>
      <w:r w:rsidR="0001394F" w:rsidRPr="00717CDB">
        <w:rPr>
          <w:i/>
          <w:color w:val="000000" w:themeColor="text1"/>
        </w:rPr>
        <w:fldChar w:fldCharType="separate"/>
      </w:r>
      <w:r w:rsidRPr="00717CDB">
        <w:rPr>
          <w:i/>
          <w:color w:val="000000" w:themeColor="text1"/>
        </w:rPr>
        <w:t>2</w:t>
      </w:r>
      <w:r w:rsidR="0001394F" w:rsidRPr="00717CDB">
        <w:rPr>
          <w:i/>
          <w:color w:val="000000" w:themeColor="text1"/>
        </w:rPr>
        <w:fldChar w:fldCharType="end"/>
      </w:r>
      <w:r w:rsidRPr="00717CDB">
        <w:rPr>
          <w:i/>
          <w:color w:val="000000" w:themeColor="text1"/>
        </w:rPr>
        <w:t>: Comparison of Costs and</w:t>
      </w:r>
      <w:r w:rsidR="00717CDB">
        <w:rPr>
          <w:i/>
          <w:color w:val="000000" w:themeColor="text1"/>
        </w:rPr>
        <w:t xml:space="preserve"> Payback Periods of Vehicles [1], [</w:t>
      </w:r>
      <w:r w:rsidRPr="00717CDB">
        <w:rPr>
          <w:i/>
          <w:color w:val="000000" w:themeColor="text1"/>
        </w:rPr>
        <w:t>2]</w:t>
      </w:r>
    </w:p>
    <w:p w:rsidR="00680850" w:rsidRDefault="00680850" w:rsidP="009B374A">
      <w:pPr>
        <w:jc w:val="center"/>
      </w:pPr>
    </w:p>
    <w:p w:rsidR="009B374A" w:rsidRDefault="00481815" w:rsidP="00D53DD0">
      <w:pPr>
        <w:jc w:val="both"/>
      </w:pPr>
      <w:r>
        <w:tab/>
        <w:t xml:space="preserve">The above table emphasizes on comparing the fuel economy, the fuel consumption and calculates the PBP for all the vehicles we considered in part A. </w:t>
      </w:r>
      <w:r w:rsidR="00D53DD0">
        <w:t>Some of these points are discussed below.</w:t>
      </w:r>
    </w:p>
    <w:p w:rsidR="00D53DD0" w:rsidRDefault="00D53DD0" w:rsidP="00D53DD0">
      <w:pPr>
        <w:pStyle w:val="ListParagraph"/>
        <w:numPr>
          <w:ilvl w:val="0"/>
          <w:numId w:val="1"/>
        </w:numPr>
        <w:jc w:val="both"/>
      </w:pPr>
      <w:r w:rsidRPr="000D70E1">
        <w:rPr>
          <w:u w:val="single"/>
        </w:rPr>
        <w:t>Fuel Economy</w:t>
      </w:r>
      <w:r>
        <w:t xml:space="preserve">: - </w:t>
      </w:r>
    </w:p>
    <w:p w:rsidR="00D53DD0" w:rsidRDefault="00D53DD0" w:rsidP="00D53DD0">
      <w:pPr>
        <w:pStyle w:val="ListParagraph"/>
        <w:jc w:val="both"/>
      </w:pPr>
      <w:r>
        <w:t>The data from the table shows that the all electrical vehicle Tesla Model S is the more fuel efficient car in the group discussed above. This shows us that electric vehicles can be a good future for the automotive industry</w:t>
      </w:r>
      <w:r w:rsidR="00476A89">
        <w:t xml:space="preserve"> where the fuel </w:t>
      </w:r>
      <w:r w:rsidR="008B2775">
        <w:t>reserves</w:t>
      </w:r>
      <w:r w:rsidR="00476A89">
        <w:t xml:space="preserve"> are depleting by the day. </w:t>
      </w:r>
      <w:r w:rsidR="008B2775">
        <w:t xml:space="preserve">Also the HEV’s and PHEV’s have all appreciable fuel economy ranging from 35 mpg to 44 mpg. </w:t>
      </w:r>
      <w:r w:rsidR="005B38EE">
        <w:t>Gasoline and diesel cars are not that fuel efficient and hence the mileage is less as seen from the table. All the vehicles give more fuel economy on the highway than in the city except Prius. This is because the more it is in the city the more it brakes and the more it uses the electric motor as a power source.</w:t>
      </w:r>
      <w:r w:rsidR="00744BFC">
        <w:t xml:space="preserve"> [3], [4], [5], [6]</w:t>
      </w:r>
      <w:r w:rsidR="005B38EE">
        <w:t xml:space="preserve"> </w:t>
      </w:r>
    </w:p>
    <w:p w:rsidR="005B38EE" w:rsidRDefault="005B38EE" w:rsidP="005B38EE">
      <w:pPr>
        <w:pStyle w:val="ListParagraph"/>
        <w:numPr>
          <w:ilvl w:val="0"/>
          <w:numId w:val="1"/>
        </w:numPr>
        <w:jc w:val="both"/>
      </w:pPr>
      <w:r w:rsidRPr="000D70E1">
        <w:rPr>
          <w:u w:val="single"/>
        </w:rPr>
        <w:t>Fuel Consumption</w:t>
      </w:r>
      <w:r>
        <w:t xml:space="preserve">: - </w:t>
      </w:r>
    </w:p>
    <w:p w:rsidR="005B38EE" w:rsidRDefault="005B38EE" w:rsidP="005B38EE">
      <w:pPr>
        <w:pStyle w:val="ListParagraph"/>
        <w:jc w:val="both"/>
      </w:pPr>
      <w:r>
        <w:t>The fuel consumption is mainly dependant on the fuel efficiency hence the same trend as the fuel economy persists with fuel consumption also.</w:t>
      </w:r>
      <w:r w:rsidR="00744BFC">
        <w:t xml:space="preserve"> [3], [4], [5], [6]</w:t>
      </w:r>
    </w:p>
    <w:p w:rsidR="005B38EE" w:rsidRDefault="005B38EE" w:rsidP="005B38EE">
      <w:pPr>
        <w:pStyle w:val="ListParagraph"/>
        <w:numPr>
          <w:ilvl w:val="0"/>
          <w:numId w:val="1"/>
        </w:numPr>
        <w:jc w:val="both"/>
      </w:pPr>
      <w:r w:rsidRPr="000D70E1">
        <w:rPr>
          <w:u w:val="single"/>
        </w:rPr>
        <w:t>Payback Period</w:t>
      </w:r>
      <w:r>
        <w:t xml:space="preserve">: - </w:t>
      </w:r>
    </w:p>
    <w:p w:rsidR="005B38EE" w:rsidRDefault="005B38EE" w:rsidP="005B38EE">
      <w:pPr>
        <w:pStyle w:val="ListParagraph"/>
        <w:jc w:val="both"/>
      </w:pPr>
      <w:r>
        <w:t xml:space="preserve">The payback period is mainly dependant on two factors the fuel prices and the initial cost of the vehicle. The payback period </w:t>
      </w:r>
      <w:r w:rsidR="00B80C43">
        <w:t>increases</w:t>
      </w:r>
      <w:r>
        <w:t xml:space="preserve"> as the fuel prices increase and hence these factors play a very important role in the payback period calculation. The cost of electricity does not increase as the price of gasoline (4% </w:t>
      </w:r>
      <w:proofErr w:type="gramStart"/>
      <w:r>
        <w:t>increase</w:t>
      </w:r>
      <w:proofErr w:type="gramEnd"/>
      <w:r>
        <w:t xml:space="preserve"> per year) and the cost of Tesla Model S is the maximum compared to other cars in the list. Hence the payback period of this car is the maximum. If the car uses more fuel then the payback period of that vehicle decreases, hence the gasoline vehicle is considered as the baseline model. </w:t>
      </w:r>
      <w:r w:rsidR="00E34EE8">
        <w:t xml:space="preserve">Similarly the Volt too uses less fuel per year and its cost is comparatively high, hence the payback period for that is also more. </w:t>
      </w:r>
      <w:r w:rsidR="00744BFC">
        <w:t>[3], [4], [5], [6]</w:t>
      </w:r>
    </w:p>
    <w:p w:rsidR="00E34EE8" w:rsidRPr="00E34EE8" w:rsidRDefault="00E34EE8" w:rsidP="00E34EE8">
      <w:pPr>
        <w:jc w:val="both"/>
        <w:rPr>
          <w:b/>
        </w:rPr>
      </w:pPr>
      <w:r w:rsidRPr="00E34EE8">
        <w:rPr>
          <w:b/>
        </w:rPr>
        <w:lastRenderedPageBreak/>
        <w:t>C} EXTRA VEHICLE ATTRIBUTES OR PARAMETERS COMPARISONS: -</w:t>
      </w:r>
    </w:p>
    <w:tbl>
      <w:tblPr>
        <w:tblStyle w:val="LightShading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25"/>
        <w:gridCol w:w="1290"/>
        <w:gridCol w:w="1175"/>
        <w:gridCol w:w="1260"/>
        <w:gridCol w:w="1237"/>
        <w:gridCol w:w="1271"/>
        <w:gridCol w:w="1284"/>
      </w:tblGrid>
      <w:tr w:rsidR="00E34EE8" w:rsidTr="00E34EE8">
        <w:trPr>
          <w:cnfStyle w:val="100000000000"/>
        </w:trPr>
        <w:tc>
          <w:tcPr>
            <w:cnfStyle w:val="001000000000"/>
            <w:tcW w:w="1882" w:type="dxa"/>
            <w:tcBorders>
              <w:top w:val="none" w:sz="0" w:space="0" w:color="auto"/>
              <w:left w:val="none" w:sz="0" w:space="0" w:color="auto"/>
              <w:bottom w:val="none" w:sz="0" w:space="0" w:color="auto"/>
              <w:right w:val="none" w:sz="0" w:space="0" w:color="auto"/>
            </w:tcBorders>
          </w:tcPr>
          <w:p w:rsidR="00E34EE8" w:rsidRDefault="00E34EE8" w:rsidP="00857CA5">
            <w:r>
              <w:t>PARAMETER</w:t>
            </w:r>
          </w:p>
        </w:tc>
        <w:tc>
          <w:tcPr>
            <w:tcW w:w="1882" w:type="dxa"/>
            <w:tcBorders>
              <w:top w:val="none" w:sz="0" w:space="0" w:color="auto"/>
              <w:left w:val="none" w:sz="0" w:space="0" w:color="auto"/>
              <w:bottom w:val="none" w:sz="0" w:space="0" w:color="auto"/>
              <w:right w:val="none" w:sz="0" w:space="0" w:color="auto"/>
            </w:tcBorders>
          </w:tcPr>
          <w:p w:rsidR="00E34EE8" w:rsidRDefault="00E34EE8" w:rsidP="00857CA5">
            <w:pPr>
              <w:cnfStyle w:val="100000000000"/>
            </w:pPr>
            <w:r>
              <w:t>Chevy Malibu 2013</w:t>
            </w:r>
          </w:p>
        </w:tc>
        <w:tc>
          <w:tcPr>
            <w:tcW w:w="1882" w:type="dxa"/>
            <w:tcBorders>
              <w:top w:val="none" w:sz="0" w:space="0" w:color="auto"/>
              <w:left w:val="none" w:sz="0" w:space="0" w:color="auto"/>
              <w:bottom w:val="none" w:sz="0" w:space="0" w:color="auto"/>
              <w:right w:val="none" w:sz="0" w:space="0" w:color="auto"/>
            </w:tcBorders>
          </w:tcPr>
          <w:p w:rsidR="00E34EE8" w:rsidRDefault="00E34EE8" w:rsidP="00857CA5">
            <w:pPr>
              <w:cnfStyle w:val="100000000000"/>
            </w:pPr>
            <w:r>
              <w:t>VW Jetta TDI 2013</w:t>
            </w:r>
          </w:p>
        </w:tc>
        <w:tc>
          <w:tcPr>
            <w:tcW w:w="1882" w:type="dxa"/>
            <w:tcBorders>
              <w:top w:val="none" w:sz="0" w:space="0" w:color="auto"/>
              <w:left w:val="none" w:sz="0" w:space="0" w:color="auto"/>
              <w:bottom w:val="none" w:sz="0" w:space="0" w:color="auto"/>
              <w:right w:val="none" w:sz="0" w:space="0" w:color="auto"/>
            </w:tcBorders>
          </w:tcPr>
          <w:p w:rsidR="00E34EE8" w:rsidRDefault="00E34EE8" w:rsidP="00857CA5">
            <w:pPr>
              <w:cnfStyle w:val="100000000000"/>
            </w:pPr>
            <w:r>
              <w:t>Tesla Model S 2012</w:t>
            </w:r>
          </w:p>
        </w:tc>
        <w:tc>
          <w:tcPr>
            <w:tcW w:w="1882" w:type="dxa"/>
            <w:tcBorders>
              <w:top w:val="none" w:sz="0" w:space="0" w:color="auto"/>
              <w:left w:val="none" w:sz="0" w:space="0" w:color="auto"/>
              <w:bottom w:val="none" w:sz="0" w:space="0" w:color="auto"/>
              <w:right w:val="none" w:sz="0" w:space="0" w:color="auto"/>
            </w:tcBorders>
          </w:tcPr>
          <w:p w:rsidR="00E34EE8" w:rsidRDefault="00E34EE8" w:rsidP="00857CA5">
            <w:pPr>
              <w:cnfStyle w:val="100000000000"/>
            </w:pPr>
            <w:r>
              <w:t>Chevy Volt 2013</w:t>
            </w:r>
          </w:p>
        </w:tc>
        <w:tc>
          <w:tcPr>
            <w:tcW w:w="1883" w:type="dxa"/>
            <w:tcBorders>
              <w:top w:val="none" w:sz="0" w:space="0" w:color="auto"/>
              <w:left w:val="none" w:sz="0" w:space="0" w:color="auto"/>
              <w:bottom w:val="none" w:sz="0" w:space="0" w:color="auto"/>
              <w:right w:val="none" w:sz="0" w:space="0" w:color="auto"/>
            </w:tcBorders>
          </w:tcPr>
          <w:p w:rsidR="00E34EE8" w:rsidRDefault="00E34EE8" w:rsidP="00857CA5">
            <w:pPr>
              <w:cnfStyle w:val="100000000000"/>
            </w:pPr>
            <w:r>
              <w:t>Ford Fusion 2012 Hybrid</w:t>
            </w:r>
          </w:p>
        </w:tc>
        <w:tc>
          <w:tcPr>
            <w:tcW w:w="1883" w:type="dxa"/>
            <w:tcBorders>
              <w:top w:val="none" w:sz="0" w:space="0" w:color="auto"/>
              <w:left w:val="none" w:sz="0" w:space="0" w:color="auto"/>
              <w:bottom w:val="none" w:sz="0" w:space="0" w:color="auto"/>
              <w:right w:val="none" w:sz="0" w:space="0" w:color="auto"/>
            </w:tcBorders>
          </w:tcPr>
          <w:p w:rsidR="00E34EE8" w:rsidRDefault="00E34EE8" w:rsidP="00857CA5">
            <w:pPr>
              <w:cnfStyle w:val="100000000000"/>
            </w:pPr>
            <w:r>
              <w:t>Toyota Prius V 2 2013</w:t>
            </w:r>
          </w:p>
        </w:tc>
      </w:tr>
      <w:tr w:rsidR="00E34EE8" w:rsidTr="00E34EE8">
        <w:trPr>
          <w:cnfStyle w:val="000000100000"/>
        </w:trPr>
        <w:tc>
          <w:tcPr>
            <w:cnfStyle w:val="001000000000"/>
            <w:tcW w:w="1882" w:type="dxa"/>
            <w:tcBorders>
              <w:left w:val="none" w:sz="0" w:space="0" w:color="auto"/>
              <w:right w:val="none" w:sz="0" w:space="0" w:color="auto"/>
            </w:tcBorders>
          </w:tcPr>
          <w:p w:rsidR="00E34EE8" w:rsidRDefault="00E34EE8" w:rsidP="00857CA5">
            <w:r>
              <w:t>Acceleration(0-60mph)</w:t>
            </w:r>
          </w:p>
        </w:tc>
        <w:tc>
          <w:tcPr>
            <w:tcW w:w="1882" w:type="dxa"/>
            <w:tcBorders>
              <w:left w:val="none" w:sz="0" w:space="0" w:color="auto"/>
              <w:right w:val="none" w:sz="0" w:space="0" w:color="auto"/>
            </w:tcBorders>
          </w:tcPr>
          <w:p w:rsidR="00E34EE8" w:rsidRDefault="00E34EE8" w:rsidP="00857CA5">
            <w:pPr>
              <w:cnfStyle w:val="000000100000"/>
            </w:pPr>
            <w:r>
              <w:t>7.8</w:t>
            </w:r>
          </w:p>
        </w:tc>
        <w:tc>
          <w:tcPr>
            <w:tcW w:w="1882" w:type="dxa"/>
            <w:tcBorders>
              <w:left w:val="none" w:sz="0" w:space="0" w:color="auto"/>
              <w:right w:val="none" w:sz="0" w:space="0" w:color="auto"/>
            </w:tcBorders>
          </w:tcPr>
          <w:p w:rsidR="00E34EE8" w:rsidRDefault="00E34EE8" w:rsidP="00857CA5">
            <w:pPr>
              <w:cnfStyle w:val="000000100000"/>
            </w:pPr>
            <w:r>
              <w:t>8.7</w:t>
            </w:r>
          </w:p>
        </w:tc>
        <w:tc>
          <w:tcPr>
            <w:tcW w:w="1882" w:type="dxa"/>
            <w:tcBorders>
              <w:left w:val="none" w:sz="0" w:space="0" w:color="auto"/>
              <w:right w:val="none" w:sz="0" w:space="0" w:color="auto"/>
            </w:tcBorders>
          </w:tcPr>
          <w:p w:rsidR="00E34EE8" w:rsidRDefault="00E34EE8" w:rsidP="00857CA5">
            <w:pPr>
              <w:cnfStyle w:val="000000100000"/>
            </w:pPr>
            <w:r>
              <w:t>5.5</w:t>
            </w:r>
          </w:p>
        </w:tc>
        <w:tc>
          <w:tcPr>
            <w:tcW w:w="1882" w:type="dxa"/>
            <w:tcBorders>
              <w:left w:val="none" w:sz="0" w:space="0" w:color="auto"/>
              <w:right w:val="none" w:sz="0" w:space="0" w:color="auto"/>
            </w:tcBorders>
          </w:tcPr>
          <w:p w:rsidR="00E34EE8" w:rsidRDefault="00E34EE8" w:rsidP="00857CA5">
            <w:pPr>
              <w:cnfStyle w:val="000000100000"/>
            </w:pPr>
            <w:r>
              <w:t>8.5</w:t>
            </w:r>
          </w:p>
        </w:tc>
        <w:tc>
          <w:tcPr>
            <w:tcW w:w="1883" w:type="dxa"/>
            <w:tcBorders>
              <w:left w:val="none" w:sz="0" w:space="0" w:color="auto"/>
              <w:right w:val="none" w:sz="0" w:space="0" w:color="auto"/>
            </w:tcBorders>
          </w:tcPr>
          <w:p w:rsidR="00E34EE8" w:rsidRDefault="00E34EE8" w:rsidP="00857CA5">
            <w:pPr>
              <w:cnfStyle w:val="000000100000"/>
            </w:pPr>
            <w:r>
              <w:t>8.5</w:t>
            </w:r>
          </w:p>
        </w:tc>
        <w:tc>
          <w:tcPr>
            <w:tcW w:w="1883" w:type="dxa"/>
            <w:tcBorders>
              <w:left w:val="none" w:sz="0" w:space="0" w:color="auto"/>
              <w:right w:val="none" w:sz="0" w:space="0" w:color="auto"/>
            </w:tcBorders>
          </w:tcPr>
          <w:p w:rsidR="00E34EE8" w:rsidRDefault="00E34EE8" w:rsidP="00857CA5">
            <w:pPr>
              <w:cnfStyle w:val="000000100000"/>
            </w:pPr>
            <w:r>
              <w:t>13</w:t>
            </w:r>
          </w:p>
        </w:tc>
      </w:tr>
      <w:tr w:rsidR="00E34EE8" w:rsidTr="00E34EE8">
        <w:tc>
          <w:tcPr>
            <w:cnfStyle w:val="001000000000"/>
            <w:tcW w:w="1882" w:type="dxa"/>
          </w:tcPr>
          <w:p w:rsidR="00E34EE8" w:rsidRDefault="00E34EE8" w:rsidP="00857CA5">
            <w:r>
              <w:t>Lateral Acceleration g</w:t>
            </w:r>
          </w:p>
        </w:tc>
        <w:tc>
          <w:tcPr>
            <w:tcW w:w="1882" w:type="dxa"/>
          </w:tcPr>
          <w:p w:rsidR="00E34EE8" w:rsidRDefault="00E34EE8" w:rsidP="00857CA5">
            <w:pPr>
              <w:cnfStyle w:val="000000000000"/>
            </w:pPr>
            <w:r>
              <w:t>0.75</w:t>
            </w:r>
          </w:p>
        </w:tc>
        <w:tc>
          <w:tcPr>
            <w:tcW w:w="1882" w:type="dxa"/>
          </w:tcPr>
          <w:p w:rsidR="00E34EE8" w:rsidRDefault="00E34EE8" w:rsidP="00857CA5">
            <w:pPr>
              <w:cnfStyle w:val="000000000000"/>
            </w:pPr>
            <w:r>
              <w:t>0.82</w:t>
            </w:r>
          </w:p>
        </w:tc>
        <w:tc>
          <w:tcPr>
            <w:tcW w:w="1882" w:type="dxa"/>
          </w:tcPr>
          <w:p w:rsidR="00E34EE8" w:rsidRDefault="00E34EE8" w:rsidP="00857CA5">
            <w:pPr>
              <w:cnfStyle w:val="000000000000"/>
            </w:pPr>
            <w:r>
              <w:t>0.86</w:t>
            </w:r>
          </w:p>
        </w:tc>
        <w:tc>
          <w:tcPr>
            <w:tcW w:w="1882" w:type="dxa"/>
          </w:tcPr>
          <w:p w:rsidR="00E34EE8" w:rsidRDefault="00E34EE8" w:rsidP="00857CA5">
            <w:pPr>
              <w:cnfStyle w:val="000000000000"/>
            </w:pPr>
            <w:r>
              <w:t>0.78</w:t>
            </w:r>
          </w:p>
        </w:tc>
        <w:tc>
          <w:tcPr>
            <w:tcW w:w="1883" w:type="dxa"/>
          </w:tcPr>
          <w:p w:rsidR="00E34EE8" w:rsidRDefault="00E34EE8" w:rsidP="00857CA5">
            <w:pPr>
              <w:cnfStyle w:val="000000000000"/>
            </w:pPr>
            <w:r>
              <w:t>0.79</w:t>
            </w:r>
          </w:p>
        </w:tc>
        <w:tc>
          <w:tcPr>
            <w:tcW w:w="1883" w:type="dxa"/>
          </w:tcPr>
          <w:p w:rsidR="00E34EE8" w:rsidRDefault="00E34EE8" w:rsidP="00857CA5">
            <w:pPr>
              <w:cnfStyle w:val="000000000000"/>
            </w:pPr>
            <w:r>
              <w:t>0.82</w:t>
            </w:r>
          </w:p>
        </w:tc>
      </w:tr>
      <w:tr w:rsidR="00E34EE8" w:rsidTr="00E34EE8">
        <w:trPr>
          <w:cnfStyle w:val="000000100000"/>
        </w:trPr>
        <w:tc>
          <w:tcPr>
            <w:cnfStyle w:val="001000000000"/>
            <w:tcW w:w="1882" w:type="dxa"/>
            <w:tcBorders>
              <w:left w:val="none" w:sz="0" w:space="0" w:color="auto"/>
              <w:right w:val="none" w:sz="0" w:space="0" w:color="auto"/>
            </w:tcBorders>
          </w:tcPr>
          <w:p w:rsidR="00E34EE8" w:rsidRDefault="00E34EE8" w:rsidP="00857CA5">
            <w:r>
              <w:t>Braking Distance feet</w:t>
            </w:r>
          </w:p>
        </w:tc>
        <w:tc>
          <w:tcPr>
            <w:tcW w:w="1882" w:type="dxa"/>
            <w:tcBorders>
              <w:left w:val="none" w:sz="0" w:space="0" w:color="auto"/>
              <w:right w:val="none" w:sz="0" w:space="0" w:color="auto"/>
            </w:tcBorders>
          </w:tcPr>
          <w:p w:rsidR="00E34EE8" w:rsidRDefault="00E34EE8" w:rsidP="00857CA5">
            <w:pPr>
              <w:cnfStyle w:val="000000100000"/>
            </w:pPr>
            <w:r>
              <w:t>130</w:t>
            </w:r>
          </w:p>
        </w:tc>
        <w:tc>
          <w:tcPr>
            <w:tcW w:w="1882" w:type="dxa"/>
            <w:tcBorders>
              <w:left w:val="none" w:sz="0" w:space="0" w:color="auto"/>
              <w:right w:val="none" w:sz="0" w:space="0" w:color="auto"/>
            </w:tcBorders>
          </w:tcPr>
          <w:p w:rsidR="00E34EE8" w:rsidRDefault="00E34EE8" w:rsidP="00857CA5">
            <w:pPr>
              <w:cnfStyle w:val="000000100000"/>
            </w:pPr>
            <w:r>
              <w:t>113</w:t>
            </w:r>
          </w:p>
        </w:tc>
        <w:tc>
          <w:tcPr>
            <w:tcW w:w="1882" w:type="dxa"/>
            <w:tcBorders>
              <w:left w:val="none" w:sz="0" w:space="0" w:color="auto"/>
              <w:right w:val="none" w:sz="0" w:space="0" w:color="auto"/>
            </w:tcBorders>
          </w:tcPr>
          <w:p w:rsidR="00E34EE8" w:rsidRDefault="00E34EE8" w:rsidP="00857CA5">
            <w:pPr>
              <w:cnfStyle w:val="000000100000"/>
            </w:pPr>
            <w:r>
              <w:t>108</w:t>
            </w:r>
          </w:p>
        </w:tc>
        <w:tc>
          <w:tcPr>
            <w:tcW w:w="1882" w:type="dxa"/>
            <w:tcBorders>
              <w:left w:val="none" w:sz="0" w:space="0" w:color="auto"/>
              <w:right w:val="none" w:sz="0" w:space="0" w:color="auto"/>
            </w:tcBorders>
          </w:tcPr>
          <w:p w:rsidR="00E34EE8" w:rsidRDefault="00E34EE8" w:rsidP="00857CA5">
            <w:pPr>
              <w:cnfStyle w:val="000000100000"/>
            </w:pPr>
            <w:r>
              <w:t>124</w:t>
            </w:r>
          </w:p>
        </w:tc>
        <w:tc>
          <w:tcPr>
            <w:tcW w:w="1883" w:type="dxa"/>
            <w:tcBorders>
              <w:left w:val="none" w:sz="0" w:space="0" w:color="auto"/>
              <w:right w:val="none" w:sz="0" w:space="0" w:color="auto"/>
            </w:tcBorders>
          </w:tcPr>
          <w:p w:rsidR="00E34EE8" w:rsidRDefault="00E34EE8" w:rsidP="00857CA5">
            <w:pPr>
              <w:cnfStyle w:val="000000100000"/>
            </w:pPr>
            <w:r>
              <w:t>127</w:t>
            </w:r>
          </w:p>
        </w:tc>
        <w:tc>
          <w:tcPr>
            <w:tcW w:w="1883" w:type="dxa"/>
            <w:tcBorders>
              <w:left w:val="none" w:sz="0" w:space="0" w:color="auto"/>
              <w:right w:val="none" w:sz="0" w:space="0" w:color="auto"/>
            </w:tcBorders>
          </w:tcPr>
          <w:p w:rsidR="00E34EE8" w:rsidRDefault="00E34EE8" w:rsidP="00857CA5">
            <w:pPr>
              <w:cnfStyle w:val="000000100000"/>
            </w:pPr>
            <w:r>
              <w:t>133</w:t>
            </w:r>
          </w:p>
        </w:tc>
      </w:tr>
      <w:tr w:rsidR="00E34EE8" w:rsidTr="00E34EE8">
        <w:tc>
          <w:tcPr>
            <w:cnfStyle w:val="001000000000"/>
            <w:tcW w:w="1882" w:type="dxa"/>
          </w:tcPr>
          <w:p w:rsidR="00E34EE8" w:rsidRDefault="00E34EE8" w:rsidP="00857CA5">
            <w:r>
              <w:t>Quarter mile s</w:t>
            </w:r>
          </w:p>
        </w:tc>
        <w:tc>
          <w:tcPr>
            <w:tcW w:w="1882" w:type="dxa"/>
          </w:tcPr>
          <w:p w:rsidR="00E34EE8" w:rsidRDefault="00E34EE8" w:rsidP="00857CA5">
            <w:pPr>
              <w:cnfStyle w:val="000000000000"/>
            </w:pPr>
            <w:r>
              <w:t>16.8</w:t>
            </w:r>
          </w:p>
        </w:tc>
        <w:tc>
          <w:tcPr>
            <w:tcW w:w="1882" w:type="dxa"/>
          </w:tcPr>
          <w:p w:rsidR="00E34EE8" w:rsidRDefault="00E34EE8" w:rsidP="00857CA5">
            <w:pPr>
              <w:cnfStyle w:val="000000000000"/>
            </w:pPr>
            <w:r>
              <w:t>16.2</w:t>
            </w:r>
          </w:p>
        </w:tc>
        <w:tc>
          <w:tcPr>
            <w:tcW w:w="1882" w:type="dxa"/>
          </w:tcPr>
          <w:p w:rsidR="00E34EE8" w:rsidRDefault="00E34EE8" w:rsidP="00857CA5">
            <w:pPr>
              <w:cnfStyle w:val="000000000000"/>
            </w:pPr>
            <w:r>
              <w:t>14.7</w:t>
            </w:r>
          </w:p>
        </w:tc>
        <w:tc>
          <w:tcPr>
            <w:tcW w:w="1882" w:type="dxa"/>
          </w:tcPr>
          <w:p w:rsidR="00E34EE8" w:rsidRDefault="00E34EE8" w:rsidP="00857CA5">
            <w:pPr>
              <w:cnfStyle w:val="000000000000"/>
            </w:pPr>
            <w:r>
              <w:t>16.8</w:t>
            </w:r>
          </w:p>
        </w:tc>
        <w:tc>
          <w:tcPr>
            <w:tcW w:w="1883" w:type="dxa"/>
          </w:tcPr>
          <w:p w:rsidR="00E34EE8" w:rsidRDefault="00E34EE8" w:rsidP="00857CA5">
            <w:pPr>
              <w:cnfStyle w:val="000000000000"/>
            </w:pPr>
            <w:r>
              <w:t>16.7</w:t>
            </w:r>
          </w:p>
        </w:tc>
        <w:tc>
          <w:tcPr>
            <w:tcW w:w="1883" w:type="dxa"/>
          </w:tcPr>
          <w:p w:rsidR="00E34EE8" w:rsidRDefault="00E34EE8" w:rsidP="00857CA5">
            <w:pPr>
              <w:cnfStyle w:val="000000000000"/>
            </w:pPr>
            <w:r>
              <w:t>18</w:t>
            </w:r>
          </w:p>
        </w:tc>
      </w:tr>
    </w:tbl>
    <w:p w:rsidR="00E34EE8" w:rsidRPr="00680850" w:rsidRDefault="00E34EE8" w:rsidP="00680850">
      <w:pPr>
        <w:pStyle w:val="Caption"/>
        <w:jc w:val="center"/>
        <w:rPr>
          <w:i/>
        </w:rPr>
      </w:pPr>
      <w:r w:rsidRPr="00680850">
        <w:rPr>
          <w:i/>
          <w:color w:val="000000" w:themeColor="text1"/>
        </w:rPr>
        <w:t>Table 3: - Comparison of General Parameters of the vehicle</w:t>
      </w:r>
      <w:bookmarkStart w:id="0" w:name="_GoBack"/>
      <w:bookmarkEnd w:id="0"/>
      <w:r w:rsidR="00744BFC">
        <w:rPr>
          <w:i/>
          <w:color w:val="000000" w:themeColor="text1"/>
        </w:rPr>
        <w:t xml:space="preserve">s </w:t>
      </w:r>
      <w:r w:rsidR="0037260A" w:rsidRPr="0037260A">
        <w:rPr>
          <w:i/>
          <w:color w:val="000000" w:themeColor="text1"/>
        </w:rPr>
        <w:t>[3], [4], [5], [6]</w:t>
      </w:r>
    </w:p>
    <w:p w:rsidR="00E34EE8" w:rsidRDefault="00E34EE8" w:rsidP="00E34EE8">
      <w:pPr>
        <w:jc w:val="both"/>
      </w:pPr>
      <w:r>
        <w:t xml:space="preserve">            The above table compares the vehicles in terms of a few extra vehicle attributes as shown above. It is seen that even in electric vehicles which do not have that high a power density as the gasoline and diesel engine vehicles, in terms of performance there is not much of a difference between the vehicles. Tesla which is a pure electric vehicle has a high acceleration value making it a high performance vehicle and at the same time its braking efficiency is also high as seen by the distance it moves before coming to rest.</w:t>
      </w:r>
      <w:r w:rsidR="00744BFC">
        <w:t xml:space="preserve"> [3], [4], [5], [6]</w:t>
      </w:r>
      <w:r>
        <w:t xml:space="preserve"> </w:t>
      </w:r>
    </w:p>
    <w:p w:rsidR="00CC2549" w:rsidRDefault="00CC2549" w:rsidP="00E34EE8">
      <w:pPr>
        <w:jc w:val="both"/>
        <w:rPr>
          <w:b/>
        </w:rPr>
      </w:pPr>
      <w:r w:rsidRPr="002D4081">
        <w:rPr>
          <w:b/>
          <w:u w:val="single"/>
        </w:rPr>
        <w:t>SUMMARY AND CONCLUSIONS</w:t>
      </w:r>
      <w:r w:rsidRPr="00CC2549">
        <w:rPr>
          <w:b/>
        </w:rPr>
        <w:t xml:space="preserve">: - </w:t>
      </w:r>
    </w:p>
    <w:p w:rsidR="00CC2549" w:rsidRDefault="00B80C43" w:rsidP="00B80C43">
      <w:pPr>
        <w:jc w:val="both"/>
      </w:pPr>
      <w:r>
        <w:tab/>
        <w:t xml:space="preserve">To summarize the entire report, what </w:t>
      </w:r>
      <w:r w:rsidR="00CC2549">
        <w:t>we did here w</w:t>
      </w:r>
      <w:r>
        <w:t>as</w:t>
      </w:r>
      <w:r w:rsidR="00CC2549">
        <w:t xml:space="preserve"> compare various parameters of different types of vehicles to get on a conclusion as to which vehicle is better </w:t>
      </w:r>
      <w:r w:rsidR="00BC736E">
        <w:t>and in what wa</w:t>
      </w:r>
      <w:r w:rsidR="00CC2549">
        <w:t xml:space="preserve">y. The types of vehicles that we chose were gasoline vehicle, diesel vehicle, </w:t>
      </w:r>
      <w:r w:rsidR="00D17DF0">
        <w:t>all electric vehicles and hybrid electric</w:t>
      </w:r>
      <w:r w:rsidR="00BC736E">
        <w:t xml:space="preserve">al vehicles. The first chart </w:t>
      </w:r>
      <w:r w:rsidR="00D17DF0">
        <w:t xml:space="preserve">compared </w:t>
      </w:r>
      <w:r w:rsidR="00BC736E">
        <w:t xml:space="preserve">the </w:t>
      </w:r>
      <w:r w:rsidR="00D17DF0">
        <w:t xml:space="preserve">vehicle characteristics and </w:t>
      </w:r>
      <w:proofErr w:type="spellStart"/>
      <w:r w:rsidR="00D17DF0">
        <w:t>powertrain</w:t>
      </w:r>
      <w:proofErr w:type="spellEnd"/>
      <w:r w:rsidR="00D17DF0">
        <w:t xml:space="preserve"> technologies in these different vehic</w:t>
      </w:r>
      <w:r w:rsidR="00BC736E">
        <w:t>les. The second chart focused</w:t>
      </w:r>
      <w:r w:rsidR="00D17DF0">
        <w:t xml:space="preserve"> on the fuel economy, fuel consumptions of all the vehicles and from that the payback period was calculated. The third char</w:t>
      </w:r>
      <w:r w:rsidR="00FE770E">
        <w:t>t concentrated on comparing some basic parameters of vehicles like top speed, time to reach top speed, accelerations etc. This report was mainly based on comparing the data and mapping the future market penetration of a particular technology.</w:t>
      </w:r>
    </w:p>
    <w:p w:rsidR="00FE770E" w:rsidRDefault="00FE770E" w:rsidP="00E34EE8">
      <w:pPr>
        <w:jc w:val="both"/>
      </w:pPr>
      <w:r>
        <w:tab/>
        <w:t xml:space="preserve">After comparing all the data we can conclude that the electric vehicles or hybrid electric vehicles are the only future. With fuel prices increasing and fuel reserves decreasing coupled with the emission problems hybrid electric vehicles are the future of the automotive industry but the initial cost tries to pull this technology down in many ways.  The high initial cost of the vehicle adds to the major drawback of the technology’s penetration in the market. Due to high initial price and the use of non-conventional </w:t>
      </w:r>
      <w:r w:rsidR="00836FBA">
        <w:t>fuels makes the payback period for the technology way too much which makes it a bad choice for consumers. The only thing that can make this technology cheaper is more research in this field. If there</w:t>
      </w:r>
      <w:r w:rsidR="002D4081">
        <w:t xml:space="preserve"> is more research, </w:t>
      </w:r>
      <w:r w:rsidR="00836FBA">
        <w:t>we will come up with more solutions to our current problems of hybridization. Once these problems are overcome</w:t>
      </w:r>
      <w:r w:rsidR="002D4081">
        <w:t>,</w:t>
      </w:r>
      <w:r w:rsidR="00836FBA">
        <w:t xml:space="preserve"> we will have mass production of these vehicles and this will make these vehicles cheaper and easy for the consumer to purchase. Also with some </w:t>
      </w:r>
      <w:r w:rsidR="002D4081">
        <w:t>attenuation</w:t>
      </w:r>
      <w:r w:rsidR="00836FBA">
        <w:t xml:space="preserve"> if we could increase the range of the vehicles we could take this technology to a new level.</w:t>
      </w:r>
    </w:p>
    <w:p w:rsidR="00FE770E" w:rsidRPr="00CC2549" w:rsidRDefault="00FE770E" w:rsidP="00E34EE8">
      <w:pPr>
        <w:jc w:val="both"/>
      </w:pPr>
    </w:p>
    <w:p w:rsidR="002D4081" w:rsidRPr="002D4081" w:rsidRDefault="002D4081" w:rsidP="002D4081">
      <w:pPr>
        <w:jc w:val="both"/>
        <w:rPr>
          <w:b/>
          <w:u w:val="single"/>
        </w:rPr>
      </w:pPr>
      <w:r>
        <w:rPr>
          <w:b/>
          <w:u w:val="single"/>
        </w:rPr>
        <w:lastRenderedPageBreak/>
        <w:t>REFERENCES</w:t>
      </w:r>
      <w:r w:rsidRPr="002D4081">
        <w:rPr>
          <w:b/>
          <w:u w:val="single"/>
        </w:rPr>
        <w:t>:</w:t>
      </w:r>
    </w:p>
    <w:p w:rsidR="002D4081" w:rsidRDefault="002D4081" w:rsidP="002D4081">
      <w:pPr>
        <w:pStyle w:val="ListParagraph"/>
        <w:numPr>
          <w:ilvl w:val="0"/>
          <w:numId w:val="3"/>
        </w:numPr>
        <w:jc w:val="both"/>
      </w:pPr>
      <w:r>
        <w:t>www.edmunds.com</w:t>
      </w:r>
    </w:p>
    <w:p w:rsidR="002D4081" w:rsidRDefault="002D4081" w:rsidP="002D4081">
      <w:pPr>
        <w:pStyle w:val="ListParagraph"/>
        <w:numPr>
          <w:ilvl w:val="0"/>
          <w:numId w:val="3"/>
        </w:numPr>
        <w:jc w:val="both"/>
      </w:pPr>
      <w:r>
        <w:t>www.buyersguide.caranddriver.com</w:t>
      </w:r>
    </w:p>
    <w:p w:rsidR="002D4081" w:rsidRDefault="002D4081" w:rsidP="002D4081">
      <w:pPr>
        <w:pStyle w:val="ListParagraph"/>
        <w:numPr>
          <w:ilvl w:val="0"/>
          <w:numId w:val="3"/>
        </w:numPr>
        <w:jc w:val="both"/>
      </w:pPr>
      <w:r>
        <w:t>www.zeroto60times.com</w:t>
      </w:r>
    </w:p>
    <w:p w:rsidR="002D4081" w:rsidRDefault="002D4081" w:rsidP="002D4081">
      <w:pPr>
        <w:pStyle w:val="ListParagraph"/>
        <w:numPr>
          <w:ilvl w:val="0"/>
          <w:numId w:val="3"/>
        </w:numPr>
        <w:jc w:val="both"/>
      </w:pPr>
      <w:r>
        <w:t>www.carsort.com</w:t>
      </w:r>
    </w:p>
    <w:p w:rsidR="002D4081" w:rsidRDefault="002D4081" w:rsidP="002D4081">
      <w:pPr>
        <w:pStyle w:val="ListParagraph"/>
        <w:numPr>
          <w:ilvl w:val="0"/>
          <w:numId w:val="3"/>
        </w:numPr>
        <w:jc w:val="both"/>
      </w:pPr>
      <w:r>
        <w:t>www.teslamotors.com</w:t>
      </w:r>
    </w:p>
    <w:p w:rsidR="002D4081" w:rsidRDefault="002D4081" w:rsidP="002D4081">
      <w:pPr>
        <w:pStyle w:val="ListParagraph"/>
        <w:numPr>
          <w:ilvl w:val="0"/>
          <w:numId w:val="3"/>
        </w:numPr>
        <w:jc w:val="both"/>
      </w:pPr>
      <w:r>
        <w:t>www.green.autoblog.com</w:t>
      </w:r>
    </w:p>
    <w:p w:rsidR="00E34EE8" w:rsidRDefault="00E34EE8" w:rsidP="00E34EE8">
      <w:pPr>
        <w:jc w:val="both"/>
      </w:pPr>
    </w:p>
    <w:p w:rsidR="00932392" w:rsidRDefault="00932392" w:rsidP="00932392">
      <w:pPr>
        <w:pStyle w:val="ListParagraph"/>
        <w:jc w:val="both"/>
      </w:pPr>
    </w:p>
    <w:p w:rsidR="00795816" w:rsidRDefault="00795816" w:rsidP="00763E4F">
      <w:pPr>
        <w:pStyle w:val="ListParagraph"/>
        <w:jc w:val="both"/>
      </w:pPr>
    </w:p>
    <w:p w:rsidR="00795816" w:rsidRDefault="00795816">
      <w:r>
        <w:br w:type="page"/>
      </w:r>
    </w:p>
    <w:p w:rsidR="00795816" w:rsidRDefault="00795816" w:rsidP="00795816">
      <w:pPr>
        <w:jc w:val="both"/>
        <w:rPr>
          <w:b/>
          <w:u w:val="single"/>
        </w:rPr>
      </w:pPr>
      <w:r w:rsidRPr="00795816">
        <w:rPr>
          <w:b/>
          <w:u w:val="single"/>
        </w:rPr>
        <w:lastRenderedPageBreak/>
        <w:t>Evaluation Sheet</w:t>
      </w:r>
    </w:p>
    <w:p w:rsidR="00795816" w:rsidRDefault="00795816" w:rsidP="00795816">
      <w:pPr>
        <w:jc w:val="both"/>
      </w:pPr>
      <w:r w:rsidRPr="00795816">
        <w:t xml:space="preserve">Group Number:  </w:t>
      </w:r>
      <w:r w:rsidR="00B46DD1">
        <w:t>06</w:t>
      </w:r>
    </w:p>
    <w:p w:rsidR="00795816" w:rsidRPr="00795816" w:rsidRDefault="00795816" w:rsidP="00795816">
      <w:pPr>
        <w:jc w:val="both"/>
        <w:rPr>
          <w:b/>
          <w:u w:val="single"/>
        </w:rPr>
      </w:pPr>
      <w:r w:rsidRPr="00795816">
        <w:t>Students Names</w:t>
      </w:r>
    </w:p>
    <w:p w:rsidR="00795816" w:rsidRPr="00795816" w:rsidRDefault="00795816" w:rsidP="00795816">
      <w:pPr>
        <w:spacing w:after="0" w:line="240" w:lineRule="auto"/>
        <w:rPr>
          <w:rFonts w:ascii="Calibri" w:eastAsia="Times New Roman" w:hAnsi="Calibri" w:cs="Times New Roman"/>
          <w:sz w:val="24"/>
          <w:szCs w:val="24"/>
          <w:lang w:val="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082"/>
        <w:gridCol w:w="3084"/>
        <w:gridCol w:w="3076"/>
      </w:tblGrid>
      <w:tr w:rsidR="00795816" w:rsidRPr="00795816" w:rsidTr="00CD0BA3">
        <w:trPr>
          <w:trHeight w:val="432"/>
        </w:trPr>
        <w:tc>
          <w:tcPr>
            <w:tcW w:w="3192" w:type="dxa"/>
            <w:tcBorders>
              <w:top w:val="single" w:sz="12" w:space="0" w:color="auto"/>
              <w:bottom w:val="single" w:sz="12" w:space="0" w:color="auto"/>
            </w:tcBorders>
            <w:shd w:val="clear" w:color="auto" w:fill="DDD9C3"/>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Last</w:t>
            </w:r>
          </w:p>
        </w:tc>
        <w:tc>
          <w:tcPr>
            <w:tcW w:w="3192" w:type="dxa"/>
            <w:tcBorders>
              <w:top w:val="single" w:sz="12" w:space="0" w:color="auto"/>
              <w:bottom w:val="single" w:sz="12" w:space="0" w:color="auto"/>
            </w:tcBorders>
            <w:shd w:val="clear" w:color="auto" w:fill="DDD9C3"/>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 xml:space="preserve">First </w:t>
            </w:r>
          </w:p>
        </w:tc>
        <w:tc>
          <w:tcPr>
            <w:tcW w:w="3192" w:type="dxa"/>
            <w:tcBorders>
              <w:top w:val="single" w:sz="12" w:space="0" w:color="auto"/>
              <w:bottom w:val="single" w:sz="12" w:space="0" w:color="auto"/>
            </w:tcBorders>
            <w:shd w:val="clear" w:color="auto" w:fill="DDD9C3"/>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M Number</w:t>
            </w:r>
          </w:p>
        </w:tc>
      </w:tr>
      <w:tr w:rsidR="00795816" w:rsidRPr="00795816" w:rsidTr="00CD0BA3">
        <w:trPr>
          <w:trHeight w:val="432"/>
        </w:trPr>
        <w:tc>
          <w:tcPr>
            <w:tcW w:w="3192" w:type="dxa"/>
            <w:tcBorders>
              <w:top w:val="single" w:sz="12" w:space="0" w:color="auto"/>
            </w:tcBorders>
            <w:shd w:val="clear" w:color="auto" w:fill="auto"/>
            <w:vAlign w:val="center"/>
          </w:tcPr>
          <w:p w:rsidR="00795816" w:rsidRPr="00795816" w:rsidRDefault="00795816" w:rsidP="00795816">
            <w:pPr>
              <w:spacing w:after="0" w:line="240" w:lineRule="auto"/>
              <w:rPr>
                <w:rFonts w:ascii="Calibri" w:eastAsia="Times New Roman" w:hAnsi="Calibri" w:cs="Times New Roman"/>
                <w:sz w:val="24"/>
                <w:szCs w:val="24"/>
                <w:lang w:val="en-US"/>
              </w:rPr>
            </w:pPr>
            <w:proofErr w:type="spellStart"/>
            <w:r>
              <w:rPr>
                <w:rFonts w:ascii="Calibri" w:eastAsia="Times New Roman" w:hAnsi="Calibri" w:cs="Times New Roman"/>
                <w:sz w:val="24"/>
                <w:szCs w:val="24"/>
                <w:lang w:val="en-US"/>
              </w:rPr>
              <w:t>Darbha</w:t>
            </w:r>
            <w:proofErr w:type="spellEnd"/>
          </w:p>
        </w:tc>
        <w:tc>
          <w:tcPr>
            <w:tcW w:w="3192" w:type="dxa"/>
            <w:tcBorders>
              <w:top w:val="single" w:sz="12" w:space="0" w:color="auto"/>
            </w:tcBorders>
            <w:shd w:val="clear" w:color="auto" w:fill="auto"/>
            <w:vAlign w:val="center"/>
          </w:tcPr>
          <w:p w:rsidR="00795816" w:rsidRPr="00795816" w:rsidRDefault="00795816" w:rsidP="00795816">
            <w:pPr>
              <w:spacing w:after="0" w:line="240" w:lineRule="auto"/>
              <w:rPr>
                <w:rFonts w:ascii="Calibri" w:eastAsia="Times New Roman" w:hAnsi="Calibri" w:cs="Times New Roman"/>
                <w:sz w:val="24"/>
                <w:szCs w:val="24"/>
                <w:lang w:val="en-US"/>
              </w:rPr>
            </w:pPr>
            <w:proofErr w:type="spellStart"/>
            <w:r>
              <w:rPr>
                <w:rFonts w:ascii="Calibri" w:eastAsia="Times New Roman" w:hAnsi="Calibri" w:cs="Times New Roman"/>
                <w:sz w:val="24"/>
                <w:szCs w:val="24"/>
                <w:lang w:val="en-US"/>
              </w:rPr>
              <w:t>Arjun</w:t>
            </w:r>
            <w:proofErr w:type="spellEnd"/>
          </w:p>
        </w:tc>
        <w:tc>
          <w:tcPr>
            <w:tcW w:w="3192" w:type="dxa"/>
            <w:tcBorders>
              <w:top w:val="single" w:sz="12" w:space="0" w:color="auto"/>
            </w:tcBorders>
            <w:shd w:val="clear" w:color="auto" w:fill="auto"/>
            <w:vAlign w:val="center"/>
          </w:tcPr>
          <w:p w:rsidR="00795816" w:rsidRPr="00795816" w:rsidRDefault="000A5CF0" w:rsidP="00795816">
            <w:pPr>
              <w:spacing w:after="0" w:line="240" w:lineRule="auto"/>
              <w:rPr>
                <w:rFonts w:ascii="Calibri" w:eastAsia="Times New Roman" w:hAnsi="Calibri" w:cs="Times New Roman"/>
                <w:sz w:val="24"/>
                <w:szCs w:val="24"/>
                <w:lang w:val="en-US"/>
              </w:rPr>
            </w:pPr>
            <w:r>
              <w:rPr>
                <w:rFonts w:ascii="Calibri" w:eastAsia="Times New Roman" w:hAnsi="Calibri" w:cs="Times New Roman"/>
                <w:sz w:val="24"/>
                <w:szCs w:val="24"/>
                <w:lang w:val="en-US"/>
              </w:rPr>
              <w:t>M-94248207</w:t>
            </w:r>
          </w:p>
        </w:tc>
      </w:tr>
      <w:tr w:rsidR="00795816" w:rsidRPr="00795816" w:rsidTr="00CD0BA3">
        <w:trPr>
          <w:trHeight w:val="432"/>
        </w:trPr>
        <w:tc>
          <w:tcPr>
            <w:tcW w:w="3192" w:type="dxa"/>
            <w:shd w:val="clear" w:color="auto" w:fill="auto"/>
            <w:vAlign w:val="center"/>
          </w:tcPr>
          <w:p w:rsidR="00795816" w:rsidRPr="00795816" w:rsidRDefault="00B46DD1" w:rsidP="00795816">
            <w:pPr>
              <w:spacing w:after="0" w:line="240" w:lineRule="auto"/>
              <w:rPr>
                <w:rFonts w:ascii="Calibri" w:eastAsia="Times New Roman" w:hAnsi="Calibri" w:cs="Times New Roman"/>
                <w:sz w:val="24"/>
                <w:szCs w:val="24"/>
                <w:lang w:val="en-US"/>
              </w:rPr>
            </w:pPr>
            <w:proofErr w:type="spellStart"/>
            <w:r>
              <w:rPr>
                <w:rFonts w:ascii="Calibri" w:eastAsia="Times New Roman" w:hAnsi="Calibri" w:cs="Times New Roman"/>
                <w:sz w:val="24"/>
                <w:szCs w:val="24"/>
                <w:lang w:val="en-US"/>
              </w:rPr>
              <w:t>Xiong</w:t>
            </w:r>
            <w:proofErr w:type="spellEnd"/>
          </w:p>
        </w:tc>
        <w:tc>
          <w:tcPr>
            <w:tcW w:w="3192" w:type="dxa"/>
            <w:shd w:val="clear" w:color="auto" w:fill="auto"/>
            <w:vAlign w:val="center"/>
          </w:tcPr>
          <w:p w:rsidR="00795816" w:rsidRPr="00795816" w:rsidRDefault="00B46DD1" w:rsidP="00795816">
            <w:pPr>
              <w:spacing w:after="0" w:line="240" w:lineRule="auto"/>
              <w:rPr>
                <w:rFonts w:ascii="Calibri" w:eastAsia="Times New Roman" w:hAnsi="Calibri" w:cs="Times New Roman"/>
                <w:sz w:val="24"/>
                <w:szCs w:val="24"/>
                <w:lang w:val="en-US"/>
              </w:rPr>
            </w:pPr>
            <w:proofErr w:type="spellStart"/>
            <w:r>
              <w:rPr>
                <w:rFonts w:ascii="Calibri" w:eastAsia="Times New Roman" w:hAnsi="Calibri" w:cs="Times New Roman"/>
                <w:sz w:val="24"/>
                <w:szCs w:val="24"/>
                <w:lang w:val="en-US"/>
              </w:rPr>
              <w:t>Guangchen</w:t>
            </w:r>
            <w:proofErr w:type="spellEnd"/>
          </w:p>
        </w:tc>
        <w:tc>
          <w:tcPr>
            <w:tcW w:w="3192" w:type="dxa"/>
            <w:shd w:val="clear" w:color="auto" w:fill="auto"/>
            <w:vAlign w:val="center"/>
          </w:tcPr>
          <w:p w:rsidR="00795816" w:rsidRPr="00795816" w:rsidRDefault="000A5CF0" w:rsidP="00795816">
            <w:pPr>
              <w:spacing w:after="0" w:line="240" w:lineRule="auto"/>
              <w:rPr>
                <w:rFonts w:ascii="Calibri" w:eastAsia="Times New Roman" w:hAnsi="Calibri" w:cs="Times New Roman"/>
                <w:sz w:val="24"/>
                <w:szCs w:val="24"/>
                <w:lang w:val="en-US"/>
              </w:rPr>
            </w:pPr>
            <w:r>
              <w:rPr>
                <w:rFonts w:ascii="Calibri" w:eastAsia="Times New Roman" w:hAnsi="Calibri" w:cs="Times New Roman"/>
                <w:sz w:val="24"/>
                <w:szCs w:val="24"/>
                <w:lang w:val="en-US"/>
              </w:rPr>
              <w:t>M-</w:t>
            </w:r>
            <w:r w:rsidR="004F6A7E">
              <w:rPr>
                <w:rFonts w:ascii="Calibri" w:eastAsia="Times New Roman" w:hAnsi="Calibri" w:cs="Times New Roman"/>
                <w:sz w:val="24"/>
                <w:szCs w:val="24"/>
                <w:lang w:val="en-US"/>
              </w:rPr>
              <w:t>41405583</w:t>
            </w:r>
          </w:p>
        </w:tc>
      </w:tr>
      <w:tr w:rsidR="00795816" w:rsidRPr="00795816" w:rsidTr="00CD0BA3">
        <w:trPr>
          <w:trHeight w:val="432"/>
        </w:trPr>
        <w:tc>
          <w:tcPr>
            <w:tcW w:w="3192" w:type="dxa"/>
            <w:shd w:val="clear" w:color="auto" w:fill="auto"/>
            <w:vAlign w:val="center"/>
          </w:tcPr>
          <w:p w:rsidR="00795816" w:rsidRPr="00795816" w:rsidRDefault="00B46DD1" w:rsidP="00795816">
            <w:pPr>
              <w:spacing w:after="0" w:line="240" w:lineRule="auto"/>
              <w:rPr>
                <w:rFonts w:ascii="Calibri" w:eastAsia="Times New Roman" w:hAnsi="Calibri" w:cs="Times New Roman"/>
                <w:sz w:val="24"/>
                <w:szCs w:val="24"/>
                <w:lang w:val="en-US"/>
              </w:rPr>
            </w:pPr>
            <w:proofErr w:type="spellStart"/>
            <w:r>
              <w:rPr>
                <w:rFonts w:ascii="Calibri" w:eastAsia="Times New Roman" w:hAnsi="Calibri" w:cs="Times New Roman"/>
                <w:sz w:val="24"/>
                <w:szCs w:val="24"/>
                <w:lang w:val="en-US"/>
              </w:rPr>
              <w:t>Mahamuni</w:t>
            </w:r>
            <w:proofErr w:type="spellEnd"/>
          </w:p>
        </w:tc>
        <w:tc>
          <w:tcPr>
            <w:tcW w:w="3192" w:type="dxa"/>
            <w:shd w:val="clear" w:color="auto" w:fill="auto"/>
            <w:vAlign w:val="center"/>
          </w:tcPr>
          <w:p w:rsidR="00795816" w:rsidRPr="00795816" w:rsidRDefault="00B46DD1" w:rsidP="00795816">
            <w:pPr>
              <w:spacing w:after="0" w:line="240" w:lineRule="auto"/>
              <w:rPr>
                <w:rFonts w:ascii="Calibri" w:eastAsia="Times New Roman" w:hAnsi="Calibri" w:cs="Times New Roman"/>
                <w:sz w:val="24"/>
                <w:szCs w:val="24"/>
                <w:lang w:val="en-US"/>
              </w:rPr>
            </w:pPr>
            <w:proofErr w:type="spellStart"/>
            <w:r>
              <w:rPr>
                <w:rFonts w:ascii="Calibri" w:eastAsia="Times New Roman" w:hAnsi="Calibri" w:cs="Times New Roman"/>
                <w:sz w:val="24"/>
                <w:szCs w:val="24"/>
                <w:lang w:val="en-US"/>
              </w:rPr>
              <w:t>Pratik</w:t>
            </w:r>
            <w:proofErr w:type="spellEnd"/>
          </w:p>
        </w:tc>
        <w:tc>
          <w:tcPr>
            <w:tcW w:w="3192" w:type="dxa"/>
            <w:shd w:val="clear" w:color="auto" w:fill="auto"/>
            <w:vAlign w:val="center"/>
          </w:tcPr>
          <w:p w:rsidR="00795816" w:rsidRPr="00795816" w:rsidRDefault="0037260A" w:rsidP="00795816">
            <w:pPr>
              <w:spacing w:after="0" w:line="240" w:lineRule="auto"/>
              <w:rPr>
                <w:rFonts w:ascii="Calibri" w:eastAsia="Times New Roman" w:hAnsi="Calibri" w:cs="Times New Roman"/>
                <w:sz w:val="24"/>
                <w:szCs w:val="24"/>
                <w:lang w:val="en-US"/>
              </w:rPr>
            </w:pPr>
            <w:r w:rsidRPr="0037260A">
              <w:rPr>
                <w:rFonts w:ascii="Calibri" w:eastAsia="Times New Roman" w:hAnsi="Calibri" w:cs="Times New Roman"/>
                <w:sz w:val="24"/>
                <w:szCs w:val="24"/>
              </w:rPr>
              <w:t>M</w:t>
            </w:r>
            <w:r>
              <w:rPr>
                <w:rFonts w:ascii="Calibri" w:eastAsia="Times New Roman" w:hAnsi="Calibri" w:cs="Times New Roman"/>
                <w:sz w:val="24"/>
                <w:szCs w:val="24"/>
              </w:rPr>
              <w:t>-</w:t>
            </w:r>
            <w:r w:rsidRPr="0037260A">
              <w:rPr>
                <w:rFonts w:ascii="Calibri" w:eastAsia="Times New Roman" w:hAnsi="Calibri" w:cs="Times New Roman"/>
                <w:sz w:val="24"/>
                <w:szCs w:val="24"/>
              </w:rPr>
              <w:t>35468719</w:t>
            </w:r>
          </w:p>
        </w:tc>
      </w:tr>
      <w:tr w:rsidR="00795816" w:rsidRPr="00795816" w:rsidTr="00CD0BA3">
        <w:trPr>
          <w:trHeight w:val="432"/>
        </w:trPr>
        <w:tc>
          <w:tcPr>
            <w:tcW w:w="3192" w:type="dxa"/>
            <w:shd w:val="clear" w:color="auto" w:fill="auto"/>
            <w:vAlign w:val="center"/>
          </w:tcPr>
          <w:p w:rsidR="00795816" w:rsidRPr="00795816" w:rsidRDefault="00B46DD1" w:rsidP="00795816">
            <w:pPr>
              <w:spacing w:after="0" w:line="240" w:lineRule="auto"/>
              <w:rPr>
                <w:rFonts w:ascii="Calibri" w:eastAsia="Times New Roman" w:hAnsi="Calibri" w:cs="Times New Roman"/>
                <w:sz w:val="24"/>
                <w:szCs w:val="24"/>
                <w:lang w:val="en-US"/>
              </w:rPr>
            </w:pPr>
            <w:r>
              <w:rPr>
                <w:rFonts w:ascii="Calibri" w:eastAsia="Times New Roman" w:hAnsi="Calibri" w:cs="Times New Roman"/>
                <w:sz w:val="24"/>
                <w:szCs w:val="24"/>
                <w:lang w:val="en-US"/>
              </w:rPr>
              <w:t>Menon</w:t>
            </w:r>
          </w:p>
        </w:tc>
        <w:tc>
          <w:tcPr>
            <w:tcW w:w="3192" w:type="dxa"/>
            <w:shd w:val="clear" w:color="auto" w:fill="auto"/>
            <w:vAlign w:val="center"/>
          </w:tcPr>
          <w:p w:rsidR="00795816" w:rsidRPr="00795816" w:rsidRDefault="00B46DD1" w:rsidP="00795816">
            <w:pPr>
              <w:spacing w:after="0" w:line="240" w:lineRule="auto"/>
              <w:rPr>
                <w:rFonts w:ascii="Calibri" w:eastAsia="Times New Roman" w:hAnsi="Calibri" w:cs="Times New Roman"/>
                <w:sz w:val="24"/>
                <w:szCs w:val="24"/>
                <w:lang w:val="en-US"/>
              </w:rPr>
            </w:pPr>
            <w:r>
              <w:rPr>
                <w:rFonts w:ascii="Calibri" w:eastAsia="Times New Roman" w:hAnsi="Calibri" w:cs="Times New Roman"/>
                <w:sz w:val="24"/>
                <w:szCs w:val="24"/>
                <w:lang w:val="en-US"/>
              </w:rPr>
              <w:t>Sunit</w:t>
            </w:r>
          </w:p>
        </w:tc>
        <w:tc>
          <w:tcPr>
            <w:tcW w:w="3192" w:type="dxa"/>
            <w:shd w:val="clear" w:color="auto" w:fill="auto"/>
            <w:vAlign w:val="center"/>
          </w:tcPr>
          <w:p w:rsidR="00795816" w:rsidRPr="00795816" w:rsidRDefault="000A5CF0" w:rsidP="00795816">
            <w:pPr>
              <w:spacing w:after="0" w:line="240" w:lineRule="auto"/>
              <w:rPr>
                <w:rFonts w:ascii="Calibri" w:eastAsia="Times New Roman" w:hAnsi="Calibri" w:cs="Times New Roman"/>
                <w:sz w:val="24"/>
                <w:szCs w:val="24"/>
                <w:lang w:val="en-US"/>
              </w:rPr>
            </w:pPr>
            <w:r>
              <w:rPr>
                <w:rFonts w:ascii="Calibri" w:eastAsia="Times New Roman" w:hAnsi="Calibri" w:cs="Times New Roman"/>
                <w:sz w:val="24"/>
                <w:szCs w:val="24"/>
                <w:lang w:val="en-US"/>
              </w:rPr>
              <w:t>M-05453441</w:t>
            </w:r>
          </w:p>
        </w:tc>
      </w:tr>
    </w:tbl>
    <w:p w:rsidR="00795816" w:rsidRPr="00795816" w:rsidRDefault="00795816" w:rsidP="00795816">
      <w:pPr>
        <w:spacing w:after="0" w:line="240" w:lineRule="auto"/>
        <w:rPr>
          <w:rFonts w:ascii="Calibri" w:eastAsia="Times New Roman" w:hAnsi="Calibri" w:cs="Times New Roman"/>
          <w:sz w:val="24"/>
          <w:szCs w:val="24"/>
          <w:lang w:val="en-US"/>
        </w:rPr>
      </w:pPr>
    </w:p>
    <w:p w:rsidR="00795816" w:rsidRPr="00795816" w:rsidRDefault="00795816" w:rsidP="00795816">
      <w:pPr>
        <w:spacing w:after="0" w:line="240" w:lineRule="auto"/>
        <w:rPr>
          <w:rFonts w:ascii="Calibri" w:eastAsia="Times New Roman" w:hAnsi="Calibri" w:cs="Times New Roman"/>
          <w:sz w:val="24"/>
          <w:szCs w:val="24"/>
          <w:lang w:val="en-US"/>
        </w:rPr>
      </w:pPr>
    </w:p>
    <w:p w:rsidR="00795816" w:rsidRPr="00795816" w:rsidRDefault="00795816" w:rsidP="00795816">
      <w:pPr>
        <w:spacing w:after="0" w:line="240" w:lineRule="auto"/>
        <w:rPr>
          <w:rFonts w:ascii="Calibri" w:eastAsia="Times New Roman" w:hAnsi="Calibri" w:cs="Times New Roman"/>
          <w:sz w:val="24"/>
          <w:szCs w:val="24"/>
          <w:lang w:val="en-US"/>
        </w:rPr>
      </w:pP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00"/>
        <w:gridCol w:w="1152"/>
        <w:gridCol w:w="1152"/>
      </w:tblGrid>
      <w:tr w:rsidR="00795816" w:rsidRPr="00795816" w:rsidTr="00CD0BA3">
        <w:trPr>
          <w:trHeight w:val="432"/>
          <w:jc w:val="center"/>
        </w:trPr>
        <w:tc>
          <w:tcPr>
            <w:tcW w:w="6200" w:type="dxa"/>
            <w:tcBorders>
              <w:top w:val="single" w:sz="12" w:space="0" w:color="auto"/>
              <w:left w:val="single" w:sz="12" w:space="0" w:color="auto"/>
            </w:tcBorders>
            <w:shd w:val="clear" w:color="auto" w:fill="DDD9C3"/>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Area</w:t>
            </w:r>
          </w:p>
        </w:tc>
        <w:tc>
          <w:tcPr>
            <w:tcW w:w="1152" w:type="dxa"/>
            <w:tcBorders>
              <w:top w:val="single" w:sz="12" w:space="0" w:color="auto"/>
            </w:tcBorders>
            <w:shd w:val="clear" w:color="auto" w:fill="DDD9C3"/>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Points</w:t>
            </w:r>
          </w:p>
        </w:tc>
        <w:tc>
          <w:tcPr>
            <w:tcW w:w="1152" w:type="dxa"/>
            <w:tcBorders>
              <w:top w:val="single" w:sz="12" w:space="0" w:color="auto"/>
              <w:right w:val="single" w:sz="12" w:space="0" w:color="auto"/>
            </w:tcBorders>
            <w:shd w:val="clear" w:color="auto" w:fill="DDD9C3"/>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Score</w:t>
            </w: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Report</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ind w:left="720"/>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Introduction</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20</w:t>
            </w: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ind w:left="720"/>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Results and Discussion with tables / Figures</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50</w:t>
            </w: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ind w:left="720"/>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Summary and Conclusions</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20</w:t>
            </w: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ind w:left="720"/>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References</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10</w:t>
            </w: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Presentation</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40</w:t>
            </w: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lef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Following format and instructions for report, presentation, and submission</w:t>
            </w:r>
          </w:p>
        </w:tc>
        <w:tc>
          <w:tcPr>
            <w:tcW w:w="1152" w:type="dxa"/>
            <w:vAlign w:val="center"/>
          </w:tcPr>
          <w:p w:rsidR="00795816" w:rsidRPr="00795816" w:rsidRDefault="00795816" w:rsidP="00795816">
            <w:pPr>
              <w:spacing w:after="0" w:line="240" w:lineRule="auto"/>
              <w:jc w:val="center"/>
              <w:rPr>
                <w:rFonts w:ascii="Calibri" w:eastAsia="Times New Roman" w:hAnsi="Calibri" w:cs="Times New Roman"/>
                <w:sz w:val="24"/>
                <w:szCs w:val="24"/>
                <w:lang w:val="en-US"/>
              </w:rPr>
            </w:pPr>
            <w:r w:rsidRPr="00795816">
              <w:rPr>
                <w:rFonts w:ascii="Calibri" w:eastAsia="Times New Roman" w:hAnsi="Calibri" w:cs="Times New Roman"/>
                <w:sz w:val="24"/>
                <w:szCs w:val="24"/>
                <w:lang w:val="en-US"/>
              </w:rPr>
              <w:t>10</w:t>
            </w:r>
          </w:p>
        </w:tc>
        <w:tc>
          <w:tcPr>
            <w:tcW w:w="1152" w:type="dxa"/>
            <w:tcBorders>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sz w:val="24"/>
                <w:szCs w:val="24"/>
                <w:lang w:val="en-US"/>
              </w:rPr>
            </w:pPr>
          </w:p>
        </w:tc>
      </w:tr>
      <w:tr w:rsidR="00795816" w:rsidRPr="00795816" w:rsidTr="00CD0BA3">
        <w:trPr>
          <w:trHeight w:val="432"/>
          <w:jc w:val="center"/>
        </w:trPr>
        <w:tc>
          <w:tcPr>
            <w:tcW w:w="6200" w:type="dxa"/>
            <w:tcBorders>
              <w:top w:val="double" w:sz="4" w:space="0" w:color="auto"/>
              <w:left w:val="single" w:sz="12" w:space="0" w:color="auto"/>
              <w:bottom w:val="single" w:sz="12" w:space="0" w:color="auto"/>
            </w:tcBorders>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Total =</w:t>
            </w:r>
          </w:p>
        </w:tc>
        <w:tc>
          <w:tcPr>
            <w:tcW w:w="1152" w:type="dxa"/>
            <w:tcBorders>
              <w:top w:val="double" w:sz="4" w:space="0" w:color="auto"/>
              <w:bottom w:val="single" w:sz="12" w:space="0" w:color="auto"/>
            </w:tcBorders>
            <w:vAlign w:val="center"/>
          </w:tcPr>
          <w:p w:rsidR="00795816" w:rsidRPr="00795816" w:rsidRDefault="00795816" w:rsidP="00795816">
            <w:pPr>
              <w:spacing w:after="0" w:line="240" w:lineRule="auto"/>
              <w:jc w:val="center"/>
              <w:rPr>
                <w:rFonts w:ascii="Calibri" w:eastAsia="Times New Roman" w:hAnsi="Calibri" w:cs="Times New Roman"/>
                <w:b/>
                <w:sz w:val="24"/>
                <w:szCs w:val="24"/>
                <w:lang w:val="en-US"/>
              </w:rPr>
            </w:pPr>
            <w:r w:rsidRPr="00795816">
              <w:rPr>
                <w:rFonts w:ascii="Calibri" w:eastAsia="Times New Roman" w:hAnsi="Calibri" w:cs="Times New Roman"/>
                <w:b/>
                <w:sz w:val="24"/>
                <w:szCs w:val="24"/>
                <w:lang w:val="en-US"/>
              </w:rPr>
              <w:t>150</w:t>
            </w:r>
          </w:p>
        </w:tc>
        <w:tc>
          <w:tcPr>
            <w:tcW w:w="1152" w:type="dxa"/>
            <w:tcBorders>
              <w:top w:val="double" w:sz="4" w:space="0" w:color="auto"/>
              <w:bottom w:val="single" w:sz="12" w:space="0" w:color="auto"/>
              <w:right w:val="single" w:sz="12" w:space="0" w:color="auto"/>
            </w:tcBorders>
            <w:vAlign w:val="center"/>
          </w:tcPr>
          <w:p w:rsidR="00795816" w:rsidRPr="00795816" w:rsidRDefault="00795816" w:rsidP="00795816">
            <w:pPr>
              <w:spacing w:after="0" w:line="240" w:lineRule="auto"/>
              <w:rPr>
                <w:rFonts w:ascii="Calibri" w:eastAsia="Times New Roman" w:hAnsi="Calibri" w:cs="Times New Roman"/>
                <w:b/>
                <w:sz w:val="24"/>
                <w:szCs w:val="24"/>
                <w:lang w:val="en-US"/>
              </w:rPr>
            </w:pPr>
          </w:p>
        </w:tc>
      </w:tr>
    </w:tbl>
    <w:p w:rsidR="00795816" w:rsidRPr="00795816" w:rsidRDefault="00795816" w:rsidP="00795816">
      <w:pPr>
        <w:spacing w:after="0" w:line="240" w:lineRule="auto"/>
        <w:rPr>
          <w:rFonts w:ascii="Calibri" w:eastAsia="Times New Roman" w:hAnsi="Calibri" w:cs="Times New Roman"/>
          <w:sz w:val="24"/>
          <w:szCs w:val="24"/>
          <w:lang w:val="en-US"/>
        </w:rPr>
      </w:pPr>
    </w:p>
    <w:p w:rsidR="00763E4F" w:rsidRPr="00F96ED4" w:rsidRDefault="00763E4F" w:rsidP="00795816">
      <w:pPr>
        <w:pStyle w:val="ListParagraph"/>
        <w:ind w:left="0"/>
        <w:jc w:val="both"/>
      </w:pPr>
    </w:p>
    <w:sectPr w:rsidR="00763E4F" w:rsidRPr="00F96ED4" w:rsidSect="00837BB1">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EE7" w:rsidRDefault="00B77EE7" w:rsidP="00757C54">
      <w:pPr>
        <w:spacing w:after="0" w:line="240" w:lineRule="auto"/>
      </w:pPr>
      <w:r>
        <w:separator/>
      </w:r>
    </w:p>
  </w:endnote>
  <w:endnote w:type="continuationSeparator" w:id="0">
    <w:p w:rsidR="00B77EE7" w:rsidRDefault="00B77EE7" w:rsidP="00757C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54" w:rsidRDefault="00757C54" w:rsidP="00757C54">
    <w:pPr>
      <w:pStyle w:val="Footer"/>
      <w:pBdr>
        <w:top w:val="thinThickSmallGap" w:sz="24" w:space="1" w:color="622423" w:themeColor="accent2" w:themeShade="7F"/>
      </w:pBdr>
      <w:tabs>
        <w:tab w:val="clear" w:pos="9026"/>
        <w:tab w:val="right" w:pos="9072"/>
      </w:tabs>
      <w:ind w:left="-1134" w:right="-1039"/>
      <w:rPr>
        <w:rFonts w:asciiTheme="majorHAnsi" w:hAnsiTheme="majorHAnsi"/>
      </w:rPr>
    </w:pPr>
    <w:r>
      <w:rPr>
        <w:rFonts w:asciiTheme="majorHAnsi" w:hAnsiTheme="majorHAnsi"/>
      </w:rPr>
      <w:t>Group 06</w:t>
    </w:r>
    <w:r>
      <w:rPr>
        <w:rFonts w:asciiTheme="majorHAnsi" w:hAnsiTheme="majorHAnsi"/>
      </w:rPr>
      <w:ptab w:relativeTo="margin" w:alignment="right" w:leader="none"/>
    </w:r>
    <w:r>
      <w:rPr>
        <w:rFonts w:asciiTheme="majorHAnsi" w:hAnsiTheme="majorHAnsi"/>
      </w:rPr>
      <w:t xml:space="preserve">Page </w:t>
    </w:r>
    <w:fldSimple w:instr=" PAGE   \* MERGEFORMAT ">
      <w:r w:rsidR="0037260A" w:rsidRPr="0037260A">
        <w:rPr>
          <w:rFonts w:asciiTheme="majorHAnsi" w:hAnsiTheme="majorHAnsi"/>
          <w:noProof/>
        </w:rPr>
        <w:t>8</w:t>
      </w:r>
    </w:fldSimple>
  </w:p>
  <w:p w:rsidR="00757C54" w:rsidRDefault="00757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EE7" w:rsidRDefault="00B77EE7" w:rsidP="00757C54">
      <w:pPr>
        <w:spacing w:after="0" w:line="240" w:lineRule="auto"/>
      </w:pPr>
      <w:r>
        <w:separator/>
      </w:r>
    </w:p>
  </w:footnote>
  <w:footnote w:type="continuationSeparator" w:id="0">
    <w:p w:rsidR="00B77EE7" w:rsidRDefault="00B77EE7" w:rsidP="00757C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27620"/>
    <w:multiLevelType w:val="hybridMultilevel"/>
    <w:tmpl w:val="EA64A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3410F9"/>
    <w:multiLevelType w:val="hybridMultilevel"/>
    <w:tmpl w:val="75FA8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CD3606"/>
    <w:multiLevelType w:val="hybridMultilevel"/>
    <w:tmpl w:val="627CC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E7959"/>
    <w:rsid w:val="0001394F"/>
    <w:rsid w:val="00025426"/>
    <w:rsid w:val="00070AA7"/>
    <w:rsid w:val="00074210"/>
    <w:rsid w:val="00083ECD"/>
    <w:rsid w:val="000A5CF0"/>
    <w:rsid w:val="000C0FAB"/>
    <w:rsid w:val="000D70E1"/>
    <w:rsid w:val="000E7959"/>
    <w:rsid w:val="001C037C"/>
    <w:rsid w:val="00226D1A"/>
    <w:rsid w:val="002D4081"/>
    <w:rsid w:val="0037260A"/>
    <w:rsid w:val="00476A89"/>
    <w:rsid w:val="00477332"/>
    <w:rsid w:val="00481815"/>
    <w:rsid w:val="004F6A7E"/>
    <w:rsid w:val="00531463"/>
    <w:rsid w:val="005B38EE"/>
    <w:rsid w:val="00680850"/>
    <w:rsid w:val="00717CDB"/>
    <w:rsid w:val="00744BFC"/>
    <w:rsid w:val="00757C54"/>
    <w:rsid w:val="00763E4F"/>
    <w:rsid w:val="00795816"/>
    <w:rsid w:val="007B0AEB"/>
    <w:rsid w:val="007C30FB"/>
    <w:rsid w:val="007D4257"/>
    <w:rsid w:val="00836FBA"/>
    <w:rsid w:val="00837BB1"/>
    <w:rsid w:val="0087212C"/>
    <w:rsid w:val="008B2775"/>
    <w:rsid w:val="00932392"/>
    <w:rsid w:val="009B374A"/>
    <w:rsid w:val="00A33707"/>
    <w:rsid w:val="00AB53FE"/>
    <w:rsid w:val="00AE6879"/>
    <w:rsid w:val="00B44590"/>
    <w:rsid w:val="00B46DD1"/>
    <w:rsid w:val="00B77EE7"/>
    <w:rsid w:val="00B80C43"/>
    <w:rsid w:val="00BC736E"/>
    <w:rsid w:val="00BD24BE"/>
    <w:rsid w:val="00CA2D0E"/>
    <w:rsid w:val="00CC2549"/>
    <w:rsid w:val="00D17DF0"/>
    <w:rsid w:val="00D53DD0"/>
    <w:rsid w:val="00DF0238"/>
    <w:rsid w:val="00DF3420"/>
    <w:rsid w:val="00E34EE8"/>
    <w:rsid w:val="00E75952"/>
    <w:rsid w:val="00EC7D1D"/>
    <w:rsid w:val="00F874A8"/>
    <w:rsid w:val="00F96ED4"/>
    <w:rsid w:val="00FE77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B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D0E"/>
    <w:rPr>
      <w:color w:val="0000FF" w:themeColor="hyperlink"/>
      <w:u w:val="single"/>
    </w:rPr>
  </w:style>
  <w:style w:type="table" w:customStyle="1" w:styleId="LightShading1">
    <w:name w:val="Light Shading1"/>
    <w:basedOn w:val="TableNormal"/>
    <w:uiPriority w:val="60"/>
    <w:rsid w:val="00F96ED4"/>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63E4F"/>
    <w:pPr>
      <w:ind w:left="720"/>
      <w:contextualSpacing/>
    </w:pPr>
  </w:style>
  <w:style w:type="paragraph" w:styleId="BalloonText">
    <w:name w:val="Balloon Text"/>
    <w:basedOn w:val="Normal"/>
    <w:link w:val="BalloonTextChar"/>
    <w:uiPriority w:val="99"/>
    <w:semiHidden/>
    <w:unhideWhenUsed/>
    <w:rsid w:val="0068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850"/>
    <w:rPr>
      <w:rFonts w:ascii="Tahoma" w:hAnsi="Tahoma" w:cs="Tahoma"/>
      <w:sz w:val="16"/>
      <w:szCs w:val="16"/>
    </w:rPr>
  </w:style>
  <w:style w:type="paragraph" w:styleId="Caption">
    <w:name w:val="caption"/>
    <w:basedOn w:val="Normal"/>
    <w:next w:val="Normal"/>
    <w:uiPriority w:val="35"/>
    <w:unhideWhenUsed/>
    <w:qFormat/>
    <w:rsid w:val="00680850"/>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757C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7C54"/>
  </w:style>
  <w:style w:type="paragraph" w:styleId="Footer">
    <w:name w:val="footer"/>
    <w:basedOn w:val="Normal"/>
    <w:link w:val="FooterChar"/>
    <w:uiPriority w:val="99"/>
    <w:unhideWhenUsed/>
    <w:rsid w:val="00757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D0E"/>
    <w:rPr>
      <w:color w:val="0000FF" w:themeColor="hyperlink"/>
      <w:u w:val="single"/>
    </w:rPr>
  </w:style>
  <w:style w:type="table" w:styleId="LightShading">
    <w:name w:val="Light Shading"/>
    <w:basedOn w:val="TableNormal"/>
    <w:uiPriority w:val="60"/>
    <w:rsid w:val="00F96ED4"/>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63E4F"/>
    <w:pPr>
      <w:ind w:left="720"/>
      <w:contextualSpacing/>
    </w:pPr>
  </w:style>
  <w:style w:type="paragraph" w:styleId="BalloonText">
    <w:name w:val="Balloon Text"/>
    <w:basedOn w:val="Normal"/>
    <w:link w:val="BalloonTextChar"/>
    <w:uiPriority w:val="99"/>
    <w:semiHidden/>
    <w:unhideWhenUsed/>
    <w:rsid w:val="0068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850"/>
    <w:rPr>
      <w:rFonts w:ascii="Tahoma" w:hAnsi="Tahoma" w:cs="Tahoma"/>
      <w:sz w:val="16"/>
      <w:szCs w:val="16"/>
    </w:rPr>
  </w:style>
  <w:style w:type="paragraph" w:styleId="Caption">
    <w:name w:val="caption"/>
    <w:basedOn w:val="Normal"/>
    <w:next w:val="Normal"/>
    <w:uiPriority w:val="35"/>
    <w:unhideWhenUsed/>
    <w:qFormat/>
    <w:rsid w:val="0068085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tik\Downloads\HEV_HW5%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tik\Downloads\HEV_HW5%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Range</a:t>
            </a:r>
            <a:r>
              <a:rPr lang="en-US" baseline="0"/>
              <a:t> and mpg variation in different vehicles  </a:t>
            </a:r>
            <a:endParaRPr lang="en-US"/>
          </a:p>
        </c:rich>
      </c:tx>
    </c:title>
    <c:plotArea>
      <c:layout/>
      <c:barChart>
        <c:barDir val="col"/>
        <c:grouping val="clustered"/>
        <c:ser>
          <c:idx val="2"/>
          <c:order val="0"/>
          <c:tx>
            <c:strRef>
              <c:f>'[HEV_HW5 (1).xlsx]Sheet2'!$E$6</c:f>
              <c:strCache>
                <c:ptCount val="1"/>
                <c:pt idx="0">
                  <c:v>Range (city) miles</c:v>
                </c:pt>
              </c:strCache>
            </c:strRef>
          </c:tx>
          <c:spPr>
            <a:ln w="69850" cap="sq" cmpd="sng"/>
          </c:spPr>
          <c:cat>
            <c:strRef>
              <c:f>'[HEV_HW5 (1).xlsx]Sheet2'!$B$7:$B$12</c:f>
              <c:strCache>
                <c:ptCount val="6"/>
                <c:pt idx="0">
                  <c:v>Chevy Malibu 2013</c:v>
                </c:pt>
                <c:pt idx="1">
                  <c:v>VW Jetta TDI 2013</c:v>
                </c:pt>
                <c:pt idx="2">
                  <c:v>Tesla Model S 2012</c:v>
                </c:pt>
                <c:pt idx="3">
                  <c:v>Chevy Volt 2013</c:v>
                </c:pt>
                <c:pt idx="4">
                  <c:v>Ford Fusion 2012 Hybrid</c:v>
                </c:pt>
                <c:pt idx="5">
                  <c:v>Toyota Prius V 2 2013</c:v>
                </c:pt>
              </c:strCache>
            </c:strRef>
          </c:cat>
          <c:val>
            <c:numRef>
              <c:f>'[HEV_HW5 (1).xlsx]Sheet2'!$E$7:$E$12</c:f>
              <c:numCache>
                <c:formatCode>General</c:formatCode>
                <c:ptCount val="6"/>
                <c:pt idx="0">
                  <c:v>347.6</c:v>
                </c:pt>
                <c:pt idx="1">
                  <c:v>435</c:v>
                </c:pt>
                <c:pt idx="2">
                  <c:v>160</c:v>
                </c:pt>
                <c:pt idx="3">
                  <c:v>325.5</c:v>
                </c:pt>
                <c:pt idx="4">
                  <c:v>717.5</c:v>
                </c:pt>
                <c:pt idx="5">
                  <c:v>523.6</c:v>
                </c:pt>
              </c:numCache>
            </c:numRef>
          </c:val>
        </c:ser>
        <c:axId val="110547328"/>
        <c:axId val="110548864"/>
      </c:barChart>
      <c:barChart>
        <c:barDir val="col"/>
        <c:grouping val="clustered"/>
        <c:ser>
          <c:idx val="3"/>
          <c:order val="1"/>
          <c:tx>
            <c:strRef>
              <c:f>'[HEV_HW5 (1).xlsx]Sheet2'!$F$6</c:f>
              <c:strCache>
                <c:ptCount val="1"/>
                <c:pt idx="0">
                  <c:v>Fuel Economy (City) mpg</c:v>
                </c:pt>
              </c:strCache>
            </c:strRef>
          </c:tx>
          <c:cat>
            <c:strRef>
              <c:f>'[HEV_HW5 (1).xlsx]Sheet2'!$B$7:$B$12</c:f>
              <c:strCache>
                <c:ptCount val="6"/>
                <c:pt idx="0">
                  <c:v>Chevy Malibu 2013</c:v>
                </c:pt>
                <c:pt idx="1">
                  <c:v>VW Jetta TDI 2013</c:v>
                </c:pt>
                <c:pt idx="2">
                  <c:v>Tesla Model S 2012</c:v>
                </c:pt>
                <c:pt idx="3">
                  <c:v>Chevy Volt 2013</c:v>
                </c:pt>
                <c:pt idx="4">
                  <c:v>Ford Fusion 2012 Hybrid</c:v>
                </c:pt>
                <c:pt idx="5">
                  <c:v>Toyota Prius V 2 2013</c:v>
                </c:pt>
              </c:strCache>
            </c:strRef>
          </c:cat>
          <c:val>
            <c:numRef>
              <c:f>'[HEV_HW5 (1).xlsx]Sheet2'!$F$7:$F$12</c:f>
              <c:numCache>
                <c:formatCode>General</c:formatCode>
                <c:ptCount val="6"/>
                <c:pt idx="0">
                  <c:v>22</c:v>
                </c:pt>
                <c:pt idx="1">
                  <c:v>30</c:v>
                </c:pt>
                <c:pt idx="2">
                  <c:v>88</c:v>
                </c:pt>
                <c:pt idx="3">
                  <c:v>35</c:v>
                </c:pt>
                <c:pt idx="4">
                  <c:v>41</c:v>
                </c:pt>
                <c:pt idx="5">
                  <c:v>44</c:v>
                </c:pt>
              </c:numCache>
            </c:numRef>
          </c:val>
        </c:ser>
        <c:gapWidth val="500"/>
        <c:overlap val="-76"/>
        <c:axId val="113928448"/>
        <c:axId val="113926528"/>
      </c:barChart>
      <c:catAx>
        <c:axId val="110547328"/>
        <c:scaling>
          <c:orientation val="minMax"/>
        </c:scaling>
        <c:axPos val="b"/>
        <c:tickLblPos val="nextTo"/>
        <c:crossAx val="110548864"/>
        <c:crosses val="autoZero"/>
        <c:auto val="1"/>
        <c:lblAlgn val="ctr"/>
        <c:lblOffset val="100"/>
      </c:catAx>
      <c:valAx>
        <c:axId val="110548864"/>
        <c:scaling>
          <c:orientation val="minMax"/>
        </c:scaling>
        <c:axPos val="l"/>
        <c:majorGridlines/>
        <c:title>
          <c:tx>
            <c:rich>
              <a:bodyPr rot="-5400000" vert="horz"/>
              <a:lstStyle/>
              <a:p>
                <a:pPr>
                  <a:defRPr/>
                </a:pPr>
                <a:r>
                  <a:rPr lang="en-US"/>
                  <a:t>Range</a:t>
                </a:r>
                <a:r>
                  <a:rPr lang="en-US" baseline="0"/>
                  <a:t> in miles</a:t>
                </a:r>
                <a:endParaRPr lang="en-US"/>
              </a:p>
            </c:rich>
          </c:tx>
        </c:title>
        <c:numFmt formatCode="General" sourceLinked="1"/>
        <c:tickLblPos val="nextTo"/>
        <c:crossAx val="110547328"/>
        <c:crosses val="autoZero"/>
        <c:crossBetween val="between"/>
      </c:valAx>
      <c:valAx>
        <c:axId val="113926528"/>
        <c:scaling>
          <c:orientation val="minMax"/>
        </c:scaling>
        <c:axPos val="r"/>
        <c:title>
          <c:tx>
            <c:rich>
              <a:bodyPr rot="-5400000" vert="horz"/>
              <a:lstStyle/>
              <a:p>
                <a:pPr>
                  <a:defRPr/>
                </a:pPr>
                <a:r>
                  <a:rPr lang="en-US"/>
                  <a:t>mpg</a:t>
                </a:r>
              </a:p>
            </c:rich>
          </c:tx>
        </c:title>
        <c:numFmt formatCode="General" sourceLinked="1"/>
        <c:tickLblPos val="nextTo"/>
        <c:crossAx val="113928448"/>
        <c:crosses val="max"/>
        <c:crossBetween val="between"/>
      </c:valAx>
      <c:catAx>
        <c:axId val="113928448"/>
        <c:scaling>
          <c:orientation val="minMax"/>
        </c:scaling>
        <c:delete val="1"/>
        <c:axPos val="b"/>
        <c:tickLblPos val="none"/>
        <c:crossAx val="113926528"/>
        <c:crosses val="autoZero"/>
        <c:auto val="1"/>
        <c:lblAlgn val="ctr"/>
        <c:lblOffset val="100"/>
      </c:catAx>
    </c:plotArea>
    <c:legend>
      <c:legendPos val="b"/>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1"/>
          <c:order val="1"/>
          <c:tx>
            <c:v>Payback Period</c:v>
          </c:tx>
          <c:cat>
            <c:strRef>
              <c:f>'[HEV_HW5 (2).xlsx]Sheet2'!$B$7:$B$12</c:f>
              <c:strCache>
                <c:ptCount val="6"/>
                <c:pt idx="0">
                  <c:v>Chevy Malibu 2013</c:v>
                </c:pt>
                <c:pt idx="1">
                  <c:v>VW Jetta TDI 2013</c:v>
                </c:pt>
                <c:pt idx="2">
                  <c:v>Tesla Model S 2012</c:v>
                </c:pt>
                <c:pt idx="3">
                  <c:v>Chevy Volt 2013</c:v>
                </c:pt>
                <c:pt idx="4">
                  <c:v>Ford Fusion 2012 Hybrid</c:v>
                </c:pt>
                <c:pt idx="5">
                  <c:v>Toyota Prius V 2 2013</c:v>
                </c:pt>
              </c:strCache>
            </c:strRef>
          </c:cat>
          <c:val>
            <c:numRef>
              <c:f>'[HEV_HW5 (2).xlsx]Sheet2'!$D$7:$D$12</c:f>
              <c:numCache>
                <c:formatCode>General</c:formatCode>
                <c:ptCount val="6"/>
                <c:pt idx="0">
                  <c:v>0</c:v>
                </c:pt>
                <c:pt idx="1">
                  <c:v>2</c:v>
                </c:pt>
                <c:pt idx="2">
                  <c:v>25</c:v>
                </c:pt>
                <c:pt idx="3">
                  <c:v>14</c:v>
                </c:pt>
                <c:pt idx="4">
                  <c:v>9</c:v>
                </c:pt>
                <c:pt idx="5">
                  <c:v>5</c:v>
                </c:pt>
              </c:numCache>
            </c:numRef>
          </c:val>
        </c:ser>
        <c:axId val="114313472"/>
        <c:axId val="114459008"/>
      </c:barChart>
      <c:barChart>
        <c:barDir val="col"/>
        <c:grouping val="clustered"/>
        <c:ser>
          <c:idx val="0"/>
          <c:order val="0"/>
          <c:tx>
            <c:v>Cost of Vehicle</c:v>
          </c:tx>
          <c:cat>
            <c:strRef>
              <c:f>'[HEV_HW5 (2).xlsx]Sheet2'!$B$7:$B$12</c:f>
              <c:strCache>
                <c:ptCount val="6"/>
                <c:pt idx="0">
                  <c:v>Chevy Malibu 2013</c:v>
                </c:pt>
                <c:pt idx="1">
                  <c:v>VW Jetta TDI 2013</c:v>
                </c:pt>
                <c:pt idx="2">
                  <c:v>Tesla Model S 2012</c:v>
                </c:pt>
                <c:pt idx="3">
                  <c:v>Chevy Volt 2013</c:v>
                </c:pt>
                <c:pt idx="4">
                  <c:v>Ford Fusion 2012 Hybrid</c:v>
                </c:pt>
                <c:pt idx="5">
                  <c:v>Toyota Prius V 2 2013</c:v>
                </c:pt>
              </c:strCache>
            </c:strRef>
          </c:cat>
          <c:val>
            <c:numRef>
              <c:f>'[HEV_HW5 (2).xlsx]Sheet2'!$C$7:$C$12</c:f>
              <c:numCache>
                <c:formatCode>General</c:formatCode>
                <c:ptCount val="6"/>
                <c:pt idx="0">
                  <c:v>21995</c:v>
                </c:pt>
                <c:pt idx="1">
                  <c:v>22990</c:v>
                </c:pt>
                <c:pt idx="2">
                  <c:v>60000</c:v>
                </c:pt>
                <c:pt idx="3">
                  <c:v>32000</c:v>
                </c:pt>
                <c:pt idx="4">
                  <c:v>30000</c:v>
                </c:pt>
                <c:pt idx="5">
                  <c:v>27000</c:v>
                </c:pt>
              </c:numCache>
            </c:numRef>
          </c:val>
        </c:ser>
        <c:gapWidth val="482"/>
        <c:overlap val="-61"/>
        <c:axId val="114484352"/>
        <c:axId val="114461696"/>
      </c:barChart>
      <c:catAx>
        <c:axId val="114313472"/>
        <c:scaling>
          <c:orientation val="minMax"/>
        </c:scaling>
        <c:axPos val="b"/>
        <c:tickLblPos val="nextTo"/>
        <c:crossAx val="114459008"/>
        <c:crosses val="autoZero"/>
        <c:auto val="1"/>
        <c:lblAlgn val="ctr"/>
        <c:lblOffset val="100"/>
      </c:catAx>
      <c:valAx>
        <c:axId val="114459008"/>
        <c:scaling>
          <c:orientation val="minMax"/>
        </c:scaling>
        <c:axPos val="l"/>
        <c:majorGridlines/>
        <c:title>
          <c:tx>
            <c:rich>
              <a:bodyPr rot="-5400000" vert="horz"/>
              <a:lstStyle/>
              <a:p>
                <a:pPr>
                  <a:defRPr/>
                </a:pPr>
                <a:r>
                  <a:rPr lang="en-US"/>
                  <a:t>PBP in years</a:t>
                </a:r>
              </a:p>
            </c:rich>
          </c:tx>
        </c:title>
        <c:numFmt formatCode="General" sourceLinked="1"/>
        <c:tickLblPos val="nextTo"/>
        <c:crossAx val="114313472"/>
        <c:crosses val="autoZero"/>
        <c:crossBetween val="between"/>
      </c:valAx>
      <c:valAx>
        <c:axId val="114461696"/>
        <c:scaling>
          <c:orientation val="minMax"/>
        </c:scaling>
        <c:axPos val="r"/>
        <c:title>
          <c:tx>
            <c:rich>
              <a:bodyPr rot="-5400000" vert="horz"/>
              <a:lstStyle/>
              <a:p>
                <a:pPr>
                  <a:defRPr/>
                </a:pPr>
                <a:r>
                  <a:rPr lang="en-US"/>
                  <a:t>Cost in dollars</a:t>
                </a:r>
              </a:p>
            </c:rich>
          </c:tx>
        </c:title>
        <c:numFmt formatCode="General" sourceLinked="1"/>
        <c:tickLblPos val="nextTo"/>
        <c:crossAx val="114484352"/>
        <c:crosses val="max"/>
        <c:crossBetween val="between"/>
      </c:valAx>
      <c:catAx>
        <c:axId val="114484352"/>
        <c:scaling>
          <c:orientation val="minMax"/>
        </c:scaling>
        <c:delete val="1"/>
        <c:axPos val="b"/>
        <c:tickLblPos val="none"/>
        <c:crossAx val="114461696"/>
        <c:crosses val="autoZero"/>
        <c:auto val="1"/>
        <c:lblAlgn val="ctr"/>
        <c:lblOffset val="100"/>
      </c:catAx>
    </c:plotArea>
    <c:legend>
      <c:legendPos val="b"/>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8</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HP</cp:lastModifiedBy>
  <cp:revision>26</cp:revision>
  <dcterms:created xsi:type="dcterms:W3CDTF">2013-02-21T22:35:00Z</dcterms:created>
  <dcterms:modified xsi:type="dcterms:W3CDTF">2013-02-22T13:28:00Z</dcterms:modified>
</cp:coreProperties>
</file>