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2A4A"/>
          <w:sz w:val="56"/>
          <w:szCs w:val="56"/>
        </w:rPr>
        <w:t xml:space="preserve">BUILD, TEST, SCALE</w:t>
      </w:r>
    </w:p>
    <w:p>
      <w:pPr>
        <w:spacing w:before="200"/>
        <w:jc w:val="center"/>
      </w:pPr>
      <w:r>
        <w:rPr>
          <w:rFonts w:ascii="Arial" w:cs="Arial" w:eastAsia="Arial" w:hAnsi="Arial"/>
          <w:color w:val="2E75B6"/>
          <w:sz w:val="40"/>
          <w:szCs w:val="40"/>
        </w:rPr>
        <w:t xml:space="preserve">Member Portal &amp; Product Ecosystem</w:t>
      </w:r>
    </w:p>
    <w:p>
      <w:pPr>
        <w:spacing w:before="100"/>
        <w:jc w:val="center"/>
      </w:pPr>
      <w:r>
        <w:rPr>
          <w:rFonts w:ascii="Arial" w:cs="Arial" w:eastAsia="Arial" w:hAnsi="Arial"/>
          <w:color w:val="666666"/>
          <w:sz w:val="28"/>
          <w:szCs w:val="28"/>
        </w:rPr>
        <w:t xml:space="preserve">Product Requirements Document</w:t>
      </w:r>
    </w:p>
    <w:p>
      <w:pPr>
        <w:pBdr>
          <w:bottom w:val="single" w:color="2E75B6" w:sz="6" w:space="1"/>
        </w:pBdr>
        <w:spacing w:after="400" w:before="400"/>
        <w:jc w:val="center"/>
      </w:pPr>
    </w:p>
    <w:p>
      <w:pPr>
        <w:spacing w:before="200"/>
        <w:jc w:val="center"/>
      </w:pPr>
      <w:r>
        <w:rPr>
          <w:rFonts w:ascii="Arial" w:cs="Arial" w:eastAsia="Arial" w:hAnsi="Arial"/>
          <w:color w:val="666666"/>
          <w:sz w:val="22"/>
          <w:szCs w:val="22"/>
        </w:rPr>
        <w:t xml:space="preserve">Prepared by: Cherrington Media</w:t>
      </w:r>
    </w:p>
    <w:p>
      <w:pPr>
        <w:spacing w:before="60"/>
        <w:jc w:val="center"/>
      </w:pPr>
      <w:r>
        <w:rPr>
          <w:rFonts w:ascii="Arial" w:cs="Arial" w:eastAsia="Arial" w:hAnsi="Arial"/>
          <w:color w:val="666666"/>
          <w:sz w:val="22"/>
          <w:szCs w:val="22"/>
        </w:rPr>
        <w:t xml:space="preserve">Version 2.0  |  March 2026</w:t>
      </w:r>
    </w:p>
    <w:p>
      <w:pPr>
        <w:spacing w:before="60"/>
        <w:jc w:val="center"/>
      </w:pPr>
      <w:r>
        <w:rPr>
          <w:rFonts w:ascii="Arial" w:cs="Arial" w:eastAsia="Arial" w:hAnsi="Arial"/>
          <w:b/>
          <w:bCs/>
          <w:color w:val="CC0000"/>
          <w:sz w:val="20"/>
          <w:szCs w:val="20"/>
        </w:rPr>
        <w:t xml:space="preserve">CONFIDENTIAL</w:t>
      </w:r>
    </w:p>
    <w:p>
      <w:pPr>
        <w:sectPr>
          <w:headerReference w:type="default" r:id="rId7"/>
          <w:pgSz w:w="12240" w:h="15840" w:orient="portrait"/>
          <w:pgMar w:top="1440" w:right="1440" w:bottom="1440" w:left="1440" w:header="708" w:footer="708" w:gutter="0"/>
          <w:pgNumType/>
          <w:docGrid w:linePitch="360"/>
        </w:sectPr>
      </w:pPr>
    </w:p>
    <w:p>
      <w:pPr>
        <w:pStyle w:val="Heading1"/>
        <w:spacing w:after="150" w:before="300"/>
      </w:pPr>
      <w:r>
        <w:t xml:space="preserve">Table of Contents</w:t>
      </w:r>
    </w:p>
    <w:p>
      <w:pPr>
        <w:spacing w:after="120"/>
      </w:pPr>
      <w:r>
        <w:rPr>
          <w:rFonts w:ascii="Arial" w:cs="Arial" w:eastAsia="Arial" w:hAnsi="Arial"/>
          <w:i/>
          <w:iCs/>
          <w:color w:val="666666"/>
          <w:sz w:val="20"/>
          <w:szCs w:val="20"/>
        </w:rPr>
        <w:t xml:space="preserve">Update this table of contents after opening in Word (right-click &gt; Update Field).</w:t>
      </w:r>
    </w:p>
    <w:p>
      <w:pPr>
        <w:spacing w:after="100"/>
      </w:pPr>
    </w:p>
    <w:p>
      <w:pPr>
        <w:spacing w:after="80"/>
      </w:pPr>
      <w:r>
        <w:rPr>
          <w:rFonts w:ascii="Arial" w:cs="Arial" w:eastAsia="Arial" w:hAnsi="Arial"/>
          <w:color w:val="333333"/>
          <w:sz w:val="22"/>
          <w:szCs w:val="22"/>
        </w:rPr>
        <w:t xml:space="preserve">1. Executive Summary</w:t>
      </w:r>
    </w:p>
    <w:p>
      <w:pPr>
        <w:spacing w:after="80"/>
      </w:pPr>
      <w:r>
        <w:rPr>
          <w:rFonts w:ascii="Arial" w:cs="Arial" w:eastAsia="Arial" w:hAnsi="Arial"/>
          <w:color w:val="333333"/>
          <w:sz w:val="22"/>
          <w:szCs w:val="22"/>
        </w:rPr>
        <w:t xml:space="preserve">2. Product Ecosystem Overview</w:t>
      </w:r>
    </w:p>
    <w:p>
      <w:pPr>
        <w:spacing w:after="80"/>
      </w:pPr>
      <w:r>
        <w:rPr>
          <w:rFonts w:ascii="Arial" w:cs="Arial" w:eastAsia="Arial" w:hAnsi="Arial"/>
          <w:color w:val="333333"/>
          <w:sz w:val="22"/>
          <w:szCs w:val="22"/>
        </w:rPr>
        <w:t xml:space="preserve">3. System Architecture</w:t>
      </w:r>
    </w:p>
    <w:p>
      <w:pPr>
        <w:spacing w:after="80"/>
      </w:pPr>
      <w:r>
        <w:rPr>
          <w:rFonts w:ascii="Arial" w:cs="Arial" w:eastAsia="Arial" w:hAnsi="Arial"/>
          <w:color w:val="333333"/>
          <w:sz w:val="22"/>
          <w:szCs w:val="22"/>
        </w:rPr>
        <w:t xml:space="preserve">4. User Authentication &amp; Account Provisioning</w:t>
      </w:r>
    </w:p>
    <w:p>
      <w:pPr>
        <w:spacing w:after="80"/>
      </w:pPr>
      <w:r>
        <w:rPr>
          <w:rFonts w:ascii="Arial" w:cs="Arial" w:eastAsia="Arial" w:hAnsi="Arial"/>
          <w:color w:val="333333"/>
          <w:sz w:val="22"/>
          <w:szCs w:val="22"/>
        </w:rPr>
        <w:t xml:space="preserve">5. Product Access &amp; Entitlement System</w:t>
      </w:r>
    </w:p>
    <w:p>
      <w:pPr>
        <w:spacing w:after="80"/>
      </w:pPr>
      <w:r>
        <w:rPr>
          <w:rFonts w:ascii="Arial" w:cs="Arial" w:eastAsia="Arial" w:hAnsi="Arial"/>
          <w:color w:val="333333"/>
          <w:sz w:val="22"/>
          <w:szCs w:val="22"/>
        </w:rPr>
        <w:t xml:space="preserve">6. Front-End Offers: Member Area</w:t>
      </w:r>
    </w:p>
    <w:p>
      <w:pPr>
        <w:spacing w:after="80"/>
      </w:pPr>
      <w:r>
        <w:rPr>
          <w:rFonts w:ascii="Arial" w:cs="Arial" w:eastAsia="Arial" w:hAnsi="Arial"/>
          <w:color w:val="333333"/>
          <w:sz w:val="22"/>
          <w:szCs w:val="22"/>
        </w:rPr>
        <w:t xml:space="preserve">7. BTS LaunchPad: Member Area</w:t>
      </w:r>
    </w:p>
    <w:p>
      <w:pPr>
        <w:spacing w:after="80"/>
      </w:pPr>
      <w:r>
        <w:rPr>
          <w:rFonts w:ascii="Arial" w:cs="Arial" w:eastAsia="Arial" w:hAnsi="Arial"/>
          <w:color w:val="333333"/>
          <w:sz w:val="22"/>
          <w:szCs w:val="22"/>
        </w:rPr>
        <w:t xml:space="preserve">8. BTS Mentorship Tiers: Member Area</w:t>
      </w:r>
    </w:p>
    <w:p>
      <w:pPr>
        <w:spacing w:after="80"/>
      </w:pPr>
      <w:r>
        <w:rPr>
          <w:rFonts w:ascii="Arial" w:cs="Arial" w:eastAsia="Arial" w:hAnsi="Arial"/>
          <w:color w:val="333333"/>
          <w:sz w:val="22"/>
          <w:szCs w:val="22"/>
        </w:rPr>
        <w:t xml:space="preserve">9. Member Portal Dashboard &amp; UX</w:t>
      </w:r>
    </w:p>
    <w:p>
      <w:pPr>
        <w:spacing w:after="80"/>
      </w:pPr>
      <w:r>
        <w:rPr>
          <w:rFonts w:ascii="Arial" w:cs="Arial" w:eastAsia="Arial" w:hAnsi="Arial"/>
          <w:color w:val="333333"/>
          <w:sz w:val="22"/>
          <w:szCs w:val="22"/>
        </w:rPr>
        <w:t xml:space="preserve">10. Training Modules &amp; Content Delivery</w:t>
      </w:r>
    </w:p>
    <w:p>
      <w:pPr>
        <w:spacing w:after="80"/>
      </w:pPr>
      <w:r>
        <w:rPr>
          <w:rFonts w:ascii="Arial" w:cs="Arial" w:eastAsia="Arial" w:hAnsi="Arial"/>
          <w:color w:val="333333"/>
          <w:sz w:val="22"/>
          <w:szCs w:val="22"/>
        </w:rPr>
        <w:t xml:space="preserve">11. Live Coaching Calls (Google Meet)</w:t>
      </w:r>
    </w:p>
    <w:p>
      <w:pPr>
        <w:spacing w:after="80"/>
      </w:pPr>
      <w:r>
        <w:rPr>
          <w:rFonts w:ascii="Arial" w:cs="Arial" w:eastAsia="Arial" w:hAnsi="Arial"/>
          <w:color w:val="333333"/>
          <w:sz w:val="22"/>
          <w:szCs w:val="22"/>
        </w:rPr>
        <w:t xml:space="preserve">12. Front-End Funnels &amp; VSL Architecture</w:t>
      </w:r>
    </w:p>
    <w:p>
      <w:pPr>
        <w:spacing w:after="80"/>
      </w:pPr>
      <w:r>
        <w:rPr>
          <w:rFonts w:ascii="Arial" w:cs="Arial" w:eastAsia="Arial" w:hAnsi="Arial"/>
          <w:color w:val="333333"/>
          <w:sz w:val="22"/>
          <w:szCs w:val="22"/>
        </w:rPr>
        <w:t xml:space="preserve">13. ThriveCart Integration</w:t>
      </w:r>
    </w:p>
    <w:p>
      <w:pPr>
        <w:spacing w:after="80"/>
      </w:pPr>
      <w:r>
        <w:rPr>
          <w:rFonts w:ascii="Arial" w:cs="Arial" w:eastAsia="Arial" w:hAnsi="Arial"/>
          <w:color w:val="333333"/>
          <w:sz w:val="22"/>
          <w:szCs w:val="22"/>
        </w:rPr>
        <w:t xml:space="preserve">14. GoHighLevel (GHL) Integration</w:t>
      </w:r>
    </w:p>
    <w:p>
      <w:pPr>
        <w:spacing w:after="80"/>
      </w:pPr>
      <w:r>
        <w:rPr>
          <w:rFonts w:ascii="Arial" w:cs="Arial" w:eastAsia="Arial" w:hAnsi="Arial"/>
          <w:color w:val="333333"/>
          <w:sz w:val="22"/>
          <w:szCs w:val="22"/>
        </w:rPr>
        <w:t xml:space="preserve">15. Email &amp; SMS Communications</w:t>
      </w:r>
    </w:p>
    <w:p>
      <w:pPr>
        <w:spacing w:after="80"/>
      </w:pPr>
      <w:r>
        <w:rPr>
          <w:rFonts w:ascii="Arial" w:cs="Arial" w:eastAsia="Arial" w:hAnsi="Arial"/>
          <w:color w:val="333333"/>
          <w:sz w:val="22"/>
          <w:szCs w:val="22"/>
        </w:rPr>
        <w:t xml:space="preserve">16. 3-Day Onboarding Sequence</w:t>
      </w:r>
    </w:p>
    <w:p>
      <w:pPr>
        <w:spacing w:after="80"/>
      </w:pPr>
      <w:r>
        <w:rPr>
          <w:rFonts w:ascii="Arial" w:cs="Arial" w:eastAsia="Arial" w:hAnsi="Arial"/>
          <w:color w:val="333333"/>
          <w:sz w:val="22"/>
          <w:szCs w:val="22"/>
        </w:rPr>
        <w:t xml:space="preserve">17. Document Signing</w:t>
      </w:r>
    </w:p>
    <w:p>
      <w:pPr>
        <w:spacing w:after="80"/>
      </w:pPr>
      <w:r>
        <w:rPr>
          <w:rFonts w:ascii="Arial" w:cs="Arial" w:eastAsia="Arial" w:hAnsi="Arial"/>
          <w:color w:val="333333"/>
          <w:sz w:val="22"/>
          <w:szCs w:val="22"/>
        </w:rPr>
        <w:t xml:space="preserve">18. Support Ticket System</w:t>
      </w:r>
    </w:p>
    <w:p>
      <w:pPr>
        <w:spacing w:after="80"/>
      </w:pPr>
      <w:r>
        <w:rPr>
          <w:rFonts w:ascii="Arial" w:cs="Arial" w:eastAsia="Arial" w:hAnsi="Arial"/>
          <w:color w:val="333333"/>
          <w:sz w:val="22"/>
          <w:szCs w:val="22"/>
        </w:rPr>
        <w:t xml:space="preserve">19. AI Chat Assistant</w:t>
      </w:r>
    </w:p>
    <w:p>
      <w:pPr>
        <w:spacing w:after="80"/>
      </w:pPr>
      <w:r>
        <w:rPr>
          <w:rFonts w:ascii="Arial" w:cs="Arial" w:eastAsia="Arial" w:hAnsi="Arial"/>
          <w:color w:val="333333"/>
          <w:sz w:val="22"/>
          <w:szCs w:val="22"/>
        </w:rPr>
        <w:t xml:space="preserve">20. BTS Public Marketing Site</w:t>
      </w:r>
    </w:p>
    <w:p>
      <w:pPr>
        <w:spacing w:after="80"/>
      </w:pPr>
      <w:r>
        <w:rPr>
          <w:rFonts w:ascii="Arial" w:cs="Arial" w:eastAsia="Arial" w:hAnsi="Arial"/>
          <w:color w:val="333333"/>
          <w:sz w:val="22"/>
          <w:szCs w:val="22"/>
        </w:rPr>
        <w:t xml:space="preserve">21. Admin Panel</w:t>
      </w:r>
    </w:p>
    <w:p>
      <w:pPr>
        <w:spacing w:after="80"/>
      </w:pPr>
      <w:r>
        <w:rPr>
          <w:rFonts w:ascii="Arial" w:cs="Arial" w:eastAsia="Arial" w:hAnsi="Arial"/>
          <w:color w:val="333333"/>
          <w:sz w:val="22"/>
          <w:szCs w:val="22"/>
        </w:rPr>
        <w:t xml:space="preserve">22. Technical Stack &amp; Infrastructure</w:t>
      </w:r>
    </w:p>
    <w:p>
      <w:pPr>
        <w:spacing w:after="80"/>
      </w:pPr>
      <w:r>
        <w:rPr>
          <w:rFonts w:ascii="Arial" w:cs="Arial" w:eastAsia="Arial" w:hAnsi="Arial"/>
          <w:color w:val="333333"/>
          <w:sz w:val="22"/>
          <w:szCs w:val="22"/>
        </w:rPr>
        <w:t xml:space="preserve">23. Data Model (Core Entities)</w:t>
      </w:r>
    </w:p>
    <w:p>
      <w:pPr>
        <w:spacing w:after="80"/>
      </w:pPr>
      <w:r>
        <w:rPr>
          <w:rFonts w:ascii="Arial" w:cs="Arial" w:eastAsia="Arial" w:hAnsi="Arial"/>
          <w:color w:val="333333"/>
          <w:sz w:val="22"/>
          <w:szCs w:val="22"/>
        </w:rPr>
        <w:t xml:space="preserve">24. API Endpoints Summary</w:t>
      </w:r>
    </w:p>
    <w:p>
      <w:pPr>
        <w:spacing w:after="80"/>
      </w:pPr>
      <w:r>
        <w:rPr>
          <w:rFonts w:ascii="Arial" w:cs="Arial" w:eastAsia="Arial" w:hAnsi="Arial"/>
          <w:color w:val="333333"/>
          <w:sz w:val="22"/>
          <w:szCs w:val="22"/>
        </w:rPr>
        <w:t xml:space="preserve">25. Security &amp; Compliance</w:t>
      </w:r>
    </w:p>
    <w:p>
      <w:pPr>
        <w:spacing w:after="80"/>
      </w:pPr>
      <w:r>
        <w:rPr>
          <w:rFonts w:ascii="Arial" w:cs="Arial" w:eastAsia="Arial" w:hAnsi="Arial"/>
          <w:color w:val="333333"/>
          <w:sz w:val="22"/>
          <w:szCs w:val="22"/>
        </w:rPr>
        <w:t xml:space="preserve">26. Development Phases &amp; Timeline</w:t>
      </w:r>
    </w:p>
    <w:p>
      <w:pPr>
        <w:spacing w:after="80"/>
      </w:pPr>
      <w:r>
        <w:rPr>
          <w:rFonts w:ascii="Arial" w:cs="Arial" w:eastAsia="Arial" w:hAnsi="Arial"/>
          <w:color w:val="333333"/>
          <w:sz w:val="22"/>
          <w:szCs w:val="22"/>
        </w:rPr>
        <w:t xml:space="preserve">27. Success Metrics &amp; KPIs</w:t>
      </w:r>
    </w:p>
    <w:p>
      <w:pPr>
        <w:spacing w:after="80"/>
      </w:pPr>
      <w:r>
        <w:rPr>
          <w:rFonts w:ascii="Arial" w:cs="Arial" w:eastAsia="Arial" w:hAnsi="Arial"/>
          <w:color w:val="333333"/>
          <w:sz w:val="22"/>
          <w:szCs w:val="22"/>
        </w:rPr>
        <w:t xml:space="preserve">28. Open Questions &amp; Future Considerations</w:t>
      </w:r>
    </w:p>
    <w:p>
      <w:pPr>
        <w:sectPr>
          <w:pgSz w:w="12240" w:h="15840" w:orient="portrait"/>
          <w:pgMar w:top="1440" w:right="1440" w:bottom="1440" w:left="1440" w:header="708" w:footer="708" w:gutter="0"/>
          <w:pgNumType/>
          <w:docGrid w:linePitch="360"/>
        </w:sectPr>
      </w:pPr>
    </w:p>
    <w:p>
      <w:pPr>
        <w:pStyle w:val="Heading1"/>
        <w:spacing w:after="150" w:before="300"/>
      </w:pPr>
      <w:r>
        <w:t xml:space="preserve">1. Executive Summary</w:t>
      </w:r>
    </w:p>
    <w:p>
      <w:pPr>
        <w:spacing w:after="120"/>
      </w:pPr>
      <w:r>
        <w:rPr>
          <w:rFonts w:ascii="Arial" w:cs="Arial" w:eastAsia="Arial" w:hAnsi="Arial"/>
          <w:color w:val="333333"/>
          <w:sz w:val="22"/>
          <w:szCs w:val="22"/>
        </w:rPr>
        <w:t xml:space="preserve">Build, Test, Scale (BTS) is an affiliate marketing education and mentorship platform delivering a multi-product ecosystem through a unified member portal. The platform serves 8 distinct products across two tiers of engagement: 3 front-end offers that provide foundational training, and 5 backend offers that layer mentorship, software access, and escalating affiliate commissions on top.</w:t>
      </w:r>
    </w:p>
    <w:p>
      <w:pPr>
        <w:spacing w:after="100"/>
      </w:pPr>
    </w:p>
    <w:p>
      <w:pPr>
        <w:spacing w:after="120"/>
      </w:pPr>
      <w:r>
        <w:rPr>
          <w:rFonts w:ascii="Arial" w:cs="Arial" w:eastAsia="Arial" w:hAnsi="Arial"/>
          <w:b/>
          <w:bCs/>
          <w:color w:val="333333"/>
          <w:sz w:val="22"/>
          <w:szCs w:val="22"/>
        </w:rPr>
        <w:t xml:space="preserve">Business Model: </w:t>
      </w:r>
      <w:r>
        <w:rPr>
          <w:rFonts w:ascii="Arial" w:cs="Arial" w:eastAsia="Arial" w:hAnsi="Arial"/>
          <w:color w:val="333333"/>
          <w:sz w:val="22"/>
          <w:szCs w:val="22"/>
        </w:rPr>
        <w:t xml:space="preserve">Three front-end offers ($47–97 each) sold via separate VSLs with identical underlying content, designed to acquire customers at scale. Backend mentorship products (BTS LaunchPad through BTS Lifetime Mentorship) upsell customers into progressively higher-value packages with software, coaching, and commission upgrades.</w:t>
      </w:r>
    </w:p>
    <w:p>
      <w:pPr>
        <w:spacing w:after="100"/>
      </w:pPr>
    </w:p>
    <w:p>
      <w:pPr>
        <w:spacing w:after="120"/>
      </w:pPr>
      <w:r>
        <w:rPr>
          <w:rFonts w:ascii="Arial" w:cs="Arial" w:eastAsia="Arial" w:hAnsi="Arial"/>
          <w:b/>
          <w:bCs/>
          <w:color w:val="333333"/>
          <w:sz w:val="22"/>
          <w:szCs w:val="22"/>
        </w:rPr>
        <w:t xml:space="preserve">Portal Architecture: </w:t>
      </w:r>
      <w:r>
        <w:rPr>
          <w:rFonts w:ascii="Arial" w:cs="Arial" w:eastAsia="Arial" w:hAnsi="Arial"/>
          <w:color w:val="333333"/>
          <w:sz w:val="22"/>
          <w:szCs w:val="22"/>
        </w:rPr>
        <w:t xml:space="preserve">One unified portal with one dashboard. Members see content and features based on which products they’ve purchased. Mentorship tiers build on front-end content — everything unlocked at the front-end level carries forward, with mentorship-exclusive content, tools, and coaching layered on top.</w:t>
      </w:r>
    </w:p>
    <w:p>
      <w:pPr>
        <w:spacing w:after="100"/>
      </w:pPr>
    </w:p>
    <w:p>
      <w:pPr>
        <w:spacing w:after="120"/>
      </w:pPr>
      <w:r>
        <w:rPr>
          <w:rFonts w:ascii="Arial" w:cs="Arial" w:eastAsia="Arial" w:hAnsi="Arial"/>
          <w:b/>
          <w:bCs/>
          <w:color w:val="333333"/>
          <w:sz w:val="22"/>
          <w:szCs w:val="22"/>
        </w:rPr>
        <w:t xml:space="preserve">Key Integrations: </w:t>
      </w:r>
      <w:r>
        <w:rPr>
          <w:rFonts w:ascii="Arial" w:cs="Arial" w:eastAsia="Arial" w:hAnsi="Arial"/>
          <w:color w:val="333333"/>
          <w:sz w:val="22"/>
          <w:szCs w:val="22"/>
        </w:rPr>
        <w:t xml:space="preserve">ThriveCart (checkout + webhooks), GoHighLevel (CRM + automations), SendGrid (email), Twilio (SMS), Google Meet (coaching calls), Anthropic Claude (AI chat assistant).</w:t>
      </w:r>
    </w:p>
    <w:p>
      <w:pPr>
        <w:spacing w:after="100"/>
      </w:pPr>
    </w:p>
    <w:p>
      <w:pPr>
        <w:pStyle w:val="Heading2"/>
        <w:spacing w:after="150" w:before="300"/>
      </w:pPr>
      <w:r>
        <w:t xml:space="preserve">Product Catalog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Product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Type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Price Range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What They 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Reserve Income 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$47–$97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Video + text training (foundational)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Backroad 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$47–$97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Video + text training (identical content, different VSL)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Off-Market Affiliate 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$47–$97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Video + text training (identical content, different VSL)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BTS LaunchPad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TBD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Pre-recorded training + software access (no mentorship)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BTS 3-Month Mentorship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TBD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LaunchPad + group coaching + entry-level commissions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BTS 6-Month Mentorship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TBD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Above + more software + higher commissions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BTS 1-Year Mentorship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TBD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Above + 1-on-1 coaching + premium commissions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BTS Lifetime Mentorship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TBD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access to everything, forever + top-tier commissions</w:t>
            </w:r>
          </w:p>
        </w:tc>
      </w:tr>
    </w:tbl>
    <w:p>
      <w:pPr>
        <w:spacing w:after="100"/>
      </w:pPr>
    </w:p>
    <w:p>
      <w:pPr>
        <w:pBdr>
          <w:bottom w:val="single" w:color="2E75B6" w:sz="4" w:space="1"/>
        </w:pBdr>
        <w:spacing w:after="200" w:before="200"/>
      </w:pPr>
    </w:p>
    <w:p>
      <w:pPr>
        <w:pStyle w:val="Heading1"/>
        <w:spacing w:after="150" w:before="300"/>
      </w:pPr>
      <w:r>
        <w:t xml:space="preserve">2. Product Ecosystem Overview</w:t>
      </w:r>
    </w:p>
    <w:p>
      <w:pPr>
        <w:pStyle w:val="Heading2"/>
        <w:spacing w:after="150" w:before="300"/>
      </w:pPr>
      <w:r>
        <w:t xml:space="preserve">2.1 Front-End Offers (Customer Acquisition Layer)</w:t>
      </w:r>
    </w:p>
    <w:p>
      <w:pPr>
        <w:spacing w:after="120"/>
      </w:pPr>
      <w:r>
        <w:rPr>
          <w:rFonts w:ascii="Arial" w:cs="Arial" w:eastAsia="Arial" w:hAnsi="Arial"/>
          <w:color w:val="333333"/>
          <w:sz w:val="22"/>
          <w:szCs w:val="22"/>
        </w:rPr>
        <w:t xml:space="preserve">The three front-end offers are the primary customer acquisition mechanism. Each offer has its own unique VSL, landing page, and brand identity, but all three deliver the exact same training content inside the portal. This allows split-testing of angles, audiences, and messaging without duplicating content delivery infrastructure.</w:t>
      </w:r>
    </w:p>
    <w:p>
      <w:pPr>
        <w:spacing w:after="100"/>
      </w:pPr>
    </w:p>
    <w:p>
      <w:pPr>
        <w:pStyle w:val="Heading3"/>
        <w:spacing w:after="150" w:before="300"/>
      </w:pPr>
      <w:r>
        <w:t xml:space="preserve">The Reserve Income System</w:t>
      </w:r>
    </w:p>
    <w:p>
      <w:pPr>
        <w:pStyle w:val="ListParagraph"/>
        <w:numPr>
          <w:ilvl w:val="0"/>
          <w:numId w:val="2"/>
        </w:numPr>
        <w:spacing w:after="60"/>
      </w:pPr>
      <w:r>
        <w:rPr>
          <w:rFonts w:ascii="Arial" w:cs="Arial" w:eastAsia="Arial" w:hAnsi="Arial"/>
          <w:color w:val="333333"/>
          <w:sz w:val="22"/>
          <w:szCs w:val="22"/>
        </w:rPr>
        <w:t xml:space="preserve">Price: $47–$97 (one-time purchase)</w:t>
      </w:r>
    </w:p>
    <w:p>
      <w:pPr>
        <w:pStyle w:val="ListParagraph"/>
        <w:numPr>
          <w:ilvl w:val="0"/>
          <w:numId w:val="2"/>
        </w:numPr>
        <w:spacing w:after="60"/>
      </w:pPr>
      <w:r>
        <w:rPr>
          <w:rFonts w:ascii="Arial" w:cs="Arial" w:eastAsia="Arial" w:hAnsi="Arial"/>
          <w:color w:val="333333"/>
          <w:sz w:val="22"/>
          <w:szCs w:val="22"/>
        </w:rPr>
        <w:t xml:space="preserve">VSL Angle: Positioned around building a reserve income stream through affiliate marketing</w:t>
      </w:r>
    </w:p>
    <w:p>
      <w:pPr>
        <w:pStyle w:val="ListParagraph"/>
        <w:numPr>
          <w:ilvl w:val="0"/>
          <w:numId w:val="2"/>
        </w:numPr>
        <w:spacing w:after="60"/>
      </w:pPr>
      <w:r>
        <w:rPr>
          <w:rFonts w:ascii="Arial" w:cs="Arial" w:eastAsia="Arial" w:hAnsi="Arial"/>
          <w:color w:val="333333"/>
          <w:sz w:val="22"/>
          <w:szCs w:val="22"/>
        </w:rPr>
        <w:t xml:space="preserve">Landing Page: Standalone page with unique branding, testimonials, and CTA to ThriveCart</w:t>
      </w:r>
    </w:p>
    <w:p>
      <w:pPr>
        <w:pStyle w:val="ListParagraph"/>
        <w:numPr>
          <w:ilvl w:val="0"/>
          <w:numId w:val="2"/>
        </w:numPr>
        <w:spacing w:after="60"/>
      </w:pPr>
      <w:r>
        <w:rPr>
          <w:rFonts w:ascii="Arial" w:cs="Arial" w:eastAsia="Arial" w:hAnsi="Arial"/>
          <w:color w:val="333333"/>
          <w:sz w:val="22"/>
          <w:szCs w:val="22"/>
        </w:rPr>
        <w:t xml:space="preserve">Portal Access: Unlocks the BTS front-end training area (video + text content)</w:t>
      </w:r>
    </w:p>
    <w:p>
      <w:pPr>
        <w:spacing w:after="100"/>
      </w:pPr>
    </w:p>
    <w:p>
      <w:pPr>
        <w:pStyle w:val="Heading3"/>
        <w:spacing w:after="150" w:before="300"/>
      </w:pPr>
      <w:r>
        <w:t xml:space="preserve">The Backroad System</w:t>
      </w:r>
    </w:p>
    <w:p>
      <w:pPr>
        <w:pStyle w:val="ListParagraph"/>
        <w:numPr>
          <w:ilvl w:val="0"/>
          <w:numId w:val="3"/>
        </w:numPr>
        <w:spacing w:after="60"/>
      </w:pPr>
      <w:r>
        <w:rPr>
          <w:rFonts w:ascii="Arial" w:cs="Arial" w:eastAsia="Arial" w:hAnsi="Arial"/>
          <w:color w:val="333333"/>
          <w:sz w:val="22"/>
          <w:szCs w:val="22"/>
        </w:rPr>
        <w:t xml:space="preserve">Price: $47–$97 (one-time purchase)</w:t>
      </w:r>
    </w:p>
    <w:p>
      <w:pPr>
        <w:pStyle w:val="ListParagraph"/>
        <w:numPr>
          <w:ilvl w:val="0"/>
          <w:numId w:val="3"/>
        </w:numPr>
        <w:spacing w:after="60"/>
      </w:pPr>
      <w:r>
        <w:rPr>
          <w:rFonts w:ascii="Arial" w:cs="Arial" w:eastAsia="Arial" w:hAnsi="Arial"/>
          <w:color w:val="333333"/>
          <w:sz w:val="22"/>
          <w:szCs w:val="22"/>
        </w:rPr>
        <w:t xml:space="preserve">VSL Angle: Positioned around finding lesser-known paths to affiliate marketing success</w:t>
      </w:r>
    </w:p>
    <w:p>
      <w:pPr>
        <w:pStyle w:val="ListParagraph"/>
        <w:numPr>
          <w:ilvl w:val="0"/>
          <w:numId w:val="3"/>
        </w:numPr>
        <w:spacing w:after="60"/>
      </w:pPr>
      <w:r>
        <w:rPr>
          <w:rFonts w:ascii="Arial" w:cs="Arial" w:eastAsia="Arial" w:hAnsi="Arial"/>
          <w:color w:val="333333"/>
          <w:sz w:val="22"/>
          <w:szCs w:val="22"/>
        </w:rPr>
        <w:t xml:space="preserve">Landing Page: Separate standalone page with its own unique branding and messaging</w:t>
      </w:r>
    </w:p>
    <w:p>
      <w:pPr>
        <w:pStyle w:val="ListParagraph"/>
        <w:numPr>
          <w:ilvl w:val="0"/>
          <w:numId w:val="3"/>
        </w:numPr>
        <w:spacing w:after="60"/>
      </w:pPr>
      <w:r>
        <w:rPr>
          <w:rFonts w:ascii="Arial" w:cs="Arial" w:eastAsia="Arial" w:hAnsi="Arial"/>
          <w:color w:val="333333"/>
          <w:sz w:val="22"/>
          <w:szCs w:val="22"/>
        </w:rPr>
        <w:t xml:space="preserve">Portal Access: Unlocks the same BTS front-end training area (identical content)</w:t>
      </w:r>
    </w:p>
    <w:p>
      <w:pPr>
        <w:spacing w:after="100"/>
      </w:pPr>
    </w:p>
    <w:p>
      <w:pPr>
        <w:pStyle w:val="Heading3"/>
        <w:spacing w:after="150" w:before="300"/>
      </w:pPr>
      <w:r>
        <w:t xml:space="preserve">The Off-Market Affiliate System</w:t>
      </w:r>
    </w:p>
    <w:p>
      <w:pPr>
        <w:pStyle w:val="ListParagraph"/>
        <w:numPr>
          <w:ilvl w:val="0"/>
          <w:numId w:val="4"/>
        </w:numPr>
        <w:spacing w:after="60"/>
      </w:pPr>
      <w:r>
        <w:rPr>
          <w:rFonts w:ascii="Arial" w:cs="Arial" w:eastAsia="Arial" w:hAnsi="Arial"/>
          <w:color w:val="333333"/>
          <w:sz w:val="22"/>
          <w:szCs w:val="22"/>
        </w:rPr>
        <w:t xml:space="preserve">Price: $47–$97 (one-time purchase)</w:t>
      </w:r>
    </w:p>
    <w:p>
      <w:pPr>
        <w:pStyle w:val="ListParagraph"/>
        <w:numPr>
          <w:ilvl w:val="0"/>
          <w:numId w:val="4"/>
        </w:numPr>
        <w:spacing w:after="60"/>
      </w:pPr>
      <w:r>
        <w:rPr>
          <w:rFonts w:ascii="Arial" w:cs="Arial" w:eastAsia="Arial" w:hAnsi="Arial"/>
          <w:color w:val="333333"/>
          <w:sz w:val="22"/>
          <w:szCs w:val="22"/>
        </w:rPr>
        <w:t xml:space="preserve">VSL Angle: Positioned around discovering off-market affiliate opportunities</w:t>
      </w:r>
    </w:p>
    <w:p>
      <w:pPr>
        <w:pStyle w:val="ListParagraph"/>
        <w:numPr>
          <w:ilvl w:val="0"/>
          <w:numId w:val="4"/>
        </w:numPr>
        <w:spacing w:after="60"/>
      </w:pPr>
      <w:r>
        <w:rPr>
          <w:rFonts w:ascii="Arial" w:cs="Arial" w:eastAsia="Arial" w:hAnsi="Arial"/>
          <w:color w:val="333333"/>
          <w:sz w:val="22"/>
          <w:szCs w:val="22"/>
        </w:rPr>
        <w:t xml:space="preserve">Landing Page: Separate standalone page with its own unique branding and messaging</w:t>
      </w:r>
    </w:p>
    <w:p>
      <w:pPr>
        <w:pStyle w:val="ListParagraph"/>
        <w:numPr>
          <w:ilvl w:val="0"/>
          <w:numId w:val="4"/>
        </w:numPr>
        <w:spacing w:after="60"/>
      </w:pPr>
      <w:r>
        <w:rPr>
          <w:rFonts w:ascii="Arial" w:cs="Arial" w:eastAsia="Arial" w:hAnsi="Arial"/>
          <w:color w:val="333333"/>
          <w:sz w:val="22"/>
          <w:szCs w:val="22"/>
        </w:rPr>
        <w:t xml:space="preserve">Portal Access: Unlocks the same BTS front-end training area (identical content)</w:t>
      </w:r>
    </w:p>
    <w:p>
      <w:pPr>
        <w:spacing w:after="100"/>
      </w:pPr>
    </w:p>
    <w:p>
      <w:pPr>
        <w:pStyle w:val="Heading2"/>
        <w:spacing w:after="150" w:before="300"/>
      </w:pPr>
      <w:r>
        <w:t xml:space="preserve">2.2 Backend Offers (Monetization &amp; Retention Layer)</w:t>
      </w:r>
    </w:p>
    <w:p>
      <w:pPr>
        <w:spacing w:after="120"/>
      </w:pPr>
      <w:r>
        <w:rPr>
          <w:rFonts w:ascii="Arial" w:cs="Arial" w:eastAsia="Arial" w:hAnsi="Arial"/>
          <w:color w:val="333333"/>
          <w:sz w:val="22"/>
          <w:szCs w:val="22"/>
        </w:rPr>
        <w:t xml:space="preserve">Backend offers are presented as upsells after front-end purchase and through ongoing email/SMS nurture sequences. Each backend tier builds cumulatively on the tier below it. The value ladder escalates through software access, coaching, and affiliate commission tiers.</w:t>
      </w:r>
    </w:p>
    <w:p>
      <w:pPr>
        <w:spacing w:after="100"/>
      </w:pPr>
    </w:p>
    <w:p>
      <w:pPr>
        <w:pStyle w:val="Heading3"/>
        <w:spacing w:after="150" w:before="300"/>
      </w:pPr>
      <w:r>
        <w:t xml:space="preserve">BTS LaunchPad</w:t>
      </w:r>
    </w:p>
    <w:p>
      <w:pPr>
        <w:pStyle w:val="ListParagraph"/>
        <w:numPr>
          <w:ilvl w:val="0"/>
          <w:numId w:val="5"/>
        </w:numPr>
        <w:spacing w:after="60"/>
      </w:pPr>
      <w:r>
        <w:rPr>
          <w:rFonts w:ascii="Arial" w:cs="Arial" w:eastAsia="Arial" w:hAnsi="Arial"/>
          <w:color w:val="333333"/>
          <w:sz w:val="22"/>
          <w:szCs w:val="22"/>
        </w:rPr>
        <w:t xml:space="preserve">The bridge between front-end training and mentorship</w:t>
      </w:r>
    </w:p>
    <w:p>
      <w:pPr>
        <w:pStyle w:val="ListParagraph"/>
        <w:numPr>
          <w:ilvl w:val="0"/>
          <w:numId w:val="5"/>
        </w:numPr>
        <w:spacing w:after="60"/>
      </w:pPr>
      <w:r>
        <w:rPr>
          <w:rFonts w:ascii="Arial" w:cs="Arial" w:eastAsia="Arial" w:hAnsi="Arial"/>
          <w:color w:val="333333"/>
          <w:sz w:val="22"/>
          <w:szCs w:val="22"/>
        </w:rPr>
        <w:t xml:space="preserve">Includes: All front-end content + pre-recorded advanced training + software/tool access</w:t>
      </w:r>
    </w:p>
    <w:p>
      <w:pPr>
        <w:pStyle w:val="ListParagraph"/>
        <w:numPr>
          <w:ilvl w:val="0"/>
          <w:numId w:val="5"/>
        </w:numPr>
        <w:spacing w:after="60"/>
      </w:pPr>
      <w:r>
        <w:rPr>
          <w:rFonts w:ascii="Arial" w:cs="Arial" w:eastAsia="Arial" w:hAnsi="Arial"/>
          <w:color w:val="333333"/>
          <w:sz w:val="22"/>
          <w:szCs w:val="22"/>
        </w:rPr>
        <w:t xml:space="preserve">Does NOT include: Live coaching, 1-on-1 sessions, or mentorship community</w:t>
      </w:r>
    </w:p>
    <w:p>
      <w:pPr>
        <w:pStyle w:val="ListParagraph"/>
        <w:numPr>
          <w:ilvl w:val="0"/>
          <w:numId w:val="5"/>
        </w:numPr>
        <w:spacing w:after="60"/>
      </w:pPr>
      <w:r>
        <w:rPr>
          <w:rFonts w:ascii="Arial" w:cs="Arial" w:eastAsia="Arial" w:hAnsi="Arial"/>
          <w:color w:val="333333"/>
          <w:sz w:val="22"/>
          <w:szCs w:val="22"/>
        </w:rPr>
        <w:t xml:space="preserve">Positioning: “You’ve got the knowledge — now get the tools to execute.”</w:t>
      </w:r>
    </w:p>
    <w:p>
      <w:pPr>
        <w:pStyle w:val="ListParagraph"/>
        <w:numPr>
          <w:ilvl w:val="0"/>
          <w:numId w:val="5"/>
        </w:numPr>
        <w:spacing w:after="60"/>
      </w:pPr>
      <w:r>
        <w:rPr>
          <w:rFonts w:ascii="Arial" w:cs="Arial" w:eastAsia="Arial" w:hAnsi="Arial"/>
          <w:color w:val="333333"/>
          <w:sz w:val="22"/>
          <w:szCs w:val="22"/>
        </w:rPr>
        <w:t xml:space="preserve">Ideal for self-starters who want to move faster without ongoing mentorship</w:t>
      </w:r>
    </w:p>
    <w:p>
      <w:pPr>
        <w:spacing w:after="100"/>
      </w:pPr>
    </w:p>
    <w:p>
      <w:pPr>
        <w:pStyle w:val="Heading3"/>
        <w:spacing w:after="150" w:before="300"/>
      </w:pPr>
      <w:r>
        <w:t xml:space="preserve">BTS 3-Month Mentorship</w:t>
      </w:r>
    </w:p>
    <w:p>
      <w:pPr>
        <w:pStyle w:val="ListParagraph"/>
        <w:numPr>
          <w:ilvl w:val="0"/>
          <w:numId w:val="6"/>
        </w:numPr>
        <w:spacing w:after="60"/>
      </w:pPr>
      <w:r>
        <w:rPr>
          <w:rFonts w:ascii="Arial" w:cs="Arial" w:eastAsia="Arial" w:hAnsi="Arial"/>
          <w:color w:val="333333"/>
          <w:sz w:val="22"/>
          <w:szCs w:val="22"/>
        </w:rPr>
        <w:t xml:space="preserve">Includes everything in LaunchPad PLUS:</w:t>
      </w:r>
    </w:p>
    <w:p>
      <w:pPr>
        <w:pStyle w:val="ListParagraph"/>
        <w:numPr>
          <w:ilvl w:val="0"/>
          <w:numId w:val="6"/>
        </w:numPr>
        <w:spacing w:after="60"/>
      </w:pPr>
      <w:r>
        <w:rPr>
          <w:rFonts w:ascii="Arial" w:cs="Arial" w:eastAsia="Arial" w:hAnsi="Arial"/>
          <w:color w:val="333333"/>
          <w:sz w:val="22"/>
          <w:szCs w:val="22"/>
        </w:rPr>
        <w:t xml:space="preserve">Live group coaching calls (weekly Q&amp;A + monthly strategy sessions)</w:t>
      </w:r>
    </w:p>
    <w:p>
      <w:pPr>
        <w:pStyle w:val="ListParagraph"/>
        <w:numPr>
          <w:ilvl w:val="0"/>
          <w:numId w:val="6"/>
        </w:numPr>
        <w:spacing w:after="60"/>
      </w:pPr>
      <w:r>
        <w:rPr>
          <w:rFonts w:ascii="Arial" w:cs="Arial" w:eastAsia="Arial" w:hAnsi="Arial"/>
          <w:color w:val="333333"/>
          <w:sz w:val="22"/>
          <w:szCs w:val="22"/>
        </w:rPr>
        <w:t xml:space="preserve">Mentorship community access</w:t>
      </w:r>
    </w:p>
    <w:p>
      <w:pPr>
        <w:pStyle w:val="ListParagraph"/>
        <w:numPr>
          <w:ilvl w:val="0"/>
          <w:numId w:val="6"/>
        </w:numPr>
        <w:spacing w:after="60"/>
      </w:pPr>
      <w:r>
        <w:rPr>
          <w:rFonts w:ascii="Arial" w:cs="Arial" w:eastAsia="Arial" w:hAnsi="Arial"/>
          <w:color w:val="333333"/>
          <w:sz w:val="22"/>
          <w:szCs w:val="22"/>
        </w:rPr>
        <w:t xml:space="preserve">Entry-level affiliate commission tier</w:t>
      </w:r>
    </w:p>
    <w:p>
      <w:pPr>
        <w:pStyle w:val="ListParagraph"/>
        <w:numPr>
          <w:ilvl w:val="0"/>
          <w:numId w:val="6"/>
        </w:numPr>
        <w:spacing w:after="60"/>
      </w:pPr>
      <w:r>
        <w:rPr>
          <w:rFonts w:ascii="Arial" w:cs="Arial" w:eastAsia="Arial" w:hAnsi="Arial"/>
          <w:color w:val="333333"/>
          <w:sz w:val="22"/>
          <w:szCs w:val="22"/>
        </w:rPr>
        <w:t xml:space="preserve">3-month access window (renewable or upgradeable)</w:t>
      </w:r>
    </w:p>
    <w:p>
      <w:pPr>
        <w:spacing w:after="100"/>
      </w:pPr>
    </w:p>
    <w:p>
      <w:pPr>
        <w:pStyle w:val="Heading3"/>
        <w:spacing w:after="150" w:before="300"/>
      </w:pPr>
      <w:r>
        <w:t xml:space="preserve">BTS 6-Month Mentorship</w:t>
      </w:r>
    </w:p>
    <w:p>
      <w:pPr>
        <w:pStyle w:val="ListParagraph"/>
        <w:numPr>
          <w:ilvl w:val="0"/>
          <w:numId w:val="7"/>
        </w:numPr>
        <w:spacing w:after="60"/>
      </w:pPr>
      <w:r>
        <w:rPr>
          <w:rFonts w:ascii="Arial" w:cs="Arial" w:eastAsia="Arial" w:hAnsi="Arial"/>
          <w:color w:val="333333"/>
          <w:sz w:val="22"/>
          <w:szCs w:val="22"/>
        </w:rPr>
        <w:t xml:space="preserve">Includes everything in 3-Month PLUS:</w:t>
      </w:r>
    </w:p>
    <w:p>
      <w:pPr>
        <w:pStyle w:val="ListParagraph"/>
        <w:numPr>
          <w:ilvl w:val="0"/>
          <w:numId w:val="7"/>
        </w:numPr>
        <w:spacing w:after="60"/>
      </w:pPr>
      <w:r>
        <w:rPr>
          <w:rFonts w:ascii="Arial" w:cs="Arial" w:eastAsia="Arial" w:hAnsi="Arial"/>
          <w:color w:val="333333"/>
          <w:sz w:val="22"/>
          <w:szCs w:val="22"/>
        </w:rPr>
        <w:t xml:space="preserve">Additional software/tool access (expanded toolset)</w:t>
      </w:r>
    </w:p>
    <w:p>
      <w:pPr>
        <w:pStyle w:val="ListParagraph"/>
        <w:numPr>
          <w:ilvl w:val="0"/>
          <w:numId w:val="7"/>
        </w:numPr>
        <w:spacing w:after="60"/>
      </w:pPr>
      <w:r>
        <w:rPr>
          <w:rFonts w:ascii="Arial" w:cs="Arial" w:eastAsia="Arial" w:hAnsi="Arial"/>
          <w:color w:val="333333"/>
          <w:sz w:val="22"/>
          <w:szCs w:val="22"/>
        </w:rPr>
        <w:t xml:space="preserve">Higher affiliate commission tier</w:t>
      </w:r>
    </w:p>
    <w:p>
      <w:pPr>
        <w:pStyle w:val="ListParagraph"/>
        <w:numPr>
          <w:ilvl w:val="0"/>
          <w:numId w:val="7"/>
        </w:numPr>
        <w:spacing w:after="60"/>
      </w:pPr>
      <w:r>
        <w:rPr>
          <w:rFonts w:ascii="Arial" w:cs="Arial" w:eastAsia="Arial" w:hAnsi="Arial"/>
          <w:color w:val="333333"/>
          <w:sz w:val="22"/>
          <w:szCs w:val="22"/>
        </w:rPr>
        <w:t xml:space="preserve">Access to advanced strategy sessions and masterminds</w:t>
      </w:r>
    </w:p>
    <w:p>
      <w:pPr>
        <w:pStyle w:val="ListParagraph"/>
        <w:numPr>
          <w:ilvl w:val="0"/>
          <w:numId w:val="7"/>
        </w:numPr>
        <w:spacing w:after="60"/>
      </w:pPr>
      <w:r>
        <w:rPr>
          <w:rFonts w:ascii="Arial" w:cs="Arial" w:eastAsia="Arial" w:hAnsi="Arial"/>
          <w:color w:val="333333"/>
          <w:sz w:val="22"/>
          <w:szCs w:val="22"/>
        </w:rPr>
        <w:t xml:space="preserve">6-month access window</w:t>
      </w:r>
    </w:p>
    <w:p>
      <w:pPr>
        <w:spacing w:after="100"/>
      </w:pPr>
    </w:p>
    <w:p>
      <w:pPr>
        <w:pStyle w:val="Heading3"/>
        <w:spacing w:after="150" w:before="300"/>
      </w:pPr>
      <w:r>
        <w:t xml:space="preserve">BTS 1-Year Mentorship</w:t>
      </w:r>
    </w:p>
    <w:p>
      <w:pPr>
        <w:pStyle w:val="ListParagraph"/>
        <w:numPr>
          <w:ilvl w:val="0"/>
          <w:numId w:val="8"/>
        </w:numPr>
        <w:spacing w:after="60"/>
      </w:pPr>
      <w:r>
        <w:rPr>
          <w:rFonts w:ascii="Arial" w:cs="Arial" w:eastAsia="Arial" w:hAnsi="Arial"/>
          <w:color w:val="333333"/>
          <w:sz w:val="22"/>
          <w:szCs w:val="22"/>
        </w:rPr>
        <w:t xml:space="preserve">Includes everything in 6-Month PLUS:</w:t>
      </w:r>
    </w:p>
    <w:p>
      <w:pPr>
        <w:pStyle w:val="ListParagraph"/>
        <w:numPr>
          <w:ilvl w:val="0"/>
          <w:numId w:val="8"/>
        </w:numPr>
        <w:spacing w:after="60"/>
      </w:pPr>
      <w:r>
        <w:rPr>
          <w:rFonts w:ascii="Arial" w:cs="Arial" w:eastAsia="Arial" w:hAnsi="Arial"/>
          <w:color w:val="333333"/>
          <w:sz w:val="22"/>
          <w:szCs w:val="22"/>
        </w:rPr>
        <w:t xml:space="preserve">1-on-1 coaching sessions (monthly, 30–60 min)</w:t>
      </w:r>
    </w:p>
    <w:p>
      <w:pPr>
        <w:pStyle w:val="ListParagraph"/>
        <w:numPr>
          <w:ilvl w:val="0"/>
          <w:numId w:val="8"/>
        </w:numPr>
        <w:spacing w:after="60"/>
      </w:pPr>
      <w:r>
        <w:rPr>
          <w:rFonts w:ascii="Arial" w:cs="Arial" w:eastAsia="Arial" w:hAnsi="Arial"/>
          <w:color w:val="333333"/>
          <w:sz w:val="22"/>
          <w:szCs w:val="22"/>
        </w:rPr>
        <w:t xml:space="preserve">Premium affiliate commission tier</w:t>
      </w:r>
    </w:p>
    <w:p>
      <w:pPr>
        <w:pStyle w:val="ListParagraph"/>
        <w:numPr>
          <w:ilvl w:val="0"/>
          <w:numId w:val="8"/>
        </w:numPr>
        <w:spacing w:after="60"/>
      </w:pPr>
      <w:r>
        <w:rPr>
          <w:rFonts w:ascii="Arial" w:cs="Arial" w:eastAsia="Arial" w:hAnsi="Arial"/>
          <w:color w:val="333333"/>
          <w:sz w:val="22"/>
          <w:szCs w:val="22"/>
        </w:rPr>
        <w:t xml:space="preserve">Priority support (elevated SLA)</w:t>
      </w:r>
    </w:p>
    <w:p>
      <w:pPr>
        <w:pStyle w:val="ListParagraph"/>
        <w:numPr>
          <w:ilvl w:val="0"/>
          <w:numId w:val="8"/>
        </w:numPr>
        <w:spacing w:after="60"/>
      </w:pPr>
      <w:r>
        <w:rPr>
          <w:rFonts w:ascii="Arial" w:cs="Arial" w:eastAsia="Arial" w:hAnsi="Arial"/>
          <w:color w:val="333333"/>
          <w:sz w:val="22"/>
          <w:szCs w:val="22"/>
        </w:rPr>
        <w:t xml:space="preserve">12-month access window</w:t>
      </w:r>
    </w:p>
    <w:p>
      <w:pPr>
        <w:spacing w:after="100"/>
      </w:pPr>
    </w:p>
    <w:p>
      <w:pPr>
        <w:pStyle w:val="Heading3"/>
        <w:spacing w:after="150" w:before="300"/>
      </w:pPr>
      <w:r>
        <w:t xml:space="preserve">BTS Lifetime Mentorship</w:t>
      </w:r>
    </w:p>
    <w:p>
      <w:pPr>
        <w:pStyle w:val="ListParagraph"/>
        <w:numPr>
          <w:ilvl w:val="0"/>
          <w:numId w:val="9"/>
        </w:numPr>
        <w:spacing w:after="60"/>
      </w:pPr>
      <w:r>
        <w:rPr>
          <w:rFonts w:ascii="Arial" w:cs="Arial" w:eastAsia="Arial" w:hAnsi="Arial"/>
          <w:color w:val="333333"/>
          <w:sz w:val="22"/>
          <w:szCs w:val="22"/>
        </w:rPr>
        <w:t xml:space="preserve">Includes everything in 1-Year PLUS:</w:t>
      </w:r>
    </w:p>
    <w:p>
      <w:pPr>
        <w:pStyle w:val="ListParagraph"/>
        <w:numPr>
          <w:ilvl w:val="0"/>
          <w:numId w:val="9"/>
        </w:numPr>
        <w:spacing w:after="60"/>
      </w:pPr>
      <w:r>
        <w:rPr>
          <w:rFonts w:ascii="Arial" w:cs="Arial" w:eastAsia="Arial" w:hAnsi="Arial"/>
          <w:color w:val="333333"/>
          <w:sz w:val="22"/>
          <w:szCs w:val="22"/>
        </w:rPr>
        <w:t xml:space="preserve">Lifetime access to all current and future training, software, and tools</w:t>
      </w:r>
    </w:p>
    <w:p>
      <w:pPr>
        <w:pStyle w:val="ListParagraph"/>
        <w:numPr>
          <w:ilvl w:val="0"/>
          <w:numId w:val="9"/>
        </w:numPr>
        <w:spacing w:after="60"/>
      </w:pPr>
      <w:r>
        <w:rPr>
          <w:rFonts w:ascii="Arial" w:cs="Arial" w:eastAsia="Arial" w:hAnsi="Arial"/>
          <w:color w:val="333333"/>
          <w:sz w:val="22"/>
          <w:szCs w:val="22"/>
        </w:rPr>
        <w:t xml:space="preserve">Top-tier affiliate commissions (highest payout percentage)</w:t>
      </w:r>
    </w:p>
    <w:p>
      <w:pPr>
        <w:pStyle w:val="ListParagraph"/>
        <w:numPr>
          <w:ilvl w:val="0"/>
          <w:numId w:val="9"/>
        </w:numPr>
        <w:spacing w:after="60"/>
      </w:pPr>
      <w:r>
        <w:rPr>
          <w:rFonts w:ascii="Arial" w:cs="Arial" w:eastAsia="Arial" w:hAnsi="Arial"/>
          <w:color w:val="333333"/>
          <w:sz w:val="22"/>
          <w:szCs w:val="22"/>
        </w:rPr>
        <w:t xml:space="preserve">Weekly 1-on-1 coaching sessions</w:t>
      </w:r>
    </w:p>
    <w:p>
      <w:pPr>
        <w:pStyle w:val="ListParagraph"/>
        <w:numPr>
          <w:ilvl w:val="0"/>
          <w:numId w:val="9"/>
        </w:numPr>
        <w:spacing w:after="60"/>
      </w:pPr>
      <w:r>
        <w:rPr>
          <w:rFonts w:ascii="Arial" w:cs="Arial" w:eastAsia="Arial" w:hAnsi="Arial"/>
          <w:color w:val="333333"/>
          <w:sz w:val="22"/>
          <w:szCs w:val="22"/>
        </w:rPr>
        <w:t xml:space="preserve">VIP-level support and priority access to new features</w:t>
      </w:r>
    </w:p>
    <w:p>
      <w:pPr>
        <w:pStyle w:val="ListParagraph"/>
        <w:numPr>
          <w:ilvl w:val="0"/>
          <w:numId w:val="9"/>
        </w:numPr>
        <w:spacing w:after="60"/>
      </w:pPr>
      <w:r>
        <w:rPr>
          <w:rFonts w:ascii="Arial" w:cs="Arial" w:eastAsia="Arial" w:hAnsi="Arial"/>
          <w:color w:val="333333"/>
          <w:sz w:val="22"/>
          <w:szCs w:val="22"/>
        </w:rPr>
        <w:t xml:space="preserve">No renewal — one-time purchase, lifetime access</w:t>
      </w:r>
    </w:p>
    <w:p>
      <w:pPr>
        <w:spacing w:after="100"/>
      </w:pPr>
    </w:p>
    <w:p>
      <w:pPr>
        <w:pStyle w:val="Heading2"/>
        <w:spacing w:after="150" w:before="300"/>
      </w:pPr>
      <w:r>
        <w:t xml:space="preserve">2.3 Value Ladder Visualization</w:t>
      </w:r>
    </w:p>
    <w:p>
      <w:pPr>
        <w:spacing w:after="120"/>
      </w:pPr>
      <w:r>
        <w:rPr>
          <w:rFonts w:ascii="Arial" w:cs="Arial" w:eastAsia="Arial" w:hAnsi="Arial"/>
          <w:b/>
          <w:bCs/>
          <w:color w:val="2E75B6"/>
          <w:sz w:val="22"/>
          <w:szCs w:val="22"/>
        </w:rPr>
        <w:t xml:space="preserve">[Front-End] </w:t>
      </w:r>
      <w:r>
        <w:rPr>
          <w:rFonts w:ascii="Arial" w:cs="Arial" w:eastAsia="Arial" w:hAnsi="Arial"/>
          <w:color w:val="333333"/>
          <w:sz w:val="22"/>
          <w:szCs w:val="22"/>
        </w:rPr>
        <w:t xml:space="preserve">Reserve Income / Backroad / Off-Market ($47–$97)</w:t>
      </w:r>
    </w:p>
    <w:p>
      <w:pPr>
        <w:spacing w:after="120"/>
      </w:pPr>
      <w:r>
        <w:rPr>
          <w:rFonts w:ascii="Arial" w:cs="Arial" w:eastAsia="Arial" w:hAnsi="Arial"/>
          <w:color w:val="666666"/>
          <w:sz w:val="22"/>
          <w:szCs w:val="22"/>
        </w:rPr>
        <w:t xml:space="preserve">    ↓ Upsell</w:t>
      </w:r>
    </w:p>
    <w:p>
      <w:pPr>
        <w:spacing w:after="120"/>
      </w:pPr>
      <w:r>
        <w:rPr>
          <w:rFonts w:ascii="Arial" w:cs="Arial" w:eastAsia="Arial" w:hAnsi="Arial"/>
          <w:b/>
          <w:bCs/>
          <w:color w:val="2E75B6"/>
          <w:sz w:val="22"/>
          <w:szCs w:val="22"/>
        </w:rPr>
        <w:t xml:space="preserve">[LaunchPad] </w:t>
      </w:r>
      <w:r>
        <w:rPr>
          <w:rFonts w:ascii="Arial" w:cs="Arial" w:eastAsia="Arial" w:hAnsi="Arial"/>
          <w:color w:val="333333"/>
          <w:sz w:val="22"/>
          <w:szCs w:val="22"/>
        </w:rPr>
        <w:t xml:space="preserve">Training + Software (no coaching)</w:t>
      </w:r>
    </w:p>
    <w:p>
      <w:pPr>
        <w:spacing w:after="120"/>
      </w:pPr>
      <w:r>
        <w:rPr>
          <w:rFonts w:ascii="Arial" w:cs="Arial" w:eastAsia="Arial" w:hAnsi="Arial"/>
          <w:color w:val="666666"/>
          <w:sz w:val="22"/>
          <w:szCs w:val="22"/>
        </w:rPr>
        <w:t xml:space="preserve">    ↓ Upsell</w:t>
      </w:r>
    </w:p>
    <w:p>
      <w:pPr>
        <w:spacing w:after="120"/>
      </w:pPr>
      <w:r>
        <w:rPr>
          <w:rFonts w:ascii="Arial" w:cs="Arial" w:eastAsia="Arial" w:hAnsi="Arial"/>
          <w:b/>
          <w:bCs/>
          <w:color w:val="2E75B6"/>
          <w:sz w:val="22"/>
          <w:szCs w:val="22"/>
        </w:rPr>
        <w:t xml:space="preserve">[3-Month] </w:t>
      </w:r>
      <w:r>
        <w:rPr>
          <w:rFonts w:ascii="Arial" w:cs="Arial" w:eastAsia="Arial" w:hAnsi="Arial"/>
          <w:color w:val="333333"/>
          <w:sz w:val="22"/>
          <w:szCs w:val="22"/>
        </w:rPr>
        <w:t xml:space="preserve">Group coaching + entry commissions</w:t>
      </w:r>
    </w:p>
    <w:p>
      <w:pPr>
        <w:spacing w:after="120"/>
      </w:pPr>
      <w:r>
        <w:rPr>
          <w:rFonts w:ascii="Arial" w:cs="Arial" w:eastAsia="Arial" w:hAnsi="Arial"/>
          <w:color w:val="666666"/>
          <w:sz w:val="22"/>
          <w:szCs w:val="22"/>
        </w:rPr>
        <w:t xml:space="preserve">    ↓ Upgrade</w:t>
      </w:r>
    </w:p>
    <w:p>
      <w:pPr>
        <w:spacing w:after="120"/>
      </w:pPr>
      <w:r>
        <w:rPr>
          <w:rFonts w:ascii="Arial" w:cs="Arial" w:eastAsia="Arial" w:hAnsi="Arial"/>
          <w:b/>
          <w:bCs/>
          <w:color w:val="2E75B6"/>
          <w:sz w:val="22"/>
          <w:szCs w:val="22"/>
        </w:rPr>
        <w:t xml:space="preserve">[6-Month] </w:t>
      </w:r>
      <w:r>
        <w:rPr>
          <w:rFonts w:ascii="Arial" w:cs="Arial" w:eastAsia="Arial" w:hAnsi="Arial"/>
          <w:color w:val="333333"/>
          <w:sz w:val="22"/>
          <w:szCs w:val="22"/>
        </w:rPr>
        <w:t xml:space="preserve">More software + higher commissions</w:t>
      </w:r>
    </w:p>
    <w:p>
      <w:pPr>
        <w:spacing w:after="120"/>
      </w:pPr>
      <w:r>
        <w:rPr>
          <w:rFonts w:ascii="Arial" w:cs="Arial" w:eastAsia="Arial" w:hAnsi="Arial"/>
          <w:color w:val="666666"/>
          <w:sz w:val="22"/>
          <w:szCs w:val="22"/>
        </w:rPr>
        <w:t xml:space="preserve">    ↓ Upgrade</w:t>
      </w:r>
    </w:p>
    <w:p>
      <w:pPr>
        <w:spacing w:after="120"/>
      </w:pPr>
      <w:r>
        <w:rPr>
          <w:rFonts w:ascii="Arial" w:cs="Arial" w:eastAsia="Arial" w:hAnsi="Arial"/>
          <w:b/>
          <w:bCs/>
          <w:color w:val="2E75B6"/>
          <w:sz w:val="22"/>
          <w:szCs w:val="22"/>
        </w:rPr>
        <w:t xml:space="preserve">[1-Year] </w:t>
      </w:r>
      <w:r>
        <w:rPr>
          <w:rFonts w:ascii="Arial" w:cs="Arial" w:eastAsia="Arial" w:hAnsi="Arial"/>
          <w:color w:val="333333"/>
          <w:sz w:val="22"/>
          <w:szCs w:val="22"/>
        </w:rPr>
        <w:t xml:space="preserve">1-on-1 coaching + premium commissions</w:t>
      </w:r>
    </w:p>
    <w:p>
      <w:pPr>
        <w:spacing w:after="120"/>
      </w:pPr>
      <w:r>
        <w:rPr>
          <w:rFonts w:ascii="Arial" w:cs="Arial" w:eastAsia="Arial" w:hAnsi="Arial"/>
          <w:color w:val="666666"/>
          <w:sz w:val="22"/>
          <w:szCs w:val="22"/>
        </w:rPr>
        <w:t xml:space="preserve">    ↓ Upgrade</w:t>
      </w:r>
    </w:p>
    <w:p>
      <w:pPr>
        <w:spacing w:after="120"/>
      </w:pPr>
      <w:r>
        <w:rPr>
          <w:rFonts w:ascii="Arial" w:cs="Arial" w:eastAsia="Arial" w:hAnsi="Arial"/>
          <w:b/>
          <w:bCs/>
          <w:color w:val="2E75B6"/>
          <w:sz w:val="22"/>
          <w:szCs w:val="22"/>
        </w:rPr>
        <w:t xml:space="preserve">[Lifetime] </w:t>
      </w:r>
      <w:r>
        <w:rPr>
          <w:rFonts w:ascii="Arial" w:cs="Arial" w:eastAsia="Arial" w:hAnsi="Arial"/>
          <w:color w:val="333333"/>
          <w:sz w:val="22"/>
          <w:szCs w:val="22"/>
        </w:rPr>
        <w:t xml:space="preserve">Everything, forever + top-tier commissions</w:t>
      </w:r>
    </w:p>
    <w:p>
      <w:pPr>
        <w:spacing w:after="100"/>
      </w:pPr>
    </w:p>
    <w:p>
      <w:pPr>
        <w:pStyle w:val="Heading2"/>
        <w:spacing w:after="150" w:before="300"/>
      </w:pPr>
      <w:r>
        <w:t xml:space="preserve">2.4 Cumulative Access Model</w:t>
      </w:r>
    </w:p>
    <w:p>
      <w:pPr>
        <w:spacing w:after="120"/>
      </w:pPr>
      <w:r>
        <w:rPr>
          <w:rFonts w:ascii="Arial" w:cs="Arial" w:eastAsia="Arial" w:hAnsi="Arial"/>
          <w:color w:val="333333"/>
          <w:sz w:val="22"/>
          <w:szCs w:val="22"/>
        </w:rPr>
        <w:t xml:space="preserve">Each product tier grants access to everything below it plus tier-specific additions. The entitlement system never removes access when upgrading — it only adds.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200"/>
        <w:gridCol w:w="1100"/>
        <w:gridCol w:w="1100"/>
        <w:gridCol w:w="1100"/>
        <w:gridCol w:w="1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Feature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Front-End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LaunchPad</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3-Month</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6-Month</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1-Year</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Lifetime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Foundational Training (Video + Text)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Advanced Pre-Recorded Training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Software / Tools (Base)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Software / Tools (Expanded)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Group Coaching Calls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Mentorship Community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Advanced Masterminds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1-on-1 Coaching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Affiliate Commissions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Premium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Top-Tier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Priority Support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(VIP)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Lifetime Access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Chat Assistant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 Custom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 Tickets (Monthly)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w:t>
            </w:r>
          </w:p>
        </w:tc>
      </w:tr>
    </w:tbl>
    <w:p>
      <w:pPr>
        <w:spacing w:after="100"/>
      </w:pPr>
    </w:p>
    <w:p>
      <w:pPr>
        <w:pBdr>
          <w:bottom w:val="single" w:color="2E75B6" w:sz="4" w:space="1"/>
        </w:pBdr>
        <w:spacing w:after="200" w:before="200"/>
      </w:pPr>
    </w:p>
    <w:p>
      <w:pPr>
        <w:pStyle w:val="Heading1"/>
        <w:spacing w:after="150" w:before="300"/>
      </w:pPr>
      <w:r>
        <w:t xml:space="preserve">3. System Architecture</w:t>
      </w:r>
    </w:p>
    <w:p>
      <w:pPr>
        <w:spacing w:after="120"/>
      </w:pPr>
      <w:r>
        <w:rPr>
          <w:rFonts w:ascii="Arial" w:cs="Arial" w:eastAsia="Arial" w:hAnsi="Arial"/>
          <w:color w:val="333333"/>
          <w:sz w:val="22"/>
          <w:szCs w:val="22"/>
        </w:rPr>
        <w:t xml:space="preserve">The BTS platform follows a clear separation of concerns: the custom portal handles all member-facing interactions, while GHL manages backend CRM operations. All 8 products are delivered through one unified portal with product-based access gating.</w:t>
      </w:r>
    </w:p>
    <w:p>
      <w:pPr>
        <w:spacing w:after="100"/>
      </w:pPr>
    </w:p>
    <w:p>
      <w:pPr>
        <w:pStyle w:val="Heading2"/>
        <w:spacing w:after="150" w:before="300"/>
      </w:pPr>
      <w:r>
        <w:t xml:space="preserve">3.1 Architecture Diagram (Logical)</w:t>
      </w:r>
    </w:p>
    <w:p>
      <w:pPr>
        <w:spacing w:after="120"/>
      </w:pPr>
      <w:r>
        <w:rPr>
          <w:rFonts w:ascii="Arial" w:cs="Arial" w:eastAsia="Arial" w:hAnsi="Arial"/>
          <w:b/>
          <w:bCs/>
          <w:color w:val="333333"/>
          <w:sz w:val="22"/>
          <w:szCs w:val="22"/>
        </w:rPr>
        <w:t xml:space="preserve">[3 VSL Landing Pages]</w:t>
      </w:r>
      <w:r>
        <w:rPr>
          <w:rFonts w:ascii="Arial" w:cs="Arial" w:eastAsia="Arial" w:hAnsi="Arial"/>
          <w:color w:val="333333"/>
          <w:sz w:val="22"/>
          <w:szCs w:val="22"/>
        </w:rPr>
        <w:t xml:space="preserve"> → </w:t>
      </w:r>
      <w:r>
        <w:rPr>
          <w:rFonts w:ascii="Arial" w:cs="Arial" w:eastAsia="Arial" w:hAnsi="Arial"/>
          <w:b/>
          <w:bCs/>
          <w:color w:val="333333"/>
          <w:sz w:val="22"/>
          <w:szCs w:val="22"/>
        </w:rPr>
        <w:t xml:space="preserve">[ThriveCart]</w:t>
      </w:r>
      <w:r>
        <w:rPr>
          <w:rFonts w:ascii="Arial" w:cs="Arial" w:eastAsia="Arial" w:hAnsi="Arial"/>
          <w:color w:val="333333"/>
          <w:sz w:val="22"/>
          <w:szCs w:val="22"/>
        </w:rPr>
        <w:t xml:space="preserve"> → Webhook → </w:t>
      </w:r>
      <w:r>
        <w:rPr>
          <w:rFonts w:ascii="Arial" w:cs="Arial" w:eastAsia="Arial" w:hAnsi="Arial"/>
          <w:b/>
          <w:bCs/>
          <w:color w:val="333333"/>
          <w:sz w:val="22"/>
          <w:szCs w:val="22"/>
        </w:rPr>
        <w:t xml:space="preserve">[BTS Portal API]</w:t>
      </w:r>
    </w:p>
    <w:p>
      <w:pPr>
        <w:spacing w:after="120"/>
      </w:pPr>
      <w:r>
        <w:rPr>
          <w:rFonts w:ascii="Arial" w:cs="Arial" w:eastAsia="Arial" w:hAnsi="Arial"/>
          <w:b/>
          <w:bCs/>
          <w:color w:val="333333"/>
          <w:sz w:val="22"/>
          <w:szCs w:val="22"/>
        </w:rPr>
        <w:t xml:space="preserve">[BTS Portal API]</w:t>
      </w:r>
      <w:r>
        <w:rPr>
          <w:rFonts w:ascii="Arial" w:cs="Arial" w:eastAsia="Arial" w:hAnsi="Arial"/>
          <w:color w:val="333333"/>
          <w:sz w:val="22"/>
          <w:szCs w:val="22"/>
        </w:rPr>
        <w:t xml:space="preserve"> → Provisions account + maps product_id to entitlements + syncs to GHL</w:t>
      </w:r>
    </w:p>
    <w:p>
      <w:pPr>
        <w:spacing w:after="120"/>
      </w:pPr>
      <w:r>
        <w:rPr>
          <w:rFonts w:ascii="Arial" w:cs="Arial" w:eastAsia="Arial" w:hAnsi="Arial"/>
          <w:b/>
          <w:bCs/>
          <w:color w:val="333333"/>
          <w:sz w:val="22"/>
          <w:szCs w:val="22"/>
        </w:rPr>
        <w:t xml:space="preserve">[BTS Portal]</w:t>
      </w:r>
      <w:r>
        <w:rPr>
          <w:rFonts w:ascii="Arial" w:cs="Arial" w:eastAsia="Arial" w:hAnsi="Arial"/>
          <w:color w:val="333333"/>
          <w:sz w:val="22"/>
          <w:szCs w:val="22"/>
        </w:rPr>
        <w:t xml:space="preserve"> ←→ </w:t>
      </w:r>
      <w:r>
        <w:rPr>
          <w:rFonts w:ascii="Arial" w:cs="Arial" w:eastAsia="Arial" w:hAnsi="Arial"/>
          <w:b/>
          <w:bCs/>
          <w:color w:val="333333"/>
          <w:sz w:val="22"/>
          <w:szCs w:val="22"/>
        </w:rPr>
        <w:t xml:space="preserve">[GHL]</w:t>
      </w:r>
      <w:r>
        <w:rPr>
          <w:rFonts w:ascii="Arial" w:cs="Arial" w:eastAsia="Arial" w:hAnsi="Arial"/>
          <w:color w:val="333333"/>
          <w:sz w:val="22"/>
          <w:szCs w:val="22"/>
        </w:rPr>
        <w:t xml:space="preserve"> (CRM sync: contacts, pipelines, tags, automations)</w:t>
      </w:r>
    </w:p>
    <w:p>
      <w:pPr>
        <w:spacing w:after="120"/>
      </w:pPr>
      <w:r>
        <w:rPr>
          <w:rFonts w:ascii="Arial" w:cs="Arial" w:eastAsia="Arial" w:hAnsi="Arial"/>
          <w:b/>
          <w:bCs/>
          <w:color w:val="333333"/>
          <w:sz w:val="22"/>
          <w:szCs w:val="22"/>
        </w:rPr>
        <w:t xml:space="preserve">[BTS Portal]</w:t>
      </w:r>
      <w:r>
        <w:rPr>
          <w:rFonts w:ascii="Arial" w:cs="Arial" w:eastAsia="Arial" w:hAnsi="Arial"/>
          <w:color w:val="333333"/>
          <w:sz w:val="22"/>
          <w:szCs w:val="22"/>
        </w:rPr>
        <w:t xml:space="preserve"> → </w:t>
      </w:r>
      <w:r>
        <w:rPr>
          <w:rFonts w:ascii="Arial" w:cs="Arial" w:eastAsia="Arial" w:hAnsi="Arial"/>
          <w:b/>
          <w:bCs/>
          <w:color w:val="333333"/>
          <w:sz w:val="22"/>
          <w:szCs w:val="22"/>
        </w:rPr>
        <w:t xml:space="preserve">[SendGrid]</w:t>
      </w:r>
      <w:r>
        <w:rPr>
          <w:rFonts w:ascii="Arial" w:cs="Arial" w:eastAsia="Arial" w:hAnsi="Arial"/>
          <w:color w:val="333333"/>
          <w:sz w:val="22"/>
          <w:szCs w:val="22"/>
        </w:rPr>
        <w:t xml:space="preserve"> (transactional + marketing email)</w:t>
      </w:r>
    </w:p>
    <w:p>
      <w:pPr>
        <w:spacing w:after="120"/>
      </w:pPr>
      <w:r>
        <w:rPr>
          <w:rFonts w:ascii="Arial" w:cs="Arial" w:eastAsia="Arial" w:hAnsi="Arial"/>
          <w:b/>
          <w:bCs/>
          <w:color w:val="333333"/>
          <w:sz w:val="22"/>
          <w:szCs w:val="22"/>
        </w:rPr>
        <w:t xml:space="preserve">[BTS Portal]</w:t>
      </w:r>
      <w:r>
        <w:rPr>
          <w:rFonts w:ascii="Arial" w:cs="Arial" w:eastAsia="Arial" w:hAnsi="Arial"/>
          <w:color w:val="333333"/>
          <w:sz w:val="22"/>
          <w:szCs w:val="22"/>
        </w:rPr>
        <w:t xml:space="preserve"> → </w:t>
      </w:r>
      <w:r>
        <w:rPr>
          <w:rFonts w:ascii="Arial" w:cs="Arial" w:eastAsia="Arial" w:hAnsi="Arial"/>
          <w:b/>
          <w:bCs/>
          <w:color w:val="333333"/>
          <w:sz w:val="22"/>
          <w:szCs w:val="22"/>
        </w:rPr>
        <w:t xml:space="preserve">[Twilio]</w:t>
      </w:r>
      <w:r>
        <w:rPr>
          <w:rFonts w:ascii="Arial" w:cs="Arial" w:eastAsia="Arial" w:hAnsi="Arial"/>
          <w:color w:val="333333"/>
          <w:sz w:val="22"/>
          <w:szCs w:val="22"/>
        </w:rPr>
        <w:t xml:space="preserve"> (SMS onboarding/reminders)</w:t>
      </w:r>
    </w:p>
    <w:p>
      <w:pPr>
        <w:spacing w:after="120"/>
      </w:pPr>
      <w:r>
        <w:rPr>
          <w:rFonts w:ascii="Arial" w:cs="Arial" w:eastAsia="Arial" w:hAnsi="Arial"/>
          <w:b/>
          <w:bCs/>
          <w:color w:val="333333"/>
          <w:sz w:val="22"/>
          <w:szCs w:val="22"/>
        </w:rPr>
        <w:t xml:space="preserve">[Member Browser]</w:t>
      </w:r>
      <w:r>
        <w:rPr>
          <w:rFonts w:ascii="Arial" w:cs="Arial" w:eastAsia="Arial" w:hAnsi="Arial"/>
          <w:color w:val="333333"/>
          <w:sz w:val="22"/>
          <w:szCs w:val="22"/>
        </w:rPr>
        <w:t xml:space="preserve"> → </w:t>
      </w:r>
      <w:r>
        <w:rPr>
          <w:rFonts w:ascii="Arial" w:cs="Arial" w:eastAsia="Arial" w:hAnsi="Arial"/>
          <w:b/>
          <w:bCs/>
          <w:color w:val="333333"/>
          <w:sz w:val="22"/>
          <w:szCs w:val="22"/>
        </w:rPr>
        <w:t xml:space="preserve">[AI Chat Widget]</w:t>
      </w:r>
      <w:r>
        <w:rPr>
          <w:rFonts w:ascii="Arial" w:cs="Arial" w:eastAsia="Arial" w:hAnsi="Arial"/>
          <w:color w:val="333333"/>
          <w:sz w:val="22"/>
          <w:szCs w:val="22"/>
        </w:rPr>
        <w:t xml:space="preserve"> (Claude API, trained on BTS knowledgebase)</w:t>
      </w:r>
    </w:p>
    <w:p>
      <w:pPr>
        <w:spacing w:after="100"/>
      </w:pPr>
    </w:p>
    <w:p>
      <w:pPr>
        <w:pStyle w:val="Heading2"/>
        <w:spacing w:after="150" w:before="300"/>
      </w:pPr>
      <w:r>
        <w:t xml:space="preserve">3.2 System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System</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Responsibility</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Integration Method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BTS Portal (Custom)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Member UI, content delivery, entitlement gating, scheduling, support, chat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application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GoHighLevel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CRM, pipelines, automations, lead scoring, tags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REST API (bidirectional sync)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Checkout for all 8 products, subscription billing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Webhook (ThriveCart → Portal)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SendGrid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Transactional + marketing email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REST API (Portal → SendGrid)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Twilio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 onboarding and reminders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REST API (Portal → Twilio)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Meet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Live coaching calls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Calendar embed + Meet link generation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Anthropic Claude API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chat assistant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REST API (Portal → Claude)</w:t>
            </w:r>
          </w:p>
        </w:tc>
      </w:tr>
    </w:tbl>
    <w:p>
      <w:pPr>
        <w:spacing w:after="100"/>
      </w:pPr>
    </w:p>
    <w:p>
      <w:pPr>
        <w:pBdr>
          <w:bottom w:val="single" w:color="2E75B6" w:sz="4" w:space="1"/>
        </w:pBdr>
        <w:spacing w:after="200" w:before="200"/>
      </w:pPr>
    </w:p>
    <w:p>
      <w:pPr>
        <w:pStyle w:val="Heading1"/>
        <w:spacing w:after="150" w:before="300"/>
      </w:pPr>
      <w:r>
        <w:t xml:space="preserve">4. User Authentication &amp; Account Provisioning</w:t>
      </w:r>
    </w:p>
    <w:p>
      <w:pPr>
        <w:pStyle w:val="Heading2"/>
        <w:spacing w:after="150" w:before="300"/>
      </w:pPr>
      <w:r>
        <w:t xml:space="preserve">4.1 Authentication System</w:t>
      </w:r>
    </w:p>
    <w:p>
      <w:pPr>
        <w:pStyle w:val="ListParagraph"/>
        <w:numPr>
          <w:ilvl w:val="0"/>
          <w:numId w:val="10"/>
        </w:numPr>
        <w:spacing w:after="60"/>
      </w:pPr>
      <w:r>
        <w:rPr>
          <w:rFonts w:ascii="Arial" w:cs="Arial" w:eastAsia="Arial" w:hAnsi="Arial"/>
          <w:color w:val="333333"/>
          <w:sz w:val="22"/>
          <w:szCs w:val="22"/>
        </w:rPr>
        <w:t xml:space="preserve">Email/password registration with bcrypt hashing (minimum 12 rounds)</w:t>
      </w:r>
    </w:p>
    <w:p>
      <w:pPr>
        <w:pStyle w:val="ListParagraph"/>
        <w:numPr>
          <w:ilvl w:val="0"/>
          <w:numId w:val="10"/>
        </w:numPr>
        <w:spacing w:after="60"/>
      </w:pPr>
      <w:r>
        <w:rPr>
          <w:rFonts w:ascii="Arial" w:cs="Arial" w:eastAsia="Arial" w:hAnsi="Arial"/>
          <w:color w:val="333333"/>
          <w:sz w:val="22"/>
          <w:szCs w:val="22"/>
        </w:rPr>
        <w:t xml:space="preserve">Email verification via SendGrid with time-limited token (24-hour expiry)</w:t>
      </w:r>
    </w:p>
    <w:p>
      <w:pPr>
        <w:pStyle w:val="ListParagraph"/>
        <w:numPr>
          <w:ilvl w:val="0"/>
          <w:numId w:val="10"/>
        </w:numPr>
        <w:spacing w:after="60"/>
      </w:pPr>
      <w:r>
        <w:rPr>
          <w:rFonts w:ascii="Arial" w:cs="Arial" w:eastAsia="Arial" w:hAnsi="Arial"/>
          <w:color w:val="333333"/>
          <w:sz w:val="22"/>
          <w:szCs w:val="22"/>
        </w:rPr>
        <w:t xml:space="preserve">Password reset flow via SendGrid with secure, single-use reset tokens</w:t>
      </w:r>
    </w:p>
    <w:p>
      <w:pPr>
        <w:pStyle w:val="ListParagraph"/>
        <w:numPr>
          <w:ilvl w:val="0"/>
          <w:numId w:val="10"/>
        </w:numPr>
        <w:spacing w:after="60"/>
      </w:pPr>
      <w:r>
        <w:rPr>
          <w:rFonts w:ascii="Arial" w:cs="Arial" w:eastAsia="Arial" w:hAnsi="Arial"/>
          <w:color w:val="333333"/>
          <w:sz w:val="22"/>
          <w:szCs w:val="22"/>
        </w:rPr>
        <w:t xml:space="preserve">Session management via JWT with httpOnly cookies (access token: 15 min, refresh token: 7 days)</w:t>
      </w:r>
    </w:p>
    <w:p>
      <w:pPr>
        <w:pStyle w:val="ListParagraph"/>
        <w:numPr>
          <w:ilvl w:val="0"/>
          <w:numId w:val="10"/>
        </w:numPr>
        <w:spacing w:after="60"/>
      </w:pPr>
      <w:r>
        <w:rPr>
          <w:rFonts w:ascii="Arial" w:cs="Arial" w:eastAsia="Arial" w:hAnsi="Arial"/>
          <w:color w:val="333333"/>
          <w:sz w:val="22"/>
          <w:szCs w:val="22"/>
        </w:rPr>
        <w:t xml:space="preserve">Rate limiting on login attempts (5 failed attempts triggers 15-minute lockout)</w:t>
      </w:r>
    </w:p>
    <w:p>
      <w:pPr>
        <w:pStyle w:val="ListParagraph"/>
        <w:numPr>
          <w:ilvl w:val="0"/>
          <w:numId w:val="10"/>
        </w:numPr>
        <w:spacing w:after="60"/>
      </w:pPr>
      <w:r>
        <w:rPr>
          <w:rFonts w:ascii="Arial" w:cs="Arial" w:eastAsia="Arial" w:hAnsi="Arial"/>
          <w:color w:val="333333"/>
          <w:sz w:val="22"/>
          <w:szCs w:val="22"/>
        </w:rPr>
        <w:t xml:space="preserve">CSRF protection on all state-changing endpoints</w:t>
      </w:r>
    </w:p>
    <w:p>
      <w:pPr>
        <w:spacing w:after="100"/>
      </w:pPr>
    </w:p>
    <w:p>
      <w:pPr>
        <w:pStyle w:val="Heading2"/>
        <w:spacing w:after="150" w:before="300"/>
      </w:pPr>
      <w:r>
        <w:t xml:space="preserve">4.2 Account Provisioning Flow</w:t>
      </w:r>
    </w:p>
    <w:p>
      <w:pPr>
        <w:spacing w:after="120"/>
      </w:pPr>
      <w:r>
        <w:rPr>
          <w:rFonts w:ascii="Arial" w:cs="Arial" w:eastAsia="Arial" w:hAnsi="Arial"/>
          <w:color w:val="333333"/>
          <w:sz w:val="22"/>
          <w:szCs w:val="22"/>
        </w:rPr>
        <w:t xml:space="preserve">A single member can purchase multiple products over time. The system must handle both first-time account creation and product additions to existing accounts.</w:t>
      </w:r>
    </w:p>
    <w:p>
      <w:pPr>
        <w:spacing w:after="100"/>
      </w:pPr>
    </w:p>
    <w:p>
      <w:pPr>
        <w:pStyle w:val="Heading3"/>
        <w:spacing w:after="150" w:before="300"/>
      </w:pPr>
      <w:r>
        <w:t xml:space="preserve">New Customer (First Purchase)</w:t>
      </w:r>
    </w:p>
    <w:p>
      <w:pPr>
        <w:pStyle w:val="ListParagraph"/>
        <w:numPr>
          <w:ilvl w:val="0"/>
          <w:numId w:val="11"/>
        </w:numPr>
        <w:spacing w:after="60"/>
      </w:pPr>
      <w:r>
        <w:rPr>
          <w:rFonts w:ascii="Arial" w:cs="Arial" w:eastAsia="Arial" w:hAnsi="Arial"/>
          <w:color w:val="333333"/>
          <w:sz w:val="22"/>
          <w:szCs w:val="22"/>
        </w:rPr>
        <w:t xml:space="preserve">Customer completes purchase on ThriveCart (any of the 8 products)</w:t>
      </w:r>
    </w:p>
    <w:p>
      <w:pPr>
        <w:pStyle w:val="ListParagraph"/>
        <w:numPr>
          <w:ilvl w:val="0"/>
          <w:numId w:val="11"/>
        </w:numPr>
        <w:spacing w:after="60"/>
      </w:pPr>
      <w:r>
        <w:rPr>
          <w:rFonts w:ascii="Arial" w:cs="Arial" w:eastAsia="Arial" w:hAnsi="Arial"/>
          <w:color w:val="333333"/>
          <w:sz w:val="22"/>
          <w:szCs w:val="22"/>
        </w:rPr>
        <w:t xml:space="preserve">ThriveCart fires webhook to /api/webhooks/thrivecart with product_id and customer data</w:t>
      </w:r>
    </w:p>
    <w:p>
      <w:pPr>
        <w:pStyle w:val="ListParagraph"/>
        <w:numPr>
          <w:ilvl w:val="0"/>
          <w:numId w:val="11"/>
        </w:numPr>
        <w:spacing w:after="60"/>
      </w:pPr>
      <w:r>
        <w:rPr>
          <w:rFonts w:ascii="Arial" w:cs="Arial" w:eastAsia="Arial" w:hAnsi="Arial"/>
          <w:color w:val="333333"/>
          <w:sz w:val="22"/>
          <w:szCs w:val="22"/>
        </w:rPr>
        <w:t xml:space="preserve">Portal creates user account + maps product_id to entitlements using the Product-Entitlement Map (Section 5)</w:t>
      </w:r>
    </w:p>
    <w:p>
      <w:pPr>
        <w:pStyle w:val="ListParagraph"/>
        <w:numPr>
          <w:ilvl w:val="0"/>
          <w:numId w:val="11"/>
        </w:numPr>
        <w:spacing w:after="60"/>
      </w:pPr>
      <w:r>
        <w:rPr>
          <w:rFonts w:ascii="Arial" w:cs="Arial" w:eastAsia="Arial" w:hAnsi="Arial"/>
          <w:color w:val="333333"/>
          <w:sz w:val="22"/>
          <w:szCs w:val="22"/>
        </w:rPr>
        <w:t xml:space="preserve">Portal creates GHL contact via API (name, email, phone, product purchased, UTM source, tags)</w:t>
      </w:r>
    </w:p>
    <w:p>
      <w:pPr>
        <w:pStyle w:val="ListParagraph"/>
        <w:numPr>
          <w:ilvl w:val="0"/>
          <w:numId w:val="11"/>
        </w:numPr>
        <w:spacing w:after="60"/>
      </w:pPr>
      <w:r>
        <w:rPr>
          <w:rFonts w:ascii="Arial" w:cs="Arial" w:eastAsia="Arial" w:hAnsi="Arial"/>
          <w:color w:val="333333"/>
          <w:sz w:val="22"/>
          <w:szCs w:val="22"/>
        </w:rPr>
        <w:t xml:space="preserve">Portal sends welcome email via SendGrid with login credentials</w:t>
      </w:r>
    </w:p>
    <w:p>
      <w:pPr>
        <w:pStyle w:val="ListParagraph"/>
        <w:numPr>
          <w:ilvl w:val="0"/>
          <w:numId w:val="11"/>
        </w:numPr>
        <w:spacing w:after="60"/>
      </w:pPr>
      <w:r>
        <w:rPr>
          <w:rFonts w:ascii="Arial" w:cs="Arial" w:eastAsia="Arial" w:hAnsi="Arial"/>
          <w:color w:val="333333"/>
          <w:sz w:val="22"/>
          <w:szCs w:val="22"/>
        </w:rPr>
        <w:t xml:space="preserve">Portal initiates the 3-day onboarding sequence (email + SMS)</w:t>
      </w:r>
    </w:p>
    <w:p>
      <w:pPr>
        <w:pStyle w:val="ListParagraph"/>
        <w:numPr>
          <w:ilvl w:val="0"/>
          <w:numId w:val="11"/>
        </w:numPr>
        <w:spacing w:after="60"/>
      </w:pPr>
      <w:r>
        <w:rPr>
          <w:rFonts w:ascii="Arial" w:cs="Arial" w:eastAsia="Arial" w:hAnsi="Arial"/>
          <w:color w:val="333333"/>
          <w:sz w:val="22"/>
          <w:szCs w:val="22"/>
        </w:rPr>
        <w:t xml:space="preserve">Member logs in → routed to onboarding wizard (document signing → profile setup → dashboard)</w:t>
      </w:r>
    </w:p>
    <w:p>
      <w:pPr>
        <w:spacing w:after="100"/>
      </w:pPr>
    </w:p>
    <w:p>
      <w:pPr>
        <w:pStyle w:val="Heading3"/>
        <w:spacing w:after="150" w:before="300"/>
      </w:pPr>
      <w:r>
        <w:t xml:space="preserve">Existing Customer (Additional Purchase / Upgrade)</w:t>
      </w:r>
    </w:p>
    <w:p>
      <w:pPr>
        <w:pStyle w:val="ListParagraph"/>
        <w:numPr>
          <w:ilvl w:val="0"/>
          <w:numId w:val="12"/>
        </w:numPr>
        <w:spacing w:after="60"/>
      </w:pPr>
      <w:r>
        <w:rPr>
          <w:rFonts w:ascii="Arial" w:cs="Arial" w:eastAsia="Arial" w:hAnsi="Arial"/>
          <w:color w:val="333333"/>
          <w:sz w:val="22"/>
          <w:szCs w:val="22"/>
        </w:rPr>
        <w:t xml:space="preserve">Customer completes purchase on ThriveCart (upgrade or additional product)</w:t>
      </w:r>
    </w:p>
    <w:p>
      <w:pPr>
        <w:pStyle w:val="ListParagraph"/>
        <w:numPr>
          <w:ilvl w:val="0"/>
          <w:numId w:val="12"/>
        </w:numPr>
        <w:spacing w:after="60"/>
      </w:pPr>
      <w:r>
        <w:rPr>
          <w:rFonts w:ascii="Arial" w:cs="Arial" w:eastAsia="Arial" w:hAnsi="Arial"/>
          <w:color w:val="333333"/>
          <w:sz w:val="22"/>
          <w:szCs w:val="22"/>
        </w:rPr>
        <w:t xml:space="preserve">Webhook hits portal API → system matches email to existing account</w:t>
      </w:r>
    </w:p>
    <w:p>
      <w:pPr>
        <w:pStyle w:val="ListParagraph"/>
        <w:numPr>
          <w:ilvl w:val="0"/>
          <w:numId w:val="12"/>
        </w:numPr>
        <w:spacing w:after="60"/>
      </w:pPr>
      <w:r>
        <w:rPr>
          <w:rFonts w:ascii="Arial" w:cs="Arial" w:eastAsia="Arial" w:hAnsi="Arial"/>
          <w:color w:val="333333"/>
          <w:sz w:val="22"/>
          <w:szCs w:val="22"/>
        </w:rPr>
        <w:t xml:space="preserve">Portal adds new product entitlements WITHOUT removing existing ones (cumulative model)</w:t>
      </w:r>
    </w:p>
    <w:p>
      <w:pPr>
        <w:pStyle w:val="ListParagraph"/>
        <w:numPr>
          <w:ilvl w:val="0"/>
          <w:numId w:val="12"/>
        </w:numPr>
        <w:spacing w:after="60"/>
      </w:pPr>
      <w:r>
        <w:rPr>
          <w:rFonts w:ascii="Arial" w:cs="Arial" w:eastAsia="Arial" w:hAnsi="Arial"/>
          <w:color w:val="333333"/>
          <w:sz w:val="22"/>
          <w:szCs w:val="22"/>
        </w:rPr>
        <w:t xml:space="preserve">Portal updates GHL contact: new tags, pipeline stage change, custom field updates</w:t>
      </w:r>
    </w:p>
    <w:p>
      <w:pPr>
        <w:pStyle w:val="ListParagraph"/>
        <w:numPr>
          <w:ilvl w:val="0"/>
          <w:numId w:val="12"/>
        </w:numPr>
        <w:spacing w:after="60"/>
      </w:pPr>
      <w:r>
        <w:rPr>
          <w:rFonts w:ascii="Arial" w:cs="Arial" w:eastAsia="Arial" w:hAnsi="Arial"/>
          <w:color w:val="333333"/>
          <w:sz w:val="22"/>
          <w:szCs w:val="22"/>
        </w:rPr>
        <w:t xml:space="preserve">Portal sends upgrade confirmation email with details of newly unlocked features</w:t>
      </w:r>
    </w:p>
    <w:p>
      <w:pPr>
        <w:pStyle w:val="ListParagraph"/>
        <w:numPr>
          <w:ilvl w:val="0"/>
          <w:numId w:val="12"/>
        </w:numPr>
        <w:spacing w:after="60"/>
      </w:pPr>
      <w:r>
        <w:rPr>
          <w:rFonts w:ascii="Arial" w:cs="Arial" w:eastAsia="Arial" w:hAnsi="Arial"/>
          <w:color w:val="333333"/>
          <w:sz w:val="22"/>
          <w:szCs w:val="22"/>
        </w:rPr>
        <w:t xml:space="preserve">Dashboard refreshes to show newly available content, tools, and features</w:t>
      </w:r>
    </w:p>
    <w:p>
      <w:pPr>
        <w:spacing w:after="100"/>
      </w:pPr>
    </w:p>
    <w:p>
      <w:pPr>
        <w:pStyle w:val="Heading2"/>
        <w:spacing w:after="150" w:before="300"/>
      </w:pPr>
      <w:r>
        <w:t xml:space="preserve">4.3 First-Login Onboarding Wizard</w:t>
      </w:r>
    </w:p>
    <w:p>
      <w:pPr>
        <w:pStyle w:val="ListParagraph"/>
        <w:numPr>
          <w:ilvl w:val="0"/>
          <w:numId w:val="13"/>
        </w:numPr>
        <w:spacing w:after="60"/>
      </w:pPr>
      <w:r>
        <w:rPr>
          <w:rFonts w:ascii="Arial" w:cs="Arial" w:eastAsia="Arial" w:hAnsi="Arial"/>
          <w:color w:val="333333"/>
          <w:sz w:val="22"/>
          <w:szCs w:val="22"/>
        </w:rPr>
        <w:t xml:space="preserve">Welcome screen: video message from BTS team + overview of what their purchase includes</w:t>
      </w:r>
    </w:p>
    <w:p>
      <w:pPr>
        <w:pStyle w:val="ListParagraph"/>
        <w:numPr>
          <w:ilvl w:val="0"/>
          <w:numId w:val="13"/>
        </w:numPr>
        <w:spacing w:after="60"/>
      </w:pPr>
      <w:r>
        <w:rPr>
          <w:rFonts w:ascii="Arial" w:cs="Arial" w:eastAsia="Arial" w:hAnsi="Arial"/>
          <w:color w:val="333333"/>
          <w:sz w:val="22"/>
          <w:szCs w:val="22"/>
        </w:rPr>
        <w:t xml:space="preserve">Document signing: Membership agreement and Terms of Service (see Section 17)</w:t>
      </w:r>
    </w:p>
    <w:p>
      <w:pPr>
        <w:pStyle w:val="ListParagraph"/>
        <w:numPr>
          <w:ilvl w:val="0"/>
          <w:numId w:val="13"/>
        </w:numPr>
        <w:spacing w:after="60"/>
      </w:pPr>
      <w:r>
        <w:rPr>
          <w:rFonts w:ascii="Arial" w:cs="Arial" w:eastAsia="Arial" w:hAnsi="Arial"/>
          <w:color w:val="333333"/>
          <w:sz w:val="22"/>
          <w:szCs w:val="22"/>
        </w:rPr>
        <w:t xml:space="preserve">Profile setup: Name, phone, timezone, experience level, goals</w:t>
      </w:r>
    </w:p>
    <w:p>
      <w:pPr>
        <w:pStyle w:val="ListParagraph"/>
        <w:numPr>
          <w:ilvl w:val="0"/>
          <w:numId w:val="13"/>
        </w:numPr>
        <w:spacing w:after="60"/>
      </w:pPr>
      <w:r>
        <w:rPr>
          <w:rFonts w:ascii="Arial" w:cs="Arial" w:eastAsia="Arial" w:hAnsi="Arial"/>
          <w:color w:val="333333"/>
          <w:sz w:val="22"/>
          <w:szCs w:val="22"/>
        </w:rPr>
        <w:t xml:space="preserve">Product orientation: Guided tour of what’s available based on their specific product(s)</w:t>
      </w:r>
    </w:p>
    <w:p>
      <w:pPr>
        <w:pStyle w:val="ListParagraph"/>
        <w:numPr>
          <w:ilvl w:val="0"/>
          <w:numId w:val="13"/>
        </w:numPr>
        <w:spacing w:after="60"/>
      </w:pPr>
      <w:r>
        <w:rPr>
          <w:rFonts w:ascii="Arial" w:cs="Arial" w:eastAsia="Arial" w:hAnsi="Arial"/>
          <w:color w:val="333333"/>
          <w:sz w:val="22"/>
          <w:szCs w:val="22"/>
        </w:rPr>
        <w:t xml:space="preserve">Quick-start: Directed to the first training module with a clear CTA</w:t>
      </w:r>
    </w:p>
    <w:p>
      <w:pPr>
        <w:spacing w:after="100"/>
      </w:pPr>
    </w:p>
    <w:p>
      <w:pPr>
        <w:pBdr>
          <w:bottom w:val="single" w:color="2E75B6" w:sz="4" w:space="1"/>
        </w:pBdr>
        <w:spacing w:after="200" w:before="200"/>
      </w:pPr>
    </w:p>
    <w:p>
      <w:pPr>
        <w:pStyle w:val="Heading1"/>
        <w:spacing w:after="150" w:before="300"/>
      </w:pPr>
      <w:r>
        <w:t xml:space="preserve">5. Product Access &amp; Entitlement System</w:t>
      </w:r>
    </w:p>
    <w:p>
      <w:pPr>
        <w:spacing w:after="120"/>
      </w:pPr>
      <w:r>
        <w:rPr>
          <w:rFonts w:ascii="Arial" w:cs="Arial" w:eastAsia="Arial" w:hAnsi="Arial"/>
          <w:color w:val="333333"/>
          <w:sz w:val="22"/>
          <w:szCs w:val="22"/>
        </w:rPr>
        <w:t xml:space="preserve">The entitlement system is the core gating mechanism that controls what each member sees and can access in the portal. It operates on a product-based model rather than a single-tier model, because members can own multiple products simultaneously.</w:t>
      </w:r>
    </w:p>
    <w:p>
      <w:pPr>
        <w:spacing w:after="100"/>
      </w:pPr>
    </w:p>
    <w:p>
      <w:pPr>
        <w:pStyle w:val="Heading2"/>
        <w:spacing w:after="150" w:before="300"/>
      </w:pPr>
      <w:r>
        <w:t xml:space="preserve">5.1 How Entitlements Work</w:t>
      </w:r>
    </w:p>
    <w:p>
      <w:pPr>
        <w:pStyle w:val="ListParagraph"/>
        <w:numPr>
          <w:ilvl w:val="0"/>
          <w:numId w:val="14"/>
        </w:numPr>
        <w:spacing w:after="60"/>
      </w:pPr>
      <w:r>
        <w:rPr>
          <w:rFonts w:ascii="Arial" w:cs="Arial" w:eastAsia="Arial" w:hAnsi="Arial"/>
          <w:color w:val="333333"/>
          <w:sz w:val="22"/>
          <w:szCs w:val="22"/>
        </w:rPr>
        <w:t xml:space="preserve">Each ThriveCart product_id maps to a set of entitlements (content access, features, tools, commission tier)</w:t>
      </w:r>
    </w:p>
    <w:p>
      <w:pPr>
        <w:pStyle w:val="ListParagraph"/>
        <w:numPr>
          <w:ilvl w:val="0"/>
          <w:numId w:val="14"/>
        </w:numPr>
        <w:spacing w:after="60"/>
      </w:pPr>
      <w:r>
        <w:rPr>
          <w:rFonts w:ascii="Arial" w:cs="Arial" w:eastAsia="Arial" w:hAnsi="Arial"/>
          <w:color w:val="333333"/>
          <w:sz w:val="22"/>
          <w:szCs w:val="22"/>
        </w:rPr>
        <w:t xml:space="preserve">When a member purchases a product, its entitlements are ADDED to the member’s profile</w:t>
      </w:r>
    </w:p>
    <w:p>
      <w:pPr>
        <w:pStyle w:val="ListParagraph"/>
        <w:numPr>
          <w:ilvl w:val="0"/>
          <w:numId w:val="14"/>
        </w:numPr>
        <w:spacing w:after="60"/>
      </w:pPr>
      <w:r>
        <w:rPr>
          <w:rFonts w:ascii="Arial" w:cs="Arial" w:eastAsia="Arial" w:hAnsi="Arial"/>
          <w:color w:val="333333"/>
          <w:sz w:val="22"/>
          <w:szCs w:val="22"/>
        </w:rPr>
        <w:t xml:space="preserve">When a member upgrades, new entitlements are added; existing ones are never removed</w:t>
      </w:r>
    </w:p>
    <w:p>
      <w:pPr>
        <w:pStyle w:val="ListParagraph"/>
        <w:numPr>
          <w:ilvl w:val="0"/>
          <w:numId w:val="14"/>
        </w:numPr>
        <w:spacing w:after="60"/>
      </w:pPr>
      <w:r>
        <w:rPr>
          <w:rFonts w:ascii="Arial" w:cs="Arial" w:eastAsia="Arial" w:hAnsi="Arial"/>
          <w:color w:val="333333"/>
          <w:sz w:val="22"/>
          <w:szCs w:val="22"/>
        </w:rPr>
        <w:t xml:space="preserve">The portal checks entitlements at both the API level (middleware) and UI level (conditional rendering)</w:t>
      </w:r>
    </w:p>
    <w:p>
      <w:pPr>
        <w:pStyle w:val="ListParagraph"/>
        <w:numPr>
          <w:ilvl w:val="0"/>
          <w:numId w:val="14"/>
        </w:numPr>
        <w:spacing w:after="60"/>
      </w:pPr>
      <w:r>
        <w:rPr>
          <w:rFonts w:ascii="Arial" w:cs="Arial" w:eastAsia="Arial" w:hAnsi="Arial"/>
          <w:color w:val="333333"/>
          <w:sz w:val="22"/>
          <w:szCs w:val="22"/>
        </w:rPr>
        <w:t xml:space="preserve">A member’s effective access is the UNION of all entitlements from all products they own</w:t>
      </w:r>
    </w:p>
    <w:p>
      <w:pPr>
        <w:spacing w:after="100"/>
      </w:pPr>
    </w:p>
    <w:p>
      <w:pPr>
        <w:pStyle w:val="Heading2"/>
        <w:spacing w:after="150" w:before="300"/>
      </w:pPr>
      <w:r>
        <w:t xml:space="preserve">5.2 Product-Entitlement Map</w:t>
      </w:r>
    </w:p>
    <w:p>
      <w:pPr>
        <w:spacing w:after="120"/>
      </w:pPr>
      <w:r>
        <w:rPr>
          <w:rFonts w:ascii="Arial" w:cs="Arial" w:eastAsia="Arial" w:hAnsi="Arial"/>
          <w:color w:val="333333"/>
          <w:sz w:val="22"/>
          <w:szCs w:val="22"/>
        </w:rPr>
        <w:t xml:space="preserve">This is the central configuration that defines what each product unlocks. It is stored in the database and editable via the admin panel.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Entitlement Key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Products That Grant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content:frontend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Foundational video + text training modules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3 front-ends, LaunchPad, all Mentorships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content:advanced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Advanced pre-recorded training modules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LaunchPad, all Mentorships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software:base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Base software/tool access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LaunchPad, all Mentorships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software:expanded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Expanded software/tool suite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6-Month, 1-Year, Lifetime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coaching:group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Live group coaching calls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3-Month, 6-Month, 1-Year, Lifetime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coaching:mastermind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Advanced mastermind sessions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6-Month, 1-Year, Lifetime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coaching:one_on_one:monthly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1-on-1 coaching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1-Year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coaching:one_on_one:weekly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 1-on-1 coaching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Lifetime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community:access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Mentorship community access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3-Month, 6-Month, 1-Year, Lifetime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commissions:entry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Entry-level affiliate commissions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3-Month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commissions:mid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Mid-tier affiliate commissions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6-Month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commissions:premium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Premium affiliate commissions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1-Year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commissions:top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Top-tier affiliate commissions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Lifetime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support:basic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 tickets/month, standard SLA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3 front-ends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support:standard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 tickets/month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LaunchPad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support:enhanced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 tickets/month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3-Month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support:unlimited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 tickets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6-Month, 1-Year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support:vip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 + priority SLA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Lifetime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chat:basic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chat with basic access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3 front-ends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chat:full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chat with full access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LaunchPad, 3-Month, 6-Month, 1-Year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chat:custom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chat with custom prompts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Lifetime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access:lifetime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expiration on access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Lifetime</w:t>
            </w:r>
          </w:p>
        </w:tc>
      </w:tr>
    </w:tbl>
    <w:p>
      <w:pPr>
        <w:spacing w:after="100"/>
      </w:pPr>
    </w:p>
    <w:p>
      <w:pPr>
        <w:pStyle w:val="Heading2"/>
        <w:spacing w:after="150" w:before="300"/>
      </w:pPr>
      <w:r>
        <w:t xml:space="preserve">5.3 Entitlement Resolution Logic</w:t>
      </w:r>
    </w:p>
    <w:p>
      <w:pPr>
        <w:spacing w:after="120"/>
      </w:pPr>
      <w:r>
        <w:rPr>
          <w:rFonts w:ascii="Arial" w:cs="Arial" w:eastAsia="Arial" w:hAnsi="Arial"/>
          <w:color w:val="333333"/>
          <w:sz w:val="22"/>
          <w:szCs w:val="22"/>
        </w:rPr>
        <w:t xml:space="preserve">When the portal needs to determine if a member can access a resource, it follows this logic:</w:t>
      </w:r>
    </w:p>
    <w:p>
      <w:pPr>
        <w:spacing w:after="100"/>
      </w:pPr>
    </w:p>
    <w:p>
      <w:pPr>
        <w:pStyle w:val="ListParagraph"/>
        <w:numPr>
          <w:ilvl w:val="0"/>
          <w:numId w:val="15"/>
        </w:numPr>
        <w:spacing w:after="60"/>
      </w:pPr>
      <w:r>
        <w:rPr>
          <w:rFonts w:ascii="Arial" w:cs="Arial" w:eastAsia="Arial" w:hAnsi="Arial"/>
          <w:color w:val="333333"/>
          <w:sz w:val="22"/>
          <w:szCs w:val="22"/>
        </w:rPr>
        <w:t xml:space="preserve">Load all products owned by the member (from user_products table)</w:t>
      </w:r>
    </w:p>
    <w:p>
      <w:pPr>
        <w:pStyle w:val="ListParagraph"/>
        <w:numPr>
          <w:ilvl w:val="0"/>
          <w:numId w:val="15"/>
        </w:numPr>
        <w:spacing w:after="60"/>
      </w:pPr>
      <w:r>
        <w:rPr>
          <w:rFonts w:ascii="Arial" w:cs="Arial" w:eastAsia="Arial" w:hAnsi="Arial"/>
          <w:color w:val="333333"/>
          <w:sz w:val="22"/>
          <w:szCs w:val="22"/>
        </w:rPr>
        <w:t xml:space="preserve">Filter to active products only (not expired, not refunded, not cancelled)</w:t>
      </w:r>
    </w:p>
    <w:p>
      <w:pPr>
        <w:pStyle w:val="ListParagraph"/>
        <w:numPr>
          <w:ilvl w:val="0"/>
          <w:numId w:val="15"/>
        </w:numPr>
        <w:spacing w:after="60"/>
      </w:pPr>
      <w:r>
        <w:rPr>
          <w:rFonts w:ascii="Arial" w:cs="Arial" w:eastAsia="Arial" w:hAnsi="Arial"/>
          <w:color w:val="333333"/>
          <w:sz w:val="22"/>
          <w:szCs w:val="22"/>
        </w:rPr>
        <w:t xml:space="preserve">Aggregate all entitlement keys from all active products into a unified set</w:t>
      </w:r>
    </w:p>
    <w:p>
      <w:pPr>
        <w:pStyle w:val="ListParagraph"/>
        <w:numPr>
          <w:ilvl w:val="0"/>
          <w:numId w:val="15"/>
        </w:numPr>
        <w:spacing w:after="60"/>
      </w:pPr>
      <w:r>
        <w:rPr>
          <w:rFonts w:ascii="Arial" w:cs="Arial" w:eastAsia="Arial" w:hAnsi="Arial"/>
          <w:color w:val="333333"/>
          <w:sz w:val="22"/>
          <w:szCs w:val="22"/>
        </w:rPr>
        <w:t xml:space="preserve">Check if the requested resource’s required entitlement key exists in the member’s set</w:t>
      </w:r>
    </w:p>
    <w:p>
      <w:pPr>
        <w:pStyle w:val="ListParagraph"/>
        <w:numPr>
          <w:ilvl w:val="0"/>
          <w:numId w:val="15"/>
        </w:numPr>
        <w:spacing w:after="60"/>
      </w:pPr>
      <w:r>
        <w:rPr>
          <w:rFonts w:ascii="Arial" w:cs="Arial" w:eastAsia="Arial" w:hAnsi="Arial"/>
          <w:color w:val="333333"/>
          <w:sz w:val="22"/>
          <w:szCs w:val="22"/>
        </w:rPr>
        <w:t xml:space="preserve">If yes: grant access. If no: show locked state with upgrade CTA pointing to the cheapest product that grants the missing entitlement</w:t>
      </w:r>
    </w:p>
    <w:p>
      <w:pPr>
        <w:spacing w:after="100"/>
      </w:pPr>
    </w:p>
    <w:p>
      <w:pPr>
        <w:pStyle w:val="Heading2"/>
        <w:spacing w:after="150" w:before="300"/>
      </w:pPr>
      <w:r>
        <w:t xml:space="preserve">5.4 Time-Based Access Expiration</w:t>
      </w:r>
    </w:p>
    <w:p>
      <w:pPr>
        <w:spacing w:after="120"/>
      </w:pPr>
      <w:r>
        <w:rPr>
          <w:rFonts w:ascii="Arial" w:cs="Arial" w:eastAsia="Arial" w:hAnsi="Arial"/>
          <w:color w:val="333333"/>
          <w:sz w:val="22"/>
          <w:szCs w:val="22"/>
        </w:rPr>
        <w:t xml:space="preserve">The 3-Month, 6-Month, and 1-Year mentorship products have time-limited access. The system must handle expiration gracefully:</w:t>
      </w:r>
    </w:p>
    <w:p>
      <w:pPr>
        <w:spacing w:after="100"/>
      </w:pPr>
    </w:p>
    <w:p>
      <w:pPr>
        <w:pStyle w:val="ListParagraph"/>
        <w:numPr>
          <w:ilvl w:val="0"/>
          <w:numId w:val="16"/>
        </w:numPr>
        <w:spacing w:after="60"/>
      </w:pPr>
      <w:r>
        <w:rPr>
          <w:rFonts w:ascii="Arial" w:cs="Arial" w:eastAsia="Arial" w:hAnsi="Arial"/>
          <w:color w:val="333333"/>
          <w:sz w:val="22"/>
          <w:szCs w:val="22"/>
        </w:rPr>
        <w:t xml:space="preserve">Each user_product record includes purchased_at and expires_at timestamps</w:t>
      </w:r>
    </w:p>
    <w:p>
      <w:pPr>
        <w:pStyle w:val="ListParagraph"/>
        <w:numPr>
          <w:ilvl w:val="0"/>
          <w:numId w:val="16"/>
        </w:numPr>
        <w:spacing w:after="60"/>
      </w:pPr>
      <w:r>
        <w:rPr>
          <w:rFonts w:ascii="Arial" w:cs="Arial" w:eastAsia="Arial" w:hAnsi="Arial"/>
          <w:color w:val="333333"/>
          <w:sz w:val="22"/>
          <w:szCs w:val="22"/>
        </w:rPr>
        <w:t xml:space="preserve">Expiration check runs on every authenticated request (middleware) and nightly batch job</w:t>
      </w:r>
    </w:p>
    <w:p>
      <w:pPr>
        <w:pStyle w:val="ListParagraph"/>
        <w:numPr>
          <w:ilvl w:val="0"/>
          <w:numId w:val="16"/>
        </w:numPr>
        <w:spacing w:after="60"/>
      </w:pPr>
      <w:r>
        <w:rPr>
          <w:rFonts w:ascii="Arial" w:cs="Arial" w:eastAsia="Arial" w:hAnsi="Arial"/>
          <w:color w:val="333333"/>
          <w:sz w:val="22"/>
          <w:szCs w:val="22"/>
        </w:rPr>
        <w:t xml:space="preserve">30 days before expiration: SendGrid email warning + Twilio SMS + portal banner</w:t>
      </w:r>
    </w:p>
    <w:p>
      <w:pPr>
        <w:pStyle w:val="ListParagraph"/>
        <w:numPr>
          <w:ilvl w:val="0"/>
          <w:numId w:val="16"/>
        </w:numPr>
        <w:spacing w:after="60"/>
      </w:pPr>
      <w:r>
        <w:rPr>
          <w:rFonts w:ascii="Arial" w:cs="Arial" w:eastAsia="Arial" w:hAnsi="Arial"/>
          <w:color w:val="333333"/>
          <w:sz w:val="22"/>
          <w:szCs w:val="22"/>
        </w:rPr>
        <w:t xml:space="preserve">7 days before: escalated warning with renewal/upgrade CTA</w:t>
      </w:r>
    </w:p>
    <w:p>
      <w:pPr>
        <w:pStyle w:val="ListParagraph"/>
        <w:numPr>
          <w:ilvl w:val="0"/>
          <w:numId w:val="16"/>
        </w:numPr>
        <w:spacing w:after="60"/>
      </w:pPr>
      <w:r>
        <w:rPr>
          <w:rFonts w:ascii="Arial" w:cs="Arial" w:eastAsia="Arial" w:hAnsi="Arial"/>
          <w:color w:val="333333"/>
          <w:sz w:val="22"/>
          <w:szCs w:val="22"/>
        </w:rPr>
        <w:t xml:space="preserve">On expiration: mentorship-specific entitlements are revoked; front-end and LaunchPad entitlements remain (members keep what they bought outright)</w:t>
      </w:r>
    </w:p>
    <w:p>
      <w:pPr>
        <w:pStyle w:val="ListParagraph"/>
        <w:numPr>
          <w:ilvl w:val="0"/>
          <w:numId w:val="16"/>
        </w:numPr>
        <w:spacing w:after="60"/>
      </w:pPr>
      <w:r>
        <w:rPr>
          <w:rFonts w:ascii="Arial" w:cs="Arial" w:eastAsia="Arial" w:hAnsi="Arial"/>
          <w:color w:val="333333"/>
          <w:sz w:val="22"/>
          <w:szCs w:val="22"/>
        </w:rPr>
        <w:t xml:space="preserve">Post-expiration: member sees a "Your mentorship has expired" banner with renewal/upgrade options</w:t>
      </w:r>
    </w:p>
    <w:p>
      <w:pPr>
        <w:pStyle w:val="ListParagraph"/>
        <w:numPr>
          <w:ilvl w:val="0"/>
          <w:numId w:val="16"/>
        </w:numPr>
        <w:spacing w:after="60"/>
      </w:pPr>
      <w:r>
        <w:rPr>
          <w:rFonts w:ascii="Arial" w:cs="Arial" w:eastAsia="Arial" w:hAnsi="Arial"/>
          <w:color w:val="333333"/>
          <w:sz w:val="22"/>
          <w:szCs w:val="22"/>
        </w:rPr>
        <w:t xml:space="preserve">Grace period: 7 days after expiration before full revocation (configurable in admin)</w:t>
      </w:r>
    </w:p>
    <w:p>
      <w:pPr>
        <w:spacing w:after="100"/>
      </w:pPr>
    </w:p>
    <w:p>
      <w:pPr>
        <w:pBdr>
          <w:bottom w:val="single" w:color="2E75B6" w:sz="4" w:space="1"/>
        </w:pBdr>
        <w:spacing w:after="200" w:before="200"/>
      </w:pPr>
    </w:p>
    <w:p>
      <w:pPr>
        <w:pStyle w:val="Heading1"/>
        <w:spacing w:after="150" w:before="300"/>
      </w:pPr>
      <w:r>
        <w:t xml:space="preserve">6. Front-End Offers: Member Area</w:t>
      </w:r>
    </w:p>
    <w:p>
      <w:pPr>
        <w:spacing w:after="120"/>
      </w:pPr>
      <w:r>
        <w:rPr>
          <w:rFonts w:ascii="Arial" w:cs="Arial" w:eastAsia="Arial" w:hAnsi="Arial"/>
          <w:color w:val="333333"/>
          <w:sz w:val="22"/>
          <w:szCs w:val="22"/>
        </w:rPr>
        <w:t xml:space="preserve">All three front-end offers (The Reserve Income System, The Backroad System, The Off-Market Affiliate System) deliver the same member area experience. The portal identifies which front-end product was purchased for analytics and GHL tagging, but the content and UI are identical.</w:t>
      </w:r>
    </w:p>
    <w:p>
      <w:pPr>
        <w:spacing w:after="100"/>
      </w:pPr>
    </w:p>
    <w:p>
      <w:pPr>
        <w:pStyle w:val="Heading2"/>
        <w:spacing w:after="150" w:before="300"/>
      </w:pPr>
      <w:r>
        <w:t xml:space="preserve">6.1 Front-End Content Structure</w:t>
      </w:r>
    </w:p>
    <w:p>
      <w:pPr>
        <w:pStyle w:val="ListParagraph"/>
        <w:numPr>
          <w:ilvl w:val="0"/>
          <w:numId w:val="17"/>
        </w:numPr>
        <w:spacing w:after="60"/>
      </w:pPr>
      <w:r>
        <w:rPr>
          <w:rFonts w:ascii="Arial" w:cs="Arial" w:eastAsia="Arial" w:hAnsi="Arial"/>
          <w:color w:val="333333"/>
          <w:sz w:val="22"/>
          <w:szCs w:val="22"/>
        </w:rPr>
        <w:t xml:space="preserve">Video Training: Pre-recorded video modules covering foundational affiliate marketing concepts, organized into a sequential learning path</w:t>
      </w:r>
    </w:p>
    <w:p>
      <w:pPr>
        <w:pStyle w:val="ListParagraph"/>
        <w:numPr>
          <w:ilvl w:val="0"/>
          <w:numId w:val="17"/>
        </w:numPr>
        <w:spacing w:after="60"/>
      </w:pPr>
      <w:r>
        <w:rPr>
          <w:rFonts w:ascii="Arial" w:cs="Arial" w:eastAsia="Arial" w:hAnsi="Arial"/>
          <w:color w:val="333333"/>
          <w:sz w:val="22"/>
          <w:szCs w:val="22"/>
        </w:rPr>
        <w:t xml:space="preserve">Text Content: Written lessons, guides, and reference materials that complement the video training. Text content can be consumed independently or alongside videos</w:t>
      </w:r>
    </w:p>
    <w:p>
      <w:pPr>
        <w:pStyle w:val="ListParagraph"/>
        <w:numPr>
          <w:ilvl w:val="0"/>
          <w:numId w:val="17"/>
        </w:numPr>
        <w:spacing w:after="60"/>
      </w:pPr>
      <w:r>
        <w:rPr>
          <w:rFonts w:ascii="Arial" w:cs="Arial" w:eastAsia="Arial" w:hAnsi="Arial"/>
          <w:color w:val="333333"/>
          <w:sz w:val="22"/>
          <w:szCs w:val="22"/>
        </w:rPr>
        <w:t xml:space="preserve">Action Items: End-of-lesson checklists and exercises that members complete to apply what they’ve learned</w:t>
      </w:r>
    </w:p>
    <w:p>
      <w:pPr>
        <w:pStyle w:val="ListParagraph"/>
        <w:numPr>
          <w:ilvl w:val="0"/>
          <w:numId w:val="17"/>
        </w:numPr>
        <w:spacing w:after="60"/>
      </w:pPr>
      <w:r>
        <w:rPr>
          <w:rFonts w:ascii="Arial" w:cs="Arial" w:eastAsia="Arial" w:hAnsi="Arial"/>
          <w:color w:val="333333"/>
          <w:sz w:val="22"/>
          <w:szCs w:val="22"/>
        </w:rPr>
        <w:t xml:space="preserve">Resources: Downloadable PDFs, templates, and checklists available at the front-end tier</w:t>
      </w:r>
    </w:p>
    <w:p>
      <w:pPr>
        <w:spacing w:after="100"/>
      </w:pPr>
    </w:p>
    <w:p>
      <w:pPr>
        <w:pStyle w:val="Heading2"/>
        <w:spacing w:after="150" w:before="300"/>
      </w:pPr>
      <w:r>
        <w:t xml:space="preserve">6.2 Front-End Training Curriculum (Suggested Structure)</w:t>
      </w:r>
    </w:p>
    <w:p>
      <w:pPr>
        <w:spacing w:after="120"/>
      </w:pPr>
      <w:r>
        <w:rPr>
          <w:rFonts w:ascii="Arial" w:cs="Arial" w:eastAsia="Arial" w:hAnsi="Arial"/>
          <w:color w:val="333333"/>
          <w:sz w:val="22"/>
          <w:szCs w:val="22"/>
        </w:rPr>
        <w:t xml:space="preserve">The front-end training should give members enough information and confidence to understand the affiliate marketing model and see the potential, while naturally creating demand for the tools (LaunchPad) and coaching (Mentorships) they’ll need to execute at scale.</w:t>
      </w:r>
    </w:p>
    <w:p>
      <w:pPr>
        <w:spacing w:after="100"/>
      </w:pPr>
    </w:p>
    <w:p>
      <w:pPr>
        <w:pStyle w:val="ListParagraph"/>
        <w:numPr>
          <w:ilvl w:val="0"/>
          <w:numId w:val="18"/>
        </w:numPr>
        <w:spacing w:after="60"/>
      </w:pPr>
      <w:r>
        <w:rPr>
          <w:rFonts w:ascii="Arial" w:cs="Arial" w:eastAsia="Arial" w:hAnsi="Arial"/>
          <w:color w:val="333333"/>
          <w:sz w:val="22"/>
          <w:szCs w:val="22"/>
        </w:rPr>
        <w:t xml:space="preserve">Module 1: The Affiliate Marketing Landscape — how the model works, why it’s viable, and what makes it different from other online business models</w:t>
      </w:r>
    </w:p>
    <w:p>
      <w:pPr>
        <w:pStyle w:val="ListParagraph"/>
        <w:numPr>
          <w:ilvl w:val="0"/>
          <w:numId w:val="18"/>
        </w:numPr>
        <w:spacing w:after="60"/>
      </w:pPr>
      <w:r>
        <w:rPr>
          <w:rFonts w:ascii="Arial" w:cs="Arial" w:eastAsia="Arial" w:hAnsi="Arial"/>
          <w:color w:val="333333"/>
          <w:sz w:val="22"/>
          <w:szCs w:val="22"/>
        </w:rPr>
        <w:t xml:space="preserve">Module 2: Choosing Your Niche and Offers — criteria for selecting profitable affiliate offers, evaluating networks and programs</w:t>
      </w:r>
    </w:p>
    <w:p>
      <w:pPr>
        <w:pStyle w:val="ListParagraph"/>
        <w:numPr>
          <w:ilvl w:val="0"/>
          <w:numId w:val="18"/>
        </w:numPr>
        <w:spacing w:after="60"/>
      </w:pPr>
      <w:r>
        <w:rPr>
          <w:rFonts w:ascii="Arial" w:cs="Arial" w:eastAsia="Arial" w:hAnsi="Arial"/>
          <w:color w:val="333333"/>
          <w:sz w:val="22"/>
          <w:szCs w:val="22"/>
        </w:rPr>
        <w:t xml:space="preserve">Module 3: Building Your Foundation — setting up accounts, understanding compliance, basic tracking concepts</w:t>
      </w:r>
    </w:p>
    <w:p>
      <w:pPr>
        <w:pStyle w:val="ListParagraph"/>
        <w:numPr>
          <w:ilvl w:val="0"/>
          <w:numId w:val="18"/>
        </w:numPr>
        <w:spacing w:after="60"/>
      </w:pPr>
      <w:r>
        <w:rPr>
          <w:rFonts w:ascii="Arial" w:cs="Arial" w:eastAsia="Arial" w:hAnsi="Arial"/>
          <w:color w:val="333333"/>
          <w:sz w:val="22"/>
          <w:szCs w:val="22"/>
        </w:rPr>
        <w:t xml:space="preserve">Module 4: Creating Content That Converts — advertorial and bridge page fundamentals, headline writing, basic copywriting frameworks</w:t>
      </w:r>
    </w:p>
    <w:p>
      <w:pPr>
        <w:pStyle w:val="ListParagraph"/>
        <w:numPr>
          <w:ilvl w:val="0"/>
          <w:numId w:val="18"/>
        </w:numPr>
        <w:spacing w:after="60"/>
      </w:pPr>
      <w:r>
        <w:rPr>
          <w:rFonts w:ascii="Arial" w:cs="Arial" w:eastAsia="Arial" w:hAnsi="Arial"/>
          <w:color w:val="333333"/>
          <w:sz w:val="22"/>
          <w:szCs w:val="22"/>
        </w:rPr>
        <w:t xml:space="preserve">Module 5: Traffic Fundamentals — overview of traffic sources, understanding native ads, setting up your first campaign</w:t>
      </w:r>
    </w:p>
    <w:p>
      <w:pPr>
        <w:pStyle w:val="ListParagraph"/>
        <w:numPr>
          <w:ilvl w:val="0"/>
          <w:numId w:val="18"/>
        </w:numPr>
        <w:spacing w:after="60"/>
      </w:pPr>
      <w:r>
        <w:rPr>
          <w:rFonts w:ascii="Arial" w:cs="Arial" w:eastAsia="Arial" w:hAnsi="Arial"/>
          <w:color w:val="333333"/>
          <w:sz w:val="22"/>
          <w:szCs w:val="22"/>
        </w:rPr>
        <w:t xml:space="preserve">Module 6: Your Next Steps — recap, action plan, and clear CTAs for LaunchPad/Mentorship upgrades</w:t>
      </w:r>
    </w:p>
    <w:p>
      <w:pPr>
        <w:spacing w:after="100"/>
      </w:pPr>
    </w:p>
    <w:p>
      <w:pPr>
        <w:pStyle w:val="Heading2"/>
        <w:spacing w:after="150" w:before="300"/>
      </w:pPr>
      <w:r>
        <w:t xml:space="preserve">6.3 Front-End UX Goals</w:t>
      </w:r>
    </w:p>
    <w:p>
      <w:pPr>
        <w:pStyle w:val="ListParagraph"/>
        <w:numPr>
          <w:ilvl w:val="0"/>
          <w:numId w:val="19"/>
        </w:numPr>
        <w:spacing w:after="60"/>
      </w:pPr>
      <w:r>
        <w:rPr>
          <w:rFonts w:ascii="Arial" w:cs="Arial" w:eastAsia="Arial" w:hAnsi="Arial"/>
          <w:color w:val="333333"/>
          <w:sz w:val="22"/>
          <w:szCs w:val="22"/>
        </w:rPr>
        <w:t xml:space="preserve">Deliver genuine value so members feel their purchase was worth it (reduces refunds, builds trust)</w:t>
      </w:r>
    </w:p>
    <w:p>
      <w:pPr>
        <w:pStyle w:val="ListParagraph"/>
        <w:numPr>
          <w:ilvl w:val="0"/>
          <w:numId w:val="19"/>
        </w:numPr>
        <w:spacing w:after="60"/>
      </w:pPr>
      <w:r>
        <w:rPr>
          <w:rFonts w:ascii="Arial" w:cs="Arial" w:eastAsia="Arial" w:hAnsi="Arial"/>
          <w:color w:val="333333"/>
          <w:sz w:val="22"/>
          <w:szCs w:val="22"/>
        </w:rPr>
        <w:t xml:space="preserve">Create natural “gaps” where members realize they need tools or coaching to execute what they’ve learned</w:t>
      </w:r>
    </w:p>
    <w:p>
      <w:pPr>
        <w:pStyle w:val="ListParagraph"/>
        <w:numPr>
          <w:ilvl w:val="0"/>
          <w:numId w:val="19"/>
        </w:numPr>
        <w:spacing w:after="60"/>
      </w:pPr>
      <w:r>
        <w:rPr>
          <w:rFonts w:ascii="Arial" w:cs="Arial" w:eastAsia="Arial" w:hAnsi="Arial"/>
          <w:color w:val="333333"/>
          <w:sz w:val="22"/>
          <w:szCs w:val="22"/>
        </w:rPr>
        <w:t xml:space="preserve">Strategic upsell CTAs placed after key lessons (not intrusive, but visible and well-timed)</w:t>
      </w:r>
    </w:p>
    <w:p>
      <w:pPr>
        <w:pStyle w:val="ListParagraph"/>
        <w:numPr>
          <w:ilvl w:val="0"/>
          <w:numId w:val="19"/>
        </w:numPr>
        <w:spacing w:after="60"/>
      </w:pPr>
      <w:r>
        <w:rPr>
          <w:rFonts w:ascii="Arial" w:cs="Arial" w:eastAsia="Arial" w:hAnsi="Arial"/>
          <w:color w:val="333333"/>
          <w:sz w:val="22"/>
          <w:szCs w:val="22"/>
        </w:rPr>
        <w:t xml:space="preserve">Progress tracking that gives members a sense of accomplishment while showing them what’s available at higher tiers</w:t>
      </w:r>
    </w:p>
    <w:p>
      <w:pPr>
        <w:spacing w:after="100"/>
      </w:pPr>
    </w:p>
    <w:p>
      <w:pPr>
        <w:pBdr>
          <w:bottom w:val="single" w:color="2E75B6" w:sz="4" w:space="1"/>
        </w:pBdr>
        <w:spacing w:after="200" w:before="200"/>
      </w:pPr>
    </w:p>
    <w:p>
      <w:pPr>
        <w:pStyle w:val="Heading1"/>
        <w:spacing w:after="150" w:before="300"/>
      </w:pPr>
      <w:r>
        <w:t xml:space="preserve">7. BTS LaunchPad: Member Area</w:t>
      </w:r>
    </w:p>
    <w:p>
      <w:pPr>
        <w:spacing w:after="120"/>
      </w:pPr>
      <w:r>
        <w:rPr>
          <w:rFonts w:ascii="Arial" w:cs="Arial" w:eastAsia="Arial" w:hAnsi="Arial"/>
          <w:color w:val="333333"/>
          <w:sz w:val="22"/>
          <w:szCs w:val="22"/>
        </w:rPr>
        <w:t xml:space="preserve">LaunchPad is the bridge between front-end training and full mentorship. It provides the same foundational training plus advanced pre-recorded content and software access — but no live coaching or mentorship community.</w:t>
      </w:r>
    </w:p>
    <w:p>
      <w:pPr>
        <w:spacing w:after="100"/>
      </w:pPr>
    </w:p>
    <w:p>
      <w:pPr>
        <w:pStyle w:val="Heading2"/>
        <w:spacing w:after="150" w:before="300"/>
      </w:pPr>
      <w:r>
        <w:t xml:space="preserve">7.1 LaunchPad-Exclusive Content</w:t>
      </w:r>
    </w:p>
    <w:p>
      <w:pPr>
        <w:pStyle w:val="ListParagraph"/>
        <w:numPr>
          <w:ilvl w:val="0"/>
          <w:numId w:val="20"/>
        </w:numPr>
        <w:spacing w:after="60"/>
      </w:pPr>
      <w:r>
        <w:rPr>
          <w:rFonts w:ascii="Arial" w:cs="Arial" w:eastAsia="Arial" w:hAnsi="Arial"/>
          <w:color w:val="333333"/>
          <w:sz w:val="22"/>
          <w:szCs w:val="22"/>
        </w:rPr>
        <w:t xml:space="preserve">All front-end training modules (carried forward)</w:t>
      </w:r>
    </w:p>
    <w:p>
      <w:pPr>
        <w:pStyle w:val="ListParagraph"/>
        <w:numPr>
          <w:ilvl w:val="0"/>
          <w:numId w:val="20"/>
        </w:numPr>
        <w:spacing w:after="60"/>
      </w:pPr>
      <w:r>
        <w:rPr>
          <w:rFonts w:ascii="Arial" w:cs="Arial" w:eastAsia="Arial" w:hAnsi="Arial"/>
          <w:color w:val="333333"/>
          <w:sz w:val="22"/>
          <w:szCs w:val="22"/>
        </w:rPr>
        <w:t xml:space="preserve">Advanced training modules: deeper, more tactical content on campaign optimization, scaling strategies, advanced copywriting, analytics and tracking mastery</w:t>
      </w:r>
    </w:p>
    <w:p>
      <w:pPr>
        <w:pStyle w:val="ListParagraph"/>
        <w:numPr>
          <w:ilvl w:val="0"/>
          <w:numId w:val="20"/>
        </w:numPr>
        <w:spacing w:after="60"/>
      </w:pPr>
      <w:r>
        <w:rPr>
          <w:rFonts w:ascii="Arial" w:cs="Arial" w:eastAsia="Arial" w:hAnsi="Arial"/>
          <w:color w:val="333333"/>
          <w:sz w:val="22"/>
          <w:szCs w:val="22"/>
        </w:rPr>
        <w:t xml:space="preserve">Software/tool access (base tier): the specific tools TBD, but the portal must support gating software features behind the software:base entitlement key</w:t>
      </w:r>
    </w:p>
    <w:p>
      <w:pPr>
        <w:pStyle w:val="ListParagraph"/>
        <w:numPr>
          <w:ilvl w:val="0"/>
          <w:numId w:val="20"/>
        </w:numPr>
        <w:spacing w:after="60"/>
      </w:pPr>
      <w:r>
        <w:rPr>
          <w:rFonts w:ascii="Arial" w:cs="Arial" w:eastAsia="Arial" w:hAnsi="Arial"/>
          <w:color w:val="333333"/>
          <w:sz w:val="22"/>
          <w:szCs w:val="22"/>
        </w:rPr>
        <w:t xml:space="preserve">Extended resource library: premium templates, swipe files, and campaign blueprints</w:t>
      </w:r>
    </w:p>
    <w:p>
      <w:pPr>
        <w:spacing w:after="100"/>
      </w:pPr>
    </w:p>
    <w:p>
      <w:pPr>
        <w:pStyle w:val="Heading2"/>
        <w:spacing w:after="150" w:before="300"/>
      </w:pPr>
      <w:r>
        <w:t xml:space="preserve">7.2 LaunchPad Portal Experience</w:t>
      </w:r>
    </w:p>
    <w:p>
      <w:pPr>
        <w:pStyle w:val="ListParagraph"/>
        <w:numPr>
          <w:ilvl w:val="0"/>
          <w:numId w:val="21"/>
        </w:numPr>
        <w:spacing w:after="60"/>
      </w:pPr>
      <w:r>
        <w:rPr>
          <w:rFonts w:ascii="Arial" w:cs="Arial" w:eastAsia="Arial" w:hAnsi="Arial"/>
          <w:color w:val="333333"/>
          <w:sz w:val="22"/>
          <w:szCs w:val="22"/>
        </w:rPr>
        <w:t xml:space="preserve">Dashboard shows: training progress (front-end + advanced), available software/tools, upgrade CTAs for mentorship</w:t>
      </w:r>
    </w:p>
    <w:p>
      <w:pPr>
        <w:pStyle w:val="ListParagraph"/>
        <w:numPr>
          <w:ilvl w:val="0"/>
          <w:numId w:val="21"/>
        </w:numPr>
        <w:spacing w:after="60"/>
      </w:pPr>
      <w:r>
        <w:rPr>
          <w:rFonts w:ascii="Arial" w:cs="Arial" w:eastAsia="Arial" w:hAnsi="Arial"/>
          <w:color w:val="333333"/>
          <w:sz w:val="22"/>
          <w:szCs w:val="22"/>
        </w:rPr>
        <w:t xml:space="preserve">Software section: dedicated area in the portal navigation for accessing BTS tools (gated by entitlement)</w:t>
      </w:r>
    </w:p>
    <w:p>
      <w:pPr>
        <w:pStyle w:val="ListParagraph"/>
        <w:numPr>
          <w:ilvl w:val="0"/>
          <w:numId w:val="21"/>
        </w:numPr>
        <w:spacing w:after="60"/>
      </w:pPr>
      <w:r>
        <w:rPr>
          <w:rFonts w:ascii="Arial" w:cs="Arial" w:eastAsia="Arial" w:hAnsi="Arial"/>
          <w:color w:val="333333"/>
          <w:sz w:val="22"/>
          <w:szCs w:val="22"/>
        </w:rPr>
        <w:t xml:space="preserve">No coaching calendar or community sections visible (these appear only with mentorship entitlements)</w:t>
      </w:r>
    </w:p>
    <w:p>
      <w:pPr>
        <w:pStyle w:val="ListParagraph"/>
        <w:numPr>
          <w:ilvl w:val="0"/>
          <w:numId w:val="21"/>
        </w:numPr>
        <w:spacing w:after="60"/>
      </w:pPr>
      <w:r>
        <w:rPr>
          <w:rFonts w:ascii="Arial" w:cs="Arial" w:eastAsia="Arial" w:hAnsi="Arial"/>
          <w:color w:val="333333"/>
          <w:sz w:val="22"/>
          <w:szCs w:val="22"/>
        </w:rPr>
        <w:t xml:space="preserve">Upsell messaging: subtle but persistent CTAs encouraging mentorship upgrade, especially after completing advanced modules</w:t>
      </w:r>
    </w:p>
    <w:p>
      <w:pPr>
        <w:spacing w:after="100"/>
      </w:pPr>
    </w:p>
    <w:p>
      <w:pPr>
        <w:pBdr>
          <w:bottom w:val="single" w:color="2E75B6" w:sz="4" w:space="1"/>
        </w:pBdr>
        <w:spacing w:after="200" w:before="200"/>
      </w:pPr>
    </w:p>
    <w:p>
      <w:pPr>
        <w:pStyle w:val="Heading1"/>
        <w:spacing w:after="150" w:before="300"/>
      </w:pPr>
      <w:r>
        <w:t xml:space="preserve">8. BTS Mentorship Tiers: Member Area</w:t>
      </w:r>
    </w:p>
    <w:p>
      <w:pPr>
        <w:spacing w:after="120"/>
      </w:pPr>
      <w:r>
        <w:rPr>
          <w:rFonts w:ascii="Arial" w:cs="Arial" w:eastAsia="Arial" w:hAnsi="Arial"/>
          <w:color w:val="333333"/>
          <w:sz w:val="22"/>
          <w:szCs w:val="22"/>
        </w:rPr>
        <w:t xml:space="preserve">The four mentorship products (3-Month, 6-Month, 1-Year, Lifetime) share the same portal UI but with progressively more features unlocked. Members see a unified experience with their available features highlighted and locked features shown as upgrade opportunities.</w:t>
      </w:r>
    </w:p>
    <w:p>
      <w:pPr>
        <w:spacing w:after="100"/>
      </w:pPr>
    </w:p>
    <w:p>
      <w:pPr>
        <w:pStyle w:val="Heading2"/>
        <w:spacing w:after="150" w:before="300"/>
      </w:pPr>
      <w:r>
        <w:t xml:space="preserve">8.1 Mentorship-Exclusive Portal Sections</w:t>
      </w:r>
    </w:p>
    <w:p>
      <w:pPr>
        <w:pStyle w:val="ListParagraph"/>
        <w:numPr>
          <w:ilvl w:val="0"/>
          <w:numId w:val="22"/>
        </w:numPr>
        <w:spacing w:after="60"/>
      </w:pPr>
      <w:r>
        <w:rPr>
          <w:rFonts w:ascii="Arial" w:cs="Arial" w:eastAsia="Arial" w:hAnsi="Arial"/>
          <w:color w:val="333333"/>
          <w:sz w:val="22"/>
          <w:szCs w:val="22"/>
        </w:rPr>
        <w:t xml:space="preserve">Coaching Calls: Calendar of upcoming calls, join buttons, recording library (gated by call type)</w:t>
      </w:r>
    </w:p>
    <w:p>
      <w:pPr>
        <w:pStyle w:val="ListParagraph"/>
        <w:numPr>
          <w:ilvl w:val="0"/>
          <w:numId w:val="22"/>
        </w:numPr>
        <w:spacing w:after="60"/>
      </w:pPr>
      <w:r>
        <w:rPr>
          <w:rFonts w:ascii="Arial" w:cs="Arial" w:eastAsia="Arial" w:hAnsi="Arial"/>
          <w:color w:val="333333"/>
          <w:sz w:val="22"/>
          <w:szCs w:val="22"/>
        </w:rPr>
        <w:t xml:space="preserve">Community: Discussion area, member introductions, accountability threads, mentor badges</w:t>
      </w:r>
    </w:p>
    <w:p>
      <w:pPr>
        <w:pStyle w:val="ListParagraph"/>
        <w:numPr>
          <w:ilvl w:val="0"/>
          <w:numId w:val="22"/>
        </w:numPr>
        <w:spacing w:after="60"/>
      </w:pPr>
      <w:r>
        <w:rPr>
          <w:rFonts w:ascii="Arial" w:cs="Arial" w:eastAsia="Arial" w:hAnsi="Arial"/>
          <w:color w:val="333333"/>
          <w:sz w:val="22"/>
          <w:szCs w:val="22"/>
        </w:rPr>
        <w:t xml:space="preserve">1-on-1 Coaching: Booking interface for scheduling private sessions (1-Year and Lifetime only)</w:t>
      </w:r>
    </w:p>
    <w:p>
      <w:pPr>
        <w:pStyle w:val="ListParagraph"/>
        <w:numPr>
          <w:ilvl w:val="0"/>
          <w:numId w:val="22"/>
        </w:numPr>
        <w:spacing w:after="60"/>
      </w:pPr>
      <w:r>
        <w:rPr>
          <w:rFonts w:ascii="Arial" w:cs="Arial" w:eastAsia="Arial" w:hAnsi="Arial"/>
          <w:color w:val="333333"/>
          <w:sz w:val="22"/>
          <w:szCs w:val="22"/>
        </w:rPr>
        <w:t xml:space="preserve">Commission Dashboard: Current commission tier, earnings summary, referral links, payout history</w:t>
      </w:r>
    </w:p>
    <w:p>
      <w:pPr>
        <w:pStyle w:val="ListParagraph"/>
        <w:numPr>
          <w:ilvl w:val="0"/>
          <w:numId w:val="22"/>
        </w:numPr>
        <w:spacing w:after="60"/>
      </w:pPr>
      <w:r>
        <w:rPr>
          <w:rFonts w:ascii="Arial" w:cs="Arial" w:eastAsia="Arial" w:hAnsi="Arial"/>
          <w:color w:val="333333"/>
          <w:sz w:val="22"/>
          <w:szCs w:val="22"/>
        </w:rPr>
        <w:t xml:space="preserve">Mastermind Sessions: Access to advanced mastermind recordings and sign-ups (6-Month+)</w:t>
      </w:r>
    </w:p>
    <w:p>
      <w:pPr>
        <w:spacing w:after="100"/>
      </w:pPr>
    </w:p>
    <w:p>
      <w:pPr>
        <w:pStyle w:val="Heading2"/>
        <w:spacing w:after="150" w:before="300"/>
      </w:pPr>
      <w:r>
        <w:t xml:space="preserve">8.2 Tier-Specific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2000"/>
        <w:gridCol w:w="1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Feature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3-Month</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6-Month</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1-Year</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Lifetime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Group Coaching Calls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 Q&amp;A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Q&amp;A + Strategy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calls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 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Mastermind Sessions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1-on-1 Coaching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(30–60 min)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 (60 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Software Access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Expanded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Expanded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(current + future)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Commission Tier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Premium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Top-Tier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Community Access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 Mentor Badge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 Priority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 VIP Channel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 tickets/mo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 + Priority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Access Duration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 months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 months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 months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Lifetime</w:t>
            </w:r>
          </w:p>
        </w:tc>
      </w:tr>
    </w:tbl>
    <w:p>
      <w:pPr>
        <w:spacing w:after="100"/>
      </w:pPr>
    </w:p>
    <w:p>
      <w:pPr>
        <w:pStyle w:val="Heading2"/>
        <w:spacing w:after="150" w:before="300"/>
      </w:pPr>
      <w:r>
        <w:t xml:space="preserve">8.3 Mentorship Expiration Handling</w:t>
      </w:r>
    </w:p>
    <w:p>
      <w:pPr>
        <w:spacing w:after="120"/>
      </w:pPr>
      <w:r>
        <w:rPr>
          <w:rFonts w:ascii="Arial" w:cs="Arial" w:eastAsia="Arial" w:hAnsi="Arial"/>
          <w:color w:val="333333"/>
          <w:sz w:val="22"/>
          <w:szCs w:val="22"/>
        </w:rPr>
        <w:t xml:space="preserve">When a time-based mentorship expires, the member retains access to all content and tools they purchased outright (front-end training, LaunchPad if purchased). Only mentorship-specific entitlements are revoked: live coaching, community, 1-on-1 sessions, and commission tier. This creates a natural re-engagement moment where the member can renew or upgrade.</w:t>
      </w:r>
    </w:p>
    <w:p>
      <w:pPr>
        <w:spacing w:after="100"/>
      </w:pPr>
    </w:p>
    <w:p>
      <w:pPr>
        <w:pStyle w:val="Heading2"/>
        <w:spacing w:after="150" w:before="300"/>
      </w:pPr>
      <w:r>
        <w:t xml:space="preserve">8.4 Affiliate Commission System</w:t>
      </w:r>
    </w:p>
    <w:p>
      <w:pPr>
        <w:spacing w:after="120"/>
      </w:pPr>
      <w:r>
        <w:rPr>
          <w:rFonts w:ascii="Arial" w:cs="Arial" w:eastAsia="Arial" w:hAnsi="Arial"/>
          <w:color w:val="333333"/>
          <w:sz w:val="22"/>
          <w:szCs w:val="22"/>
        </w:rPr>
        <w:t xml:space="preserve">Each mentorship tier unlocks a commission level for members who refer new customers. The commission structure incentivizes upgrades — higher tiers earn significantly more per referral.</w:t>
      </w:r>
    </w:p>
    <w:p>
      <w:pPr>
        <w:spacing w:after="100"/>
      </w:pPr>
    </w:p>
    <w:p>
      <w:pPr>
        <w:pStyle w:val="ListParagraph"/>
        <w:numPr>
          <w:ilvl w:val="0"/>
          <w:numId w:val="23"/>
        </w:numPr>
        <w:spacing w:after="60"/>
      </w:pPr>
      <w:r>
        <w:rPr>
          <w:rFonts w:ascii="Arial" w:cs="Arial" w:eastAsia="Arial" w:hAnsi="Arial"/>
          <w:color w:val="333333"/>
          <w:sz w:val="22"/>
          <w:szCs w:val="22"/>
        </w:rPr>
        <w:t xml:space="preserve">Commission tracking: ThriveCart handles affiliate cookie/attribution; portal displays earnings dashboard</w:t>
      </w:r>
    </w:p>
    <w:p>
      <w:pPr>
        <w:pStyle w:val="ListParagraph"/>
        <w:numPr>
          <w:ilvl w:val="0"/>
          <w:numId w:val="23"/>
        </w:numPr>
        <w:spacing w:after="60"/>
      </w:pPr>
      <w:r>
        <w:rPr>
          <w:rFonts w:ascii="Arial" w:cs="Arial" w:eastAsia="Arial" w:hAnsi="Arial"/>
          <w:color w:val="333333"/>
          <w:sz w:val="22"/>
          <w:szCs w:val="22"/>
        </w:rPr>
        <w:t xml:space="preserve">Commission tiers are stored as an entitlement and automatically applied based on the member’s highest active mentorship</w:t>
      </w:r>
    </w:p>
    <w:p>
      <w:pPr>
        <w:pStyle w:val="ListParagraph"/>
        <w:numPr>
          <w:ilvl w:val="0"/>
          <w:numId w:val="23"/>
        </w:numPr>
        <w:spacing w:after="60"/>
      </w:pPr>
      <w:r>
        <w:rPr>
          <w:rFonts w:ascii="Arial" w:cs="Arial" w:eastAsia="Arial" w:hAnsi="Arial"/>
          <w:color w:val="333333"/>
          <w:sz w:val="22"/>
          <w:szCs w:val="22"/>
        </w:rPr>
        <w:t xml:space="preserve">If a member’s mentorship expires, their commission tier drops to the next level down (or none, if they have no active mentorship)</w:t>
      </w:r>
    </w:p>
    <w:p>
      <w:pPr>
        <w:pStyle w:val="ListParagraph"/>
        <w:numPr>
          <w:ilvl w:val="0"/>
          <w:numId w:val="23"/>
        </w:numPr>
        <w:spacing w:after="60"/>
      </w:pPr>
      <w:r>
        <w:rPr>
          <w:rFonts w:ascii="Arial" w:cs="Arial" w:eastAsia="Arial" w:hAnsi="Arial"/>
          <w:color w:val="333333"/>
          <w:sz w:val="22"/>
          <w:szCs w:val="22"/>
        </w:rPr>
        <w:t xml:space="preserve">Payout and commission rate details to be configured in ThriveCart; portal displays read-only summary</w:t>
      </w:r>
    </w:p>
    <w:p>
      <w:pPr>
        <w:spacing w:after="100"/>
      </w:pPr>
    </w:p>
    <w:p>
      <w:pPr>
        <w:pBdr>
          <w:bottom w:val="single" w:color="2E75B6" w:sz="4" w:space="1"/>
        </w:pBdr>
        <w:spacing w:after="200" w:before="200"/>
      </w:pPr>
    </w:p>
    <w:p>
      <w:pPr>
        <w:pStyle w:val="Heading1"/>
        <w:spacing w:after="150" w:before="300"/>
      </w:pPr>
      <w:r>
        <w:t xml:space="preserve">9. Member Portal Dashboard &amp; UX</w:t>
      </w:r>
    </w:p>
    <w:p>
      <w:pPr>
        <w:spacing w:after="120"/>
      </w:pPr>
      <w:r>
        <w:rPr>
          <w:rFonts w:ascii="Arial" w:cs="Arial" w:eastAsia="Arial" w:hAnsi="Arial"/>
          <w:color w:val="333333"/>
          <w:sz w:val="22"/>
          <w:szCs w:val="22"/>
        </w:rPr>
        <w:t xml:space="preserve">The portal UX is cloned from Cherrington Media’s internal portal architecture (navigation patterns, dashboard layout, component structure) with BTS branding applied. The dashboard dynamically adapts based on the member’s purchased products.</w:t>
      </w:r>
    </w:p>
    <w:p>
      <w:pPr>
        <w:spacing w:after="100"/>
      </w:pPr>
    </w:p>
    <w:p>
      <w:pPr>
        <w:pStyle w:val="Heading2"/>
        <w:spacing w:after="150" w:before="300"/>
      </w:pPr>
      <w:r>
        <w:t xml:space="preserve">9.1 Adaptive Dashboard</w:t>
      </w:r>
    </w:p>
    <w:p>
      <w:pPr>
        <w:spacing w:after="120"/>
      </w:pPr>
      <w:r>
        <w:rPr>
          <w:rFonts w:ascii="Arial" w:cs="Arial" w:eastAsia="Arial" w:hAnsi="Arial"/>
          <w:color w:val="333333"/>
          <w:sz w:val="22"/>
          <w:szCs w:val="22"/>
        </w:rPr>
        <w:t xml:space="preserve">The dashboard renders different widgets based on the member’s entitlements. A front-end-only member sees a simpler dashboard focused on training. A Lifetime mentorship member sees the full dashboard with all sections.</w:t>
      </w:r>
    </w:p>
    <w:p>
      <w:pPr>
        <w:spacing w:after="100"/>
      </w:pPr>
    </w:p>
    <w:p>
      <w:pPr>
        <w:pStyle w:val="Heading3"/>
        <w:spacing w:after="150" w:before="300"/>
      </w:pPr>
      <w:r>
        <w:t xml:space="preserve">Always Visible (All Members)</w:t>
      </w:r>
    </w:p>
    <w:p>
      <w:pPr>
        <w:pStyle w:val="ListParagraph"/>
        <w:numPr>
          <w:ilvl w:val="0"/>
          <w:numId w:val="24"/>
        </w:numPr>
        <w:spacing w:after="60"/>
      </w:pPr>
      <w:r>
        <w:rPr>
          <w:rFonts w:ascii="Arial" w:cs="Arial" w:eastAsia="Arial" w:hAnsi="Arial"/>
          <w:color w:val="333333"/>
          <w:sz w:val="22"/>
          <w:szCs w:val="22"/>
        </w:rPr>
        <w:t xml:space="preserve">Welcome banner with name, product badge(s), and days-since-joined</w:t>
      </w:r>
    </w:p>
    <w:p>
      <w:pPr>
        <w:pStyle w:val="ListParagraph"/>
        <w:numPr>
          <w:ilvl w:val="0"/>
          <w:numId w:val="24"/>
        </w:numPr>
        <w:spacing w:after="60"/>
      </w:pPr>
      <w:r>
        <w:rPr>
          <w:rFonts w:ascii="Arial" w:cs="Arial" w:eastAsia="Arial" w:hAnsi="Arial"/>
          <w:color w:val="333333"/>
          <w:sz w:val="22"/>
          <w:szCs w:val="22"/>
        </w:rPr>
        <w:t xml:space="preserve">Training progress tracker (shows progress for all unlocked content)</w:t>
      </w:r>
    </w:p>
    <w:p>
      <w:pPr>
        <w:pStyle w:val="ListParagraph"/>
        <w:numPr>
          <w:ilvl w:val="0"/>
          <w:numId w:val="24"/>
        </w:numPr>
        <w:spacing w:after="60"/>
      </w:pPr>
      <w:r>
        <w:rPr>
          <w:rFonts w:ascii="Arial" w:cs="Arial" w:eastAsia="Arial" w:hAnsi="Arial"/>
          <w:color w:val="333333"/>
          <w:sz w:val="22"/>
          <w:szCs w:val="22"/>
        </w:rPr>
        <w:t xml:space="preserve">Next action card (AI-suggested next step based on current progress)</w:t>
      </w:r>
    </w:p>
    <w:p>
      <w:pPr>
        <w:pStyle w:val="ListParagraph"/>
        <w:numPr>
          <w:ilvl w:val="0"/>
          <w:numId w:val="24"/>
        </w:numPr>
        <w:spacing w:after="60"/>
      </w:pPr>
      <w:r>
        <w:rPr>
          <w:rFonts w:ascii="Arial" w:cs="Arial" w:eastAsia="Arial" w:hAnsi="Arial"/>
          <w:color w:val="333333"/>
          <w:sz w:val="22"/>
          <w:szCs w:val="22"/>
        </w:rPr>
        <w:t xml:space="preserve">Announcements feed (admin-posted updates)</w:t>
      </w:r>
    </w:p>
    <w:p>
      <w:pPr>
        <w:pStyle w:val="ListParagraph"/>
        <w:numPr>
          <w:ilvl w:val="0"/>
          <w:numId w:val="24"/>
        </w:numPr>
        <w:spacing w:after="60"/>
      </w:pPr>
      <w:r>
        <w:rPr>
          <w:rFonts w:ascii="Arial" w:cs="Arial" w:eastAsia="Arial" w:hAnsi="Arial"/>
          <w:color w:val="333333"/>
          <w:sz w:val="22"/>
          <w:szCs w:val="22"/>
        </w:rPr>
        <w:t xml:space="preserve">Support ticket summary</w:t>
      </w:r>
    </w:p>
    <w:p>
      <w:pPr>
        <w:spacing w:after="100"/>
      </w:pPr>
    </w:p>
    <w:p>
      <w:pPr>
        <w:pStyle w:val="Heading3"/>
        <w:spacing w:after="150" w:before="300"/>
      </w:pPr>
      <w:r>
        <w:t xml:space="preserve">Conditionally Visible (Based on Entitlements)</w:t>
      </w:r>
    </w:p>
    <w:p>
      <w:pPr>
        <w:pStyle w:val="ListParagraph"/>
        <w:numPr>
          <w:ilvl w:val="0"/>
          <w:numId w:val="25"/>
        </w:numPr>
        <w:spacing w:after="60"/>
      </w:pPr>
      <w:r>
        <w:rPr>
          <w:rFonts w:ascii="Arial" w:cs="Arial" w:eastAsia="Arial" w:hAnsi="Arial"/>
          <w:color w:val="333333"/>
          <w:sz w:val="22"/>
          <w:szCs w:val="22"/>
        </w:rPr>
        <w:t xml:space="preserve">Software/Tools quick-launch (LaunchPad+)</w:t>
      </w:r>
    </w:p>
    <w:p>
      <w:pPr>
        <w:pStyle w:val="ListParagraph"/>
        <w:numPr>
          <w:ilvl w:val="0"/>
          <w:numId w:val="25"/>
        </w:numPr>
        <w:spacing w:after="60"/>
      </w:pPr>
      <w:r>
        <w:rPr>
          <w:rFonts w:ascii="Arial" w:cs="Arial" w:eastAsia="Arial" w:hAnsi="Arial"/>
          <w:color w:val="333333"/>
          <w:sz w:val="22"/>
          <w:szCs w:val="22"/>
        </w:rPr>
        <w:t xml:space="preserve">Upcoming Coaching Calls widget (Mentorship only)</w:t>
      </w:r>
    </w:p>
    <w:p>
      <w:pPr>
        <w:pStyle w:val="ListParagraph"/>
        <w:numPr>
          <w:ilvl w:val="0"/>
          <w:numId w:val="25"/>
        </w:numPr>
        <w:spacing w:after="60"/>
      </w:pPr>
      <w:r>
        <w:rPr>
          <w:rFonts w:ascii="Arial" w:cs="Arial" w:eastAsia="Arial" w:hAnsi="Arial"/>
          <w:color w:val="333333"/>
          <w:sz w:val="22"/>
          <w:szCs w:val="22"/>
        </w:rPr>
        <w:t xml:space="preserve">Commission Dashboard summary (Mentorship only)</w:t>
      </w:r>
    </w:p>
    <w:p>
      <w:pPr>
        <w:pStyle w:val="ListParagraph"/>
        <w:numPr>
          <w:ilvl w:val="0"/>
          <w:numId w:val="25"/>
        </w:numPr>
        <w:spacing w:after="60"/>
      </w:pPr>
      <w:r>
        <w:rPr>
          <w:rFonts w:ascii="Arial" w:cs="Arial" w:eastAsia="Arial" w:hAnsi="Arial"/>
          <w:color w:val="333333"/>
          <w:sz w:val="22"/>
          <w:szCs w:val="22"/>
        </w:rPr>
        <w:t xml:space="preserve">Community highlights (Mentorship only)</w:t>
      </w:r>
    </w:p>
    <w:p>
      <w:pPr>
        <w:pStyle w:val="ListParagraph"/>
        <w:numPr>
          <w:ilvl w:val="0"/>
          <w:numId w:val="25"/>
        </w:numPr>
        <w:spacing w:after="60"/>
      </w:pPr>
      <w:r>
        <w:rPr>
          <w:rFonts w:ascii="Arial" w:cs="Arial" w:eastAsia="Arial" w:hAnsi="Arial"/>
          <w:color w:val="333333"/>
          <w:sz w:val="22"/>
          <w:szCs w:val="22"/>
        </w:rPr>
        <w:t xml:space="preserve">1-on-1 Coaching next session (1-Year and Lifetime only)</w:t>
      </w:r>
    </w:p>
    <w:p>
      <w:pPr>
        <w:pStyle w:val="ListParagraph"/>
        <w:numPr>
          <w:ilvl w:val="0"/>
          <w:numId w:val="25"/>
        </w:numPr>
        <w:spacing w:after="60"/>
      </w:pPr>
      <w:r>
        <w:rPr>
          <w:rFonts w:ascii="Arial" w:cs="Arial" w:eastAsia="Arial" w:hAnsi="Arial"/>
          <w:color w:val="333333"/>
          <w:sz w:val="22"/>
          <w:szCs w:val="22"/>
        </w:rPr>
        <w:t xml:space="preserve">Upgrade CTAs (shown for features the member doesn’t have)</w:t>
      </w:r>
    </w:p>
    <w:p>
      <w:pPr>
        <w:spacing w:after="100"/>
      </w:pPr>
    </w:p>
    <w:p>
      <w:pPr>
        <w:pStyle w:val="Heading2"/>
        <w:spacing w:after="150" w:before="300"/>
      </w:pPr>
      <w:r>
        <w:t xml:space="preserve">9.2 Navigation Structure</w:t>
      </w:r>
    </w:p>
    <w:p>
      <w:pPr>
        <w:spacing w:after="120"/>
      </w:pPr>
      <w:r>
        <w:rPr>
          <w:rFonts w:ascii="Arial" w:cs="Arial" w:eastAsia="Arial" w:hAnsi="Arial"/>
          <w:color w:val="333333"/>
          <w:sz w:val="22"/>
          <w:szCs w:val="22"/>
        </w:rPr>
        <w:t xml:space="preserve">Navigation items are conditionally rendered based on entitlements. Hidden sections aren’t shown at all (no locked/grayed-out nav items). Upgrade prompts appear contextually within accessible sections instead.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Nav Item</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Visible When</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Dashboard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Always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Home screen with adaptive widgets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Training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Always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Video + text training modules (content gated by entitlement)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Software &amp; Tools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software:base or higher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Access to BTS software suite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 Calls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coaching:group or higher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Calendar, recordings, join links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Community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community:access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Discussion, accountability, mentorship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1-on-1 Coaching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coaching:one_on_one:*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Booking interface for private sessions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Commissions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commissions:*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Earnings, referral links, payout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Resources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Always (content gated)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Templates, downloads, reference materials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Always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Tickets, AI chat, knowledgebase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Always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Profile, products owned, documents, notifications</w:t>
            </w:r>
          </w:p>
        </w:tc>
      </w:tr>
    </w:tbl>
    <w:p>
      <w:pPr>
        <w:spacing w:after="100"/>
      </w:pPr>
    </w:p>
    <w:p>
      <w:pPr>
        <w:pStyle w:val="Heading2"/>
        <w:spacing w:after="150" w:before="300"/>
      </w:pPr>
      <w:r>
        <w:t xml:space="preserve">9.3 Responsive Design</w:t>
      </w:r>
    </w:p>
    <w:p>
      <w:pPr>
        <w:spacing w:after="120"/>
      </w:pPr>
      <w:r>
        <w:rPr>
          <w:rFonts w:ascii="Arial" w:cs="Arial" w:eastAsia="Arial" w:hAnsi="Arial"/>
          <w:color w:val="333333"/>
          <w:sz w:val="22"/>
          <w:szCs w:val="22"/>
        </w:rPr>
        <w:t xml:space="preserve">Fully responsive across desktop (1280px+), tablet (768–1279px), and mobile (320–767px). Mobile prioritizes training consumption and call access. Navigation collapses to bottom tab bar on mobile with the 5 most relevant items based on entitlements.</w:t>
      </w:r>
    </w:p>
    <w:p>
      <w:pPr>
        <w:spacing w:after="100"/>
      </w:pPr>
    </w:p>
    <w:p>
      <w:pPr>
        <w:pBdr>
          <w:bottom w:val="single" w:color="2E75B6" w:sz="4" w:space="1"/>
        </w:pBdr>
        <w:spacing w:after="200" w:before="200"/>
      </w:pPr>
    </w:p>
    <w:p>
      <w:pPr>
        <w:pStyle w:val="Heading1"/>
        <w:spacing w:after="150" w:before="300"/>
      </w:pPr>
      <w:r>
        <w:t xml:space="preserve">10. Training Modules &amp; Content Delivery</w:t>
      </w:r>
    </w:p>
    <w:p>
      <w:pPr>
        <w:pStyle w:val="Heading2"/>
        <w:spacing w:after="150" w:before="300"/>
      </w:pPr>
      <w:r>
        <w:t xml:space="preserve">10.1 Content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Level</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Track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Top-level category (maps to product access level)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"Foundational Training" (front-end), "Advanced Strategies" (LaunchPad+)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Module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Focused unit of instruction (5–10 lessons)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"Module 3: Ad Creative Testing"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Lesson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Individual content unit (video + text + materials)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"Lesson 3.2: Writing Headlines That Convert"</w:t>
            </w:r>
          </w:p>
        </w:tc>
      </w:tr>
    </w:tbl>
    <w:p>
      <w:pPr>
        <w:spacing w:after="100"/>
      </w:pPr>
    </w:p>
    <w:p>
      <w:pPr>
        <w:pStyle w:val="Heading2"/>
        <w:spacing w:after="150" w:before="300"/>
      </w:pPr>
      <w:r>
        <w:t xml:space="preserve">10.2 Content Types</w:t>
      </w:r>
    </w:p>
    <w:p>
      <w:pPr>
        <w:spacing w:after="120"/>
      </w:pPr>
      <w:r>
        <w:rPr>
          <w:rFonts w:ascii="Arial" w:cs="Arial" w:eastAsia="Arial" w:hAnsi="Arial"/>
          <w:color w:val="333333"/>
          <w:sz w:val="22"/>
          <w:szCs w:val="22"/>
        </w:rPr>
        <w:t xml:space="preserve">Each lesson can contain a mix of video and text content. Both types can exist independently or together within a single lesson.</w:t>
      </w:r>
    </w:p>
    <w:p>
      <w:pPr>
        <w:spacing w:after="100"/>
      </w:pPr>
    </w:p>
    <w:p>
      <w:pPr>
        <w:pStyle w:val="ListParagraph"/>
        <w:numPr>
          <w:ilvl w:val="0"/>
          <w:numId w:val="26"/>
        </w:numPr>
        <w:spacing w:after="60"/>
      </w:pPr>
      <w:r>
        <w:rPr>
          <w:rFonts w:ascii="Arial" w:cs="Arial" w:eastAsia="Arial" w:hAnsi="Arial"/>
          <w:color w:val="333333"/>
          <w:sz w:val="22"/>
          <w:szCs w:val="22"/>
        </w:rPr>
        <w:t xml:space="preserve">Video content: Embedded player (Vimeo or Wistia), with DRM protection and playback analytics</w:t>
      </w:r>
    </w:p>
    <w:p>
      <w:pPr>
        <w:pStyle w:val="ListParagraph"/>
        <w:numPr>
          <w:ilvl w:val="0"/>
          <w:numId w:val="26"/>
        </w:numPr>
        <w:spacing w:after="60"/>
      </w:pPr>
      <w:r>
        <w:rPr>
          <w:rFonts w:ascii="Arial" w:cs="Arial" w:eastAsia="Arial" w:hAnsi="Arial"/>
          <w:color w:val="333333"/>
          <w:sz w:val="22"/>
          <w:szCs w:val="22"/>
        </w:rPr>
        <w:t xml:space="preserve">Text content: Rich-text lessons rendered in the portal, supporting headings, images, code blocks, callouts, and embedded links</w:t>
      </w:r>
    </w:p>
    <w:p>
      <w:pPr>
        <w:pStyle w:val="ListParagraph"/>
        <w:numPr>
          <w:ilvl w:val="0"/>
          <w:numId w:val="26"/>
        </w:numPr>
        <w:spacing w:after="60"/>
      </w:pPr>
      <w:r>
        <w:rPr>
          <w:rFonts w:ascii="Arial" w:cs="Arial" w:eastAsia="Arial" w:hAnsi="Arial"/>
          <w:color w:val="333333"/>
          <w:sz w:val="22"/>
          <w:szCs w:val="22"/>
        </w:rPr>
        <w:t xml:space="preserve">Combined: Video at the top of the lesson page, followed by text content (written summary, expanded notes, or supplementary material)</w:t>
      </w:r>
    </w:p>
    <w:p>
      <w:pPr>
        <w:pStyle w:val="ListParagraph"/>
        <w:numPr>
          <w:ilvl w:val="0"/>
          <w:numId w:val="26"/>
        </w:numPr>
        <w:spacing w:after="60"/>
      </w:pPr>
      <w:r>
        <w:rPr>
          <w:rFonts w:ascii="Arial" w:cs="Arial" w:eastAsia="Arial" w:hAnsi="Arial"/>
          <w:color w:val="333333"/>
          <w:sz w:val="22"/>
          <w:szCs w:val="22"/>
        </w:rPr>
        <w:t xml:space="preserve">Downloads: Attached PDFs, templates, checklists, and tools (gated by entitlement)</w:t>
      </w:r>
    </w:p>
    <w:p>
      <w:pPr>
        <w:pStyle w:val="ListParagraph"/>
        <w:numPr>
          <w:ilvl w:val="0"/>
          <w:numId w:val="26"/>
        </w:numPr>
        <w:spacing w:after="60"/>
      </w:pPr>
      <w:r>
        <w:rPr>
          <w:rFonts w:ascii="Arial" w:cs="Arial" w:eastAsia="Arial" w:hAnsi="Arial"/>
          <w:color w:val="333333"/>
          <w:sz w:val="22"/>
          <w:szCs w:val="22"/>
        </w:rPr>
        <w:t xml:space="preserve">Action items: End-of-lesson checklist that members mark as complete</w:t>
      </w:r>
    </w:p>
    <w:p>
      <w:pPr>
        <w:spacing w:after="100"/>
      </w:pPr>
    </w:p>
    <w:p>
      <w:pPr>
        <w:pStyle w:val="Heading2"/>
        <w:spacing w:after="150" w:before="300"/>
      </w:pPr>
      <w:r>
        <w:t xml:space="preserve">10.3 Progress Tracking</w:t>
      </w:r>
    </w:p>
    <w:p>
      <w:pPr>
        <w:pStyle w:val="ListParagraph"/>
        <w:numPr>
          <w:ilvl w:val="0"/>
          <w:numId w:val="27"/>
        </w:numPr>
        <w:spacing w:after="60"/>
      </w:pPr>
      <w:r>
        <w:rPr>
          <w:rFonts w:ascii="Arial" w:cs="Arial" w:eastAsia="Arial" w:hAnsi="Arial"/>
          <w:color w:val="333333"/>
          <w:sz w:val="22"/>
          <w:szCs w:val="22"/>
        </w:rPr>
        <w:t xml:space="preserve">Lesson completion: triggered by "Mark as Complete" button (not automatic)</w:t>
      </w:r>
    </w:p>
    <w:p>
      <w:pPr>
        <w:pStyle w:val="ListParagraph"/>
        <w:numPr>
          <w:ilvl w:val="0"/>
          <w:numId w:val="27"/>
        </w:numPr>
        <w:spacing w:after="60"/>
      </w:pPr>
      <w:r>
        <w:rPr>
          <w:rFonts w:ascii="Arial" w:cs="Arial" w:eastAsia="Arial" w:hAnsi="Arial"/>
          <w:color w:val="333333"/>
          <w:sz w:val="22"/>
          <w:szCs w:val="22"/>
        </w:rPr>
        <w:t xml:space="preserve">Module progress: percentage of completed lessons within the module</w:t>
      </w:r>
    </w:p>
    <w:p>
      <w:pPr>
        <w:pStyle w:val="ListParagraph"/>
        <w:numPr>
          <w:ilvl w:val="0"/>
          <w:numId w:val="27"/>
        </w:numPr>
        <w:spacing w:after="60"/>
      </w:pPr>
      <w:r>
        <w:rPr>
          <w:rFonts w:ascii="Arial" w:cs="Arial" w:eastAsia="Arial" w:hAnsi="Arial"/>
          <w:color w:val="333333"/>
          <w:sz w:val="22"/>
          <w:szCs w:val="22"/>
        </w:rPr>
        <w:t xml:space="preserve">Track progress: percentage of completed modules within the track</w:t>
      </w:r>
    </w:p>
    <w:p>
      <w:pPr>
        <w:pStyle w:val="ListParagraph"/>
        <w:numPr>
          <w:ilvl w:val="0"/>
          <w:numId w:val="27"/>
        </w:numPr>
        <w:spacing w:after="60"/>
      </w:pPr>
      <w:r>
        <w:rPr>
          <w:rFonts w:ascii="Arial" w:cs="Arial" w:eastAsia="Arial" w:hAnsi="Arial"/>
          <w:color w:val="333333"/>
          <w:sz w:val="22"/>
          <w:szCs w:val="22"/>
        </w:rPr>
        <w:t xml:space="preserve">Overall progress: displayed on dashboard, includes only content the member has access to</w:t>
      </w:r>
    </w:p>
    <w:p>
      <w:pPr>
        <w:pStyle w:val="ListParagraph"/>
        <w:numPr>
          <w:ilvl w:val="0"/>
          <w:numId w:val="27"/>
        </w:numPr>
        <w:spacing w:after="60"/>
      </w:pPr>
      <w:r>
        <w:rPr>
          <w:rFonts w:ascii="Arial" w:cs="Arial" w:eastAsia="Arial" w:hAnsi="Arial"/>
          <w:color w:val="333333"/>
          <w:sz w:val="22"/>
          <w:szCs w:val="22"/>
        </w:rPr>
        <w:t xml:space="preserve">Progress synced to GHL for segmentation and automation triggers</w:t>
      </w:r>
    </w:p>
    <w:p>
      <w:pPr>
        <w:pStyle w:val="ListParagraph"/>
        <w:numPr>
          <w:ilvl w:val="0"/>
          <w:numId w:val="27"/>
        </w:numPr>
        <w:spacing w:after="60"/>
      </w:pPr>
      <w:r>
        <w:rPr>
          <w:rFonts w:ascii="Arial" w:cs="Arial" w:eastAsia="Arial" w:hAnsi="Arial"/>
          <w:color w:val="333333"/>
          <w:sz w:val="22"/>
          <w:szCs w:val="22"/>
        </w:rPr>
        <w:t xml:space="preserve">Milestone notifications (e.g., "You finished Module 1!" with share prompt + upgrade CTA if applicable)</w:t>
      </w:r>
    </w:p>
    <w:p>
      <w:pPr>
        <w:spacing w:after="100"/>
      </w:pPr>
    </w:p>
    <w:p>
      <w:pPr>
        <w:pStyle w:val="Heading2"/>
        <w:spacing w:after="150" w:before="300"/>
      </w:pPr>
      <w:r>
        <w:t xml:space="preserve">10.4 Content Gating</w:t>
      </w:r>
    </w:p>
    <w:p>
      <w:pPr>
        <w:spacing w:after="120"/>
      </w:pPr>
      <w:r>
        <w:rPr>
          <w:rFonts w:ascii="Arial" w:cs="Arial" w:eastAsia="Arial" w:hAnsi="Arial"/>
          <w:color w:val="333333"/>
          <w:sz w:val="22"/>
          <w:szCs w:val="22"/>
        </w:rPr>
        <w:t xml:space="preserve">Each track has a required_entitlement field. Lessons within a gated track show a locked state for members who don’t have the required entitlement. The locked state includes a description of what the lesson covers and an upgrade CTA pointing to the product that unlocks it.</w:t>
      </w:r>
    </w:p>
    <w:p>
      <w:pPr>
        <w:spacing w:after="100"/>
      </w:pPr>
    </w:p>
    <w:p>
      <w:pPr>
        <w:pBdr>
          <w:bottom w:val="single" w:color="2E75B6" w:sz="4" w:space="1"/>
        </w:pBdr>
        <w:spacing w:after="200" w:before="200"/>
      </w:pPr>
    </w:p>
    <w:p>
      <w:pPr>
        <w:pStyle w:val="Heading1"/>
        <w:spacing w:after="150" w:before="300"/>
      </w:pPr>
      <w:r>
        <w:t xml:space="preserve">11. Live Coaching Calls (Google Meet)</w:t>
      </w:r>
    </w:p>
    <w:p>
      <w:pPr>
        <w:pStyle w:val="Heading2"/>
        <w:spacing w:after="150" w:before="300"/>
      </w:pPr>
      <w:r>
        <w:t xml:space="preserve">11.1 Overview</w:t>
      </w:r>
    </w:p>
    <w:p>
      <w:pPr>
        <w:spacing w:after="120"/>
      </w:pPr>
      <w:r>
        <w:rPr>
          <w:rFonts w:ascii="Arial" w:cs="Arial" w:eastAsia="Arial" w:hAnsi="Arial"/>
          <w:color w:val="333333"/>
          <w:sz w:val="22"/>
          <w:szCs w:val="22"/>
        </w:rPr>
        <w:t xml:space="preserve">BTS offers live group coaching calls run by hired coaches on a recurring schedule. Calls are displayed on a portal-embedded calendar and gated by mentorship entitlements.</w:t>
      </w:r>
    </w:p>
    <w:p>
      <w:pPr>
        <w:spacing w:after="100"/>
      </w:pPr>
    </w:p>
    <w:p>
      <w:pPr>
        <w:pStyle w:val="Heading2"/>
        <w:spacing w:after="150" w:before="300"/>
      </w:pPr>
      <w:r>
        <w:t xml:space="preserve">11.2 Call Types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Call Type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Frequency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Required Entitlement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 Q&amp;A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Every week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coaching:group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Open Q&amp;A with a BTS coach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Strategy Session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coaching:group (6-Month+)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Deep-dive on campaign strategies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Mastermind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Bi-weekly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coaching:mastermind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Small-group advanced tactics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VIP Roundtable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coaching:mastermind (Lifetime)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Exclusive senior coach session</w:t>
            </w:r>
          </w:p>
        </w:tc>
      </w:tr>
    </w:tbl>
    <w:p>
      <w:pPr>
        <w:spacing w:after="100"/>
      </w:pPr>
    </w:p>
    <w:p>
      <w:pPr>
        <w:pStyle w:val="Heading2"/>
        <w:spacing w:after="150" w:before="300"/>
      </w:pPr>
      <w:r>
        <w:t xml:space="preserve">11.3 Scheduling &amp; Calendar</w:t>
      </w:r>
    </w:p>
    <w:p>
      <w:pPr>
        <w:pStyle w:val="ListParagraph"/>
        <w:numPr>
          <w:ilvl w:val="0"/>
          <w:numId w:val="28"/>
        </w:numPr>
        <w:spacing w:after="60"/>
      </w:pPr>
      <w:r>
        <w:rPr>
          <w:rFonts w:ascii="Arial" w:cs="Arial" w:eastAsia="Arial" w:hAnsi="Arial"/>
          <w:color w:val="333333"/>
          <w:sz w:val="22"/>
          <w:szCs w:val="22"/>
        </w:rPr>
        <w:t xml:space="preserve">Admin creates recurring schedules: title, description, coach, call type, recurrence, Meet link, required entitlement</w:t>
      </w:r>
    </w:p>
    <w:p>
      <w:pPr>
        <w:pStyle w:val="ListParagraph"/>
        <w:numPr>
          <w:ilvl w:val="0"/>
          <w:numId w:val="28"/>
        </w:numPr>
        <w:spacing w:after="60"/>
      </w:pPr>
      <w:r>
        <w:rPr>
          <w:rFonts w:ascii="Arial" w:cs="Arial" w:eastAsia="Arial" w:hAnsi="Arial"/>
          <w:color w:val="333333"/>
          <w:sz w:val="22"/>
          <w:szCs w:val="22"/>
        </w:rPr>
        <w:t xml:space="preserve">Portal displays interactive calendar (weekly/monthly) filtered by the member’s entitlements</w:t>
      </w:r>
    </w:p>
    <w:p>
      <w:pPr>
        <w:pStyle w:val="ListParagraph"/>
        <w:numPr>
          <w:ilvl w:val="0"/>
          <w:numId w:val="28"/>
        </w:numPr>
        <w:spacing w:after="60"/>
      </w:pPr>
      <w:r>
        <w:rPr>
          <w:rFonts w:ascii="Arial" w:cs="Arial" w:eastAsia="Arial" w:hAnsi="Arial"/>
          <w:color w:val="333333"/>
          <w:sz w:val="22"/>
          <w:szCs w:val="22"/>
        </w:rPr>
        <w:t xml:space="preserve">Each entry shows: date/time (member’s timezone), coach, topic, "Join Call" button (activates 5 min before)</w:t>
      </w:r>
    </w:p>
    <w:p>
      <w:pPr>
        <w:pStyle w:val="ListParagraph"/>
        <w:numPr>
          <w:ilvl w:val="0"/>
          <w:numId w:val="28"/>
        </w:numPr>
        <w:spacing w:after="60"/>
      </w:pPr>
      <w:r>
        <w:rPr>
          <w:rFonts w:ascii="Arial" w:cs="Arial" w:eastAsia="Arial" w:hAnsi="Arial"/>
          <w:color w:val="333333"/>
          <w:sz w:val="22"/>
          <w:szCs w:val="22"/>
        </w:rPr>
        <w:t xml:space="preserve">Reminders: SendGrid email (24hr before) + Twilio SMS (1hr before) for opted-in members</w:t>
      </w:r>
    </w:p>
    <w:p>
      <w:pPr>
        <w:pStyle w:val="ListParagraph"/>
        <w:numPr>
          <w:ilvl w:val="0"/>
          <w:numId w:val="28"/>
        </w:numPr>
        <w:spacing w:after="60"/>
      </w:pPr>
      <w:r>
        <w:rPr>
          <w:rFonts w:ascii="Arial" w:cs="Arial" w:eastAsia="Arial" w:hAnsi="Arial"/>
          <w:color w:val="333333"/>
          <w:sz w:val="22"/>
          <w:szCs w:val="22"/>
        </w:rPr>
        <w:t xml:space="preserve">Recordings uploaded post-session and attached to call record for on-demand replay</w:t>
      </w:r>
    </w:p>
    <w:p>
      <w:pPr>
        <w:spacing w:after="100"/>
      </w:pPr>
    </w:p>
    <w:p>
      <w:pPr>
        <w:pStyle w:val="Heading2"/>
        <w:spacing w:after="150" w:before="300"/>
      </w:pPr>
      <w:r>
        <w:t xml:space="preserve">11.4 1-on-1 Coaching (1-Year and Lifetime Only)</w:t>
      </w:r>
    </w:p>
    <w:p>
      <w:pPr>
        <w:pStyle w:val="ListParagraph"/>
        <w:numPr>
          <w:ilvl w:val="0"/>
          <w:numId w:val="29"/>
        </w:numPr>
        <w:spacing w:after="60"/>
      </w:pPr>
      <w:r>
        <w:rPr>
          <w:rFonts w:ascii="Arial" w:cs="Arial" w:eastAsia="Arial" w:hAnsi="Arial"/>
          <w:color w:val="333333"/>
          <w:sz w:val="22"/>
          <w:szCs w:val="22"/>
        </w:rPr>
        <w:t xml:space="preserve">Booking interface: member selects an available coach, picks a time slot from their availability calendar</w:t>
      </w:r>
    </w:p>
    <w:p>
      <w:pPr>
        <w:pStyle w:val="ListParagraph"/>
        <w:numPr>
          <w:ilvl w:val="0"/>
          <w:numId w:val="29"/>
        </w:numPr>
        <w:spacing w:after="60"/>
      </w:pPr>
      <w:r>
        <w:rPr>
          <w:rFonts w:ascii="Arial" w:cs="Arial" w:eastAsia="Arial" w:hAnsi="Arial"/>
          <w:color w:val="333333"/>
          <w:sz w:val="22"/>
          <w:szCs w:val="22"/>
        </w:rPr>
        <w:t xml:space="preserve">Session frequency enforced by system: Monthly for 1-Year, Weekly for Lifetime</w:t>
      </w:r>
    </w:p>
    <w:p>
      <w:pPr>
        <w:pStyle w:val="ListParagraph"/>
        <w:numPr>
          <w:ilvl w:val="0"/>
          <w:numId w:val="29"/>
        </w:numPr>
        <w:spacing w:after="60"/>
      </w:pPr>
      <w:r>
        <w:rPr>
          <w:rFonts w:ascii="Arial" w:cs="Arial" w:eastAsia="Arial" w:hAnsi="Arial"/>
          <w:color w:val="333333"/>
          <w:sz w:val="22"/>
          <w:szCs w:val="22"/>
        </w:rPr>
        <w:t xml:space="preserve">Google Meet link auto-generated per booking</w:t>
      </w:r>
    </w:p>
    <w:p>
      <w:pPr>
        <w:pStyle w:val="ListParagraph"/>
        <w:numPr>
          <w:ilvl w:val="0"/>
          <w:numId w:val="29"/>
        </w:numPr>
        <w:spacing w:after="60"/>
      </w:pPr>
      <w:r>
        <w:rPr>
          <w:rFonts w:ascii="Arial" w:cs="Arial" w:eastAsia="Arial" w:hAnsi="Arial"/>
          <w:color w:val="333333"/>
          <w:sz w:val="22"/>
          <w:szCs w:val="22"/>
        </w:rPr>
        <w:t xml:space="preserve">Confirmation and reminder emails/SMS sent automatically</w:t>
      </w:r>
    </w:p>
    <w:p>
      <w:pPr>
        <w:pStyle w:val="ListParagraph"/>
        <w:numPr>
          <w:ilvl w:val="0"/>
          <w:numId w:val="29"/>
        </w:numPr>
        <w:spacing w:after="60"/>
      </w:pPr>
      <w:r>
        <w:rPr>
          <w:rFonts w:ascii="Arial" w:cs="Arial" w:eastAsia="Arial" w:hAnsi="Arial"/>
          <w:color w:val="333333"/>
          <w:sz w:val="22"/>
          <w:szCs w:val="22"/>
        </w:rPr>
        <w:t xml:space="preserve">Session notes: coach can add notes post-session, visible to member and admin</w:t>
      </w:r>
    </w:p>
    <w:p>
      <w:pPr>
        <w:spacing w:after="100"/>
      </w:pPr>
    </w:p>
    <w:p>
      <w:pPr>
        <w:pStyle w:val="Heading2"/>
        <w:spacing w:after="150" w:before="300"/>
      </w:pPr>
      <w:r>
        <w:t xml:space="preserve">11.5 Coach Management</w:t>
      </w:r>
    </w:p>
    <w:p>
      <w:pPr>
        <w:pStyle w:val="ListParagraph"/>
        <w:numPr>
          <w:ilvl w:val="0"/>
          <w:numId w:val="30"/>
        </w:numPr>
        <w:spacing w:after="60"/>
      </w:pPr>
      <w:r>
        <w:rPr>
          <w:rFonts w:ascii="Arial" w:cs="Arial" w:eastAsia="Arial" w:hAnsi="Arial"/>
          <w:color w:val="333333"/>
          <w:sz w:val="22"/>
          <w:szCs w:val="22"/>
        </w:rPr>
        <w:t xml:space="preserve">Admin CRUD for coaches: name, bio, photo, specialties, availability windows, linked call types</w:t>
      </w:r>
    </w:p>
    <w:p>
      <w:pPr>
        <w:pStyle w:val="ListParagraph"/>
        <w:numPr>
          <w:ilvl w:val="0"/>
          <w:numId w:val="30"/>
        </w:numPr>
        <w:spacing w:after="60"/>
      </w:pPr>
      <w:r>
        <w:rPr>
          <w:rFonts w:ascii="Arial" w:cs="Arial" w:eastAsia="Arial" w:hAnsi="Arial"/>
          <w:color w:val="333333"/>
          <w:sz w:val="22"/>
          <w:szCs w:val="22"/>
        </w:rPr>
        <w:t xml:space="preserve">Coaches do not have portal login — scheduling managed by admin or via external calendar sync</w:t>
      </w:r>
    </w:p>
    <w:p>
      <w:pPr>
        <w:pStyle w:val="ListParagraph"/>
        <w:numPr>
          <w:ilvl w:val="0"/>
          <w:numId w:val="30"/>
        </w:numPr>
        <w:spacing w:after="60"/>
      </w:pPr>
      <w:r>
        <w:rPr>
          <w:rFonts w:ascii="Arial" w:cs="Arial" w:eastAsia="Arial" w:hAnsi="Arial"/>
          <w:color w:val="333333"/>
          <w:sz w:val="22"/>
          <w:szCs w:val="22"/>
        </w:rPr>
        <w:t xml:space="preserve">Coach profiles displayed on the coaching page for member visibility</w:t>
      </w:r>
    </w:p>
    <w:p>
      <w:pPr>
        <w:spacing w:after="100"/>
      </w:pPr>
    </w:p>
    <w:p>
      <w:pPr>
        <w:pBdr>
          <w:bottom w:val="single" w:color="2E75B6" w:sz="4" w:space="1"/>
        </w:pBdr>
        <w:spacing w:after="200" w:before="200"/>
      </w:pPr>
    </w:p>
    <w:p>
      <w:pPr>
        <w:pStyle w:val="Heading1"/>
        <w:spacing w:after="150" w:before="300"/>
      </w:pPr>
      <w:r>
        <w:t xml:space="preserve">12. Front-End Funnels &amp; VSL Architecture</w:t>
      </w:r>
    </w:p>
    <w:p>
      <w:pPr>
        <w:pStyle w:val="Heading2"/>
        <w:spacing w:after="150" w:before="300"/>
      </w:pPr>
      <w:r>
        <w:t xml:space="preserve">12.1 Three-Funnel Strategy</w:t>
      </w:r>
    </w:p>
    <w:p>
      <w:pPr>
        <w:spacing w:after="120"/>
      </w:pPr>
      <w:r>
        <w:rPr>
          <w:rFonts w:ascii="Arial" w:cs="Arial" w:eastAsia="Arial" w:hAnsi="Arial"/>
          <w:color w:val="333333"/>
          <w:sz w:val="22"/>
          <w:szCs w:val="22"/>
        </w:rPr>
        <w:t xml:space="preserve">Three independent funnels, each with a unique VSL and brand angle, all selling the same front-end product content. This architecture allows testing different messaging, audiences, and positioning while keeping content delivery infrastructure simple.</w:t>
      </w:r>
    </w:p>
    <w:p>
      <w:pPr>
        <w:spacing w:after="100"/>
      </w:pPr>
    </w:p>
    <w:p>
      <w:pPr>
        <w:pStyle w:val="Heading3"/>
        <w:spacing w:after="150" w:before="300"/>
      </w:pPr>
      <w:r>
        <w:t xml:space="preserve">Funnel 1: The Reserve Income System</w:t>
      </w:r>
    </w:p>
    <w:p>
      <w:pPr>
        <w:pStyle w:val="ListParagraph"/>
        <w:numPr>
          <w:ilvl w:val="0"/>
          <w:numId w:val="31"/>
        </w:numPr>
        <w:spacing w:after="60"/>
      </w:pPr>
      <w:r>
        <w:rPr>
          <w:rFonts w:ascii="Arial" w:cs="Arial" w:eastAsia="Arial" w:hAnsi="Arial"/>
          <w:color w:val="333333"/>
          <w:sz w:val="22"/>
          <w:szCs w:val="22"/>
        </w:rPr>
        <w:t xml:space="preserve">Angle: Building a dependable reserve income stream through affiliate marketing</w:t>
      </w:r>
    </w:p>
    <w:p>
      <w:pPr>
        <w:pStyle w:val="ListParagraph"/>
        <w:numPr>
          <w:ilvl w:val="0"/>
          <w:numId w:val="31"/>
        </w:numPr>
        <w:spacing w:after="60"/>
      </w:pPr>
      <w:r>
        <w:rPr>
          <w:rFonts w:ascii="Arial" w:cs="Arial" w:eastAsia="Arial" w:hAnsi="Arial"/>
          <w:color w:val="333333"/>
          <w:sz w:val="22"/>
          <w:szCs w:val="22"/>
        </w:rPr>
        <w:t xml:space="preserve">Target Audience: People seeking supplemental income, financial security focus</w:t>
      </w:r>
    </w:p>
    <w:p>
      <w:pPr>
        <w:pStyle w:val="ListParagraph"/>
        <w:numPr>
          <w:ilvl w:val="0"/>
          <w:numId w:val="31"/>
        </w:numPr>
        <w:spacing w:after="60"/>
      </w:pPr>
      <w:r>
        <w:rPr>
          <w:rFonts w:ascii="Arial" w:cs="Arial" w:eastAsia="Arial" w:hAnsi="Arial"/>
          <w:color w:val="333333"/>
          <w:sz w:val="22"/>
          <w:szCs w:val="22"/>
        </w:rPr>
        <w:t xml:space="preserve">VSL: Unique script emphasizing stability, predictability, and income diversification</w:t>
      </w:r>
    </w:p>
    <w:p>
      <w:pPr>
        <w:pStyle w:val="ListParagraph"/>
        <w:numPr>
          <w:ilvl w:val="0"/>
          <w:numId w:val="31"/>
        </w:numPr>
        <w:spacing w:after="60"/>
      </w:pPr>
      <w:r>
        <w:rPr>
          <w:rFonts w:ascii="Arial" w:cs="Arial" w:eastAsia="Arial" w:hAnsi="Arial"/>
          <w:color w:val="333333"/>
          <w:sz w:val="22"/>
          <w:szCs w:val="22"/>
        </w:rPr>
        <w:t xml:space="preserve">Landing Page: Standalone page with Reserve Income branding</w:t>
      </w:r>
    </w:p>
    <w:p>
      <w:pPr>
        <w:pStyle w:val="ListParagraph"/>
        <w:numPr>
          <w:ilvl w:val="0"/>
          <w:numId w:val="31"/>
        </w:numPr>
        <w:spacing w:after="60"/>
      </w:pPr>
      <w:r>
        <w:rPr>
          <w:rFonts w:ascii="Arial" w:cs="Arial" w:eastAsia="Arial" w:hAnsi="Arial"/>
          <w:color w:val="333333"/>
          <w:sz w:val="22"/>
          <w:szCs w:val="22"/>
        </w:rPr>
        <w:t xml:space="preserve">ThriveCart Product: Unique product_id mapped to content:frontend entitlement</w:t>
      </w:r>
    </w:p>
    <w:p>
      <w:pPr>
        <w:spacing w:after="100"/>
      </w:pPr>
    </w:p>
    <w:p>
      <w:pPr>
        <w:pStyle w:val="Heading3"/>
        <w:spacing w:after="150" w:before="300"/>
      </w:pPr>
      <w:r>
        <w:t xml:space="preserve">Funnel 2: The Backroad System</w:t>
      </w:r>
    </w:p>
    <w:p>
      <w:pPr>
        <w:pStyle w:val="ListParagraph"/>
        <w:numPr>
          <w:ilvl w:val="0"/>
          <w:numId w:val="32"/>
        </w:numPr>
        <w:spacing w:after="60"/>
      </w:pPr>
      <w:r>
        <w:rPr>
          <w:rFonts w:ascii="Arial" w:cs="Arial" w:eastAsia="Arial" w:hAnsi="Arial"/>
          <w:color w:val="333333"/>
          <w:sz w:val="22"/>
          <w:szCs w:val="22"/>
        </w:rPr>
        <w:t xml:space="preserve">Angle: Discovering the less-traveled paths to affiliate marketing success</w:t>
      </w:r>
    </w:p>
    <w:p>
      <w:pPr>
        <w:pStyle w:val="ListParagraph"/>
        <w:numPr>
          <w:ilvl w:val="0"/>
          <w:numId w:val="32"/>
        </w:numPr>
        <w:spacing w:after="60"/>
      </w:pPr>
      <w:r>
        <w:rPr>
          <w:rFonts w:ascii="Arial" w:cs="Arial" w:eastAsia="Arial" w:hAnsi="Arial"/>
          <w:color w:val="333333"/>
          <w:sz w:val="22"/>
          <w:szCs w:val="22"/>
        </w:rPr>
        <w:t xml:space="preserve">Target Audience: People looking for alternative income strategies, contrarian thinkers</w:t>
      </w:r>
    </w:p>
    <w:p>
      <w:pPr>
        <w:pStyle w:val="ListParagraph"/>
        <w:numPr>
          <w:ilvl w:val="0"/>
          <w:numId w:val="32"/>
        </w:numPr>
        <w:spacing w:after="60"/>
      </w:pPr>
      <w:r>
        <w:rPr>
          <w:rFonts w:ascii="Arial" w:cs="Arial" w:eastAsia="Arial" w:hAnsi="Arial"/>
          <w:color w:val="333333"/>
          <w:sz w:val="22"/>
          <w:szCs w:val="22"/>
        </w:rPr>
        <w:t xml:space="preserve">VSL: Unique script emphasizing hidden opportunities and unconventional methods</w:t>
      </w:r>
    </w:p>
    <w:p>
      <w:pPr>
        <w:pStyle w:val="ListParagraph"/>
        <w:numPr>
          <w:ilvl w:val="0"/>
          <w:numId w:val="32"/>
        </w:numPr>
        <w:spacing w:after="60"/>
      </w:pPr>
      <w:r>
        <w:rPr>
          <w:rFonts w:ascii="Arial" w:cs="Arial" w:eastAsia="Arial" w:hAnsi="Arial"/>
          <w:color w:val="333333"/>
          <w:sz w:val="22"/>
          <w:szCs w:val="22"/>
        </w:rPr>
        <w:t xml:space="preserve">Landing Page: Standalone page with Backroad branding</w:t>
      </w:r>
    </w:p>
    <w:p>
      <w:pPr>
        <w:pStyle w:val="ListParagraph"/>
        <w:numPr>
          <w:ilvl w:val="0"/>
          <w:numId w:val="32"/>
        </w:numPr>
        <w:spacing w:after="60"/>
      </w:pPr>
      <w:r>
        <w:rPr>
          <w:rFonts w:ascii="Arial" w:cs="Arial" w:eastAsia="Arial" w:hAnsi="Arial"/>
          <w:color w:val="333333"/>
          <w:sz w:val="22"/>
          <w:szCs w:val="22"/>
        </w:rPr>
        <w:t xml:space="preserve">ThriveCart Product: Unique product_id mapped to content:frontend entitlement</w:t>
      </w:r>
    </w:p>
    <w:p>
      <w:pPr>
        <w:spacing w:after="100"/>
      </w:pPr>
    </w:p>
    <w:p>
      <w:pPr>
        <w:pStyle w:val="Heading3"/>
        <w:spacing w:after="150" w:before="300"/>
      </w:pPr>
      <w:r>
        <w:t xml:space="preserve">Funnel 3: The Off-Market Affiliate System</w:t>
      </w:r>
    </w:p>
    <w:p>
      <w:pPr>
        <w:pStyle w:val="ListParagraph"/>
        <w:numPr>
          <w:ilvl w:val="0"/>
          <w:numId w:val="33"/>
        </w:numPr>
        <w:spacing w:after="60"/>
      </w:pPr>
      <w:r>
        <w:rPr>
          <w:rFonts w:ascii="Arial" w:cs="Arial" w:eastAsia="Arial" w:hAnsi="Arial"/>
          <w:color w:val="333333"/>
          <w:sz w:val="22"/>
          <w:szCs w:val="22"/>
        </w:rPr>
        <w:t xml:space="preserve">Angle: Accessing affiliate opportunities most people don’t know about</w:t>
      </w:r>
    </w:p>
    <w:p>
      <w:pPr>
        <w:pStyle w:val="ListParagraph"/>
        <w:numPr>
          <w:ilvl w:val="0"/>
          <w:numId w:val="33"/>
        </w:numPr>
        <w:spacing w:after="60"/>
      </w:pPr>
      <w:r>
        <w:rPr>
          <w:rFonts w:ascii="Arial" w:cs="Arial" w:eastAsia="Arial" w:hAnsi="Arial"/>
          <w:color w:val="333333"/>
          <w:sz w:val="22"/>
          <w:szCs w:val="22"/>
        </w:rPr>
        <w:t xml:space="preserve">Target Audience: People who feel the market is saturated, opportunity seekers</w:t>
      </w:r>
    </w:p>
    <w:p>
      <w:pPr>
        <w:pStyle w:val="ListParagraph"/>
        <w:numPr>
          <w:ilvl w:val="0"/>
          <w:numId w:val="33"/>
        </w:numPr>
        <w:spacing w:after="60"/>
      </w:pPr>
      <w:r>
        <w:rPr>
          <w:rFonts w:ascii="Arial" w:cs="Arial" w:eastAsia="Arial" w:hAnsi="Arial"/>
          <w:color w:val="333333"/>
          <w:sz w:val="22"/>
          <w:szCs w:val="22"/>
        </w:rPr>
        <w:t xml:space="preserve">VSL: Unique script emphasizing exclusivity and insider access</w:t>
      </w:r>
    </w:p>
    <w:p>
      <w:pPr>
        <w:pStyle w:val="ListParagraph"/>
        <w:numPr>
          <w:ilvl w:val="0"/>
          <w:numId w:val="33"/>
        </w:numPr>
        <w:spacing w:after="60"/>
      </w:pPr>
      <w:r>
        <w:rPr>
          <w:rFonts w:ascii="Arial" w:cs="Arial" w:eastAsia="Arial" w:hAnsi="Arial"/>
          <w:color w:val="333333"/>
          <w:sz w:val="22"/>
          <w:szCs w:val="22"/>
        </w:rPr>
        <w:t xml:space="preserve">Landing Page: Standalone page with Off-Market branding</w:t>
      </w:r>
    </w:p>
    <w:p>
      <w:pPr>
        <w:pStyle w:val="ListParagraph"/>
        <w:numPr>
          <w:ilvl w:val="0"/>
          <w:numId w:val="33"/>
        </w:numPr>
        <w:spacing w:after="60"/>
      </w:pPr>
      <w:r>
        <w:rPr>
          <w:rFonts w:ascii="Arial" w:cs="Arial" w:eastAsia="Arial" w:hAnsi="Arial"/>
          <w:color w:val="333333"/>
          <w:sz w:val="22"/>
          <w:szCs w:val="22"/>
        </w:rPr>
        <w:t xml:space="preserve">ThriveCart Product: Unique product_id mapped to content:frontend entitlement</w:t>
      </w:r>
    </w:p>
    <w:p>
      <w:pPr>
        <w:spacing w:after="100"/>
      </w:pPr>
    </w:p>
    <w:p>
      <w:pPr>
        <w:pStyle w:val="Heading2"/>
        <w:spacing w:after="150" w:before="300"/>
      </w:pPr>
      <w:r>
        <w:t xml:space="preserve">12.2 Post-Purchase Upsell Flow</w:t>
      </w:r>
    </w:p>
    <w:p>
      <w:pPr>
        <w:pStyle w:val="ListParagraph"/>
        <w:numPr>
          <w:ilvl w:val="0"/>
          <w:numId w:val="34"/>
        </w:numPr>
        <w:spacing w:after="60"/>
      </w:pPr>
      <w:r>
        <w:rPr>
          <w:rFonts w:ascii="Arial" w:cs="Arial" w:eastAsia="Arial" w:hAnsi="Arial"/>
          <w:color w:val="333333"/>
          <w:sz w:val="22"/>
          <w:szCs w:val="22"/>
        </w:rPr>
        <w:t xml:space="preserve">Customer watches VSL → clicks to ThriveCart checkout ($47–$97)</w:t>
      </w:r>
    </w:p>
    <w:p>
      <w:pPr>
        <w:pStyle w:val="ListParagraph"/>
        <w:numPr>
          <w:ilvl w:val="0"/>
          <w:numId w:val="34"/>
        </w:numPr>
        <w:spacing w:after="60"/>
      </w:pPr>
      <w:r>
        <w:rPr>
          <w:rFonts w:ascii="Arial" w:cs="Arial" w:eastAsia="Arial" w:hAnsi="Arial"/>
          <w:color w:val="333333"/>
          <w:sz w:val="22"/>
          <w:szCs w:val="22"/>
        </w:rPr>
        <w:t xml:space="preserve">ThriveCart Thank You Page → OTO #1: BTS LaunchPad at a discount</w:t>
      </w:r>
    </w:p>
    <w:p>
      <w:pPr>
        <w:pStyle w:val="ListParagraph"/>
        <w:numPr>
          <w:ilvl w:val="0"/>
          <w:numId w:val="34"/>
        </w:numPr>
        <w:spacing w:after="60"/>
      </w:pPr>
      <w:r>
        <w:rPr>
          <w:rFonts w:ascii="Arial" w:cs="Arial" w:eastAsia="Arial" w:hAnsi="Arial"/>
          <w:color w:val="333333"/>
          <w:sz w:val="22"/>
          <w:szCs w:val="22"/>
        </w:rPr>
        <w:t xml:space="preserve">If OTO #1 accepted: webhook provisions LaunchPad entitlements</w:t>
      </w:r>
    </w:p>
    <w:p>
      <w:pPr>
        <w:pStyle w:val="ListParagraph"/>
        <w:numPr>
          <w:ilvl w:val="0"/>
          <w:numId w:val="34"/>
        </w:numPr>
        <w:spacing w:after="60"/>
      </w:pPr>
      <w:r>
        <w:rPr>
          <w:rFonts w:ascii="Arial" w:cs="Arial" w:eastAsia="Arial" w:hAnsi="Arial"/>
          <w:color w:val="333333"/>
          <w:sz w:val="22"/>
          <w:szCs w:val="22"/>
        </w:rPr>
        <w:t xml:space="preserve">If OTO #1 declined: OTO #2 (optional): downsell or alternative offer</w:t>
      </w:r>
    </w:p>
    <w:p>
      <w:pPr>
        <w:pStyle w:val="ListParagraph"/>
        <w:numPr>
          <w:ilvl w:val="0"/>
          <w:numId w:val="34"/>
        </w:numPr>
        <w:spacing w:after="60"/>
      </w:pPr>
      <w:r>
        <w:rPr>
          <w:rFonts w:ascii="Arial" w:cs="Arial" w:eastAsia="Arial" w:hAnsi="Arial"/>
          <w:color w:val="333333"/>
          <w:sz w:val="22"/>
          <w:szCs w:val="22"/>
        </w:rPr>
        <w:t xml:space="preserve">Final Thank You Page: login link + "Check your email" instructions</w:t>
      </w:r>
    </w:p>
    <w:p>
      <w:pPr>
        <w:pStyle w:val="ListParagraph"/>
        <w:numPr>
          <w:ilvl w:val="0"/>
          <w:numId w:val="34"/>
        </w:numPr>
        <w:spacing w:after="60"/>
      </w:pPr>
      <w:r>
        <w:rPr>
          <w:rFonts w:ascii="Arial" w:cs="Arial" w:eastAsia="Arial" w:hAnsi="Arial"/>
          <w:color w:val="333333"/>
          <w:sz w:val="22"/>
          <w:szCs w:val="22"/>
        </w:rPr>
        <w:t xml:space="preserve">Members who decline all OTOs enter nurture sequence via SendGrid (5–7 emails over 14 days targeting LaunchPad or 3-Month Mentorship upgrade)</w:t>
      </w:r>
    </w:p>
    <w:p>
      <w:pPr>
        <w:spacing w:after="100"/>
      </w:pPr>
    </w:p>
    <w:p>
      <w:pPr>
        <w:pStyle w:val="Heading2"/>
        <w:spacing w:after="150" w:before="300"/>
      </w:pPr>
      <w:r>
        <w:t xml:space="preserve">12.3 Landing Page Requirements</w:t>
      </w:r>
    </w:p>
    <w:p>
      <w:pPr>
        <w:pStyle w:val="ListParagraph"/>
        <w:numPr>
          <w:ilvl w:val="0"/>
          <w:numId w:val="35"/>
        </w:numPr>
        <w:spacing w:after="60"/>
      </w:pPr>
      <w:r>
        <w:rPr>
          <w:rFonts w:ascii="Arial" w:cs="Arial" w:eastAsia="Arial" w:hAnsi="Arial"/>
          <w:color w:val="333333"/>
          <w:sz w:val="22"/>
          <w:szCs w:val="22"/>
        </w:rPr>
        <w:t xml:space="preserve">3 separate standalone pages (not part of the portal SPA) for SEO and performance</w:t>
      </w:r>
    </w:p>
    <w:p>
      <w:pPr>
        <w:pStyle w:val="ListParagraph"/>
        <w:numPr>
          <w:ilvl w:val="0"/>
          <w:numId w:val="35"/>
        </w:numPr>
        <w:spacing w:after="60"/>
      </w:pPr>
      <w:r>
        <w:rPr>
          <w:rFonts w:ascii="Arial" w:cs="Arial" w:eastAsia="Arial" w:hAnsi="Arial"/>
          <w:color w:val="333333"/>
          <w:sz w:val="22"/>
          <w:szCs w:val="22"/>
        </w:rPr>
        <w:t xml:space="preserve">Each page has unique branding, copy, and testimonials matching its VSL angle</w:t>
      </w:r>
    </w:p>
    <w:p>
      <w:pPr>
        <w:pStyle w:val="ListParagraph"/>
        <w:numPr>
          <w:ilvl w:val="0"/>
          <w:numId w:val="35"/>
        </w:numPr>
        <w:spacing w:after="60"/>
      </w:pPr>
      <w:r>
        <w:rPr>
          <w:rFonts w:ascii="Arial" w:cs="Arial" w:eastAsia="Arial" w:hAnsi="Arial"/>
          <w:color w:val="333333"/>
          <w:sz w:val="22"/>
          <w:szCs w:val="22"/>
        </w:rPr>
        <w:t xml:space="preserve">Built as static HTML or lightweight framework (fast load, minimal dependencies)</w:t>
      </w:r>
    </w:p>
    <w:p>
      <w:pPr>
        <w:pStyle w:val="ListParagraph"/>
        <w:numPr>
          <w:ilvl w:val="0"/>
          <w:numId w:val="35"/>
        </w:numPr>
        <w:spacing w:after="60"/>
      </w:pPr>
      <w:r>
        <w:rPr>
          <w:rFonts w:ascii="Arial" w:cs="Arial" w:eastAsia="Arial" w:hAnsi="Arial"/>
          <w:color w:val="333333"/>
          <w:sz w:val="22"/>
          <w:szCs w:val="22"/>
        </w:rPr>
        <w:t xml:space="preserve">Tracking: UTM parameter capture persisted through to ThriveCart and portal account</w:t>
      </w:r>
    </w:p>
    <w:p>
      <w:pPr>
        <w:pStyle w:val="ListParagraph"/>
        <w:numPr>
          <w:ilvl w:val="0"/>
          <w:numId w:val="35"/>
        </w:numPr>
        <w:spacing w:after="60"/>
      </w:pPr>
      <w:r>
        <w:rPr>
          <w:rFonts w:ascii="Arial" w:cs="Arial" w:eastAsia="Arial" w:hAnsi="Arial"/>
          <w:color w:val="333333"/>
          <w:sz w:val="22"/>
          <w:szCs w:val="22"/>
        </w:rPr>
        <w:t xml:space="preserve">Conversion pixels: Meta, Google, and any other platforms as needed</w:t>
      </w:r>
    </w:p>
    <w:p>
      <w:pPr>
        <w:pStyle w:val="ListParagraph"/>
        <w:numPr>
          <w:ilvl w:val="0"/>
          <w:numId w:val="35"/>
        </w:numPr>
        <w:spacing w:after="60"/>
      </w:pPr>
      <w:r>
        <w:rPr>
          <w:rFonts w:ascii="Arial" w:cs="Arial" w:eastAsia="Arial" w:hAnsi="Arial"/>
          <w:color w:val="333333"/>
          <w:sz w:val="22"/>
          <w:szCs w:val="22"/>
        </w:rPr>
        <w:t xml:space="preserve">A/B testing on headlines, CTAs, and pricing via URL params or cookie-based splits</w:t>
      </w:r>
    </w:p>
    <w:p>
      <w:pPr>
        <w:spacing w:after="100"/>
      </w:pPr>
    </w:p>
    <w:p>
      <w:pPr>
        <w:pStyle w:val="Heading2"/>
        <w:spacing w:after="150" w:before="300"/>
      </w:pPr>
      <w:r>
        <w:t xml:space="preserve">12.4 Analytics &amp; Attribution</w:t>
      </w:r>
    </w:p>
    <w:p>
      <w:pPr>
        <w:pStyle w:val="ListParagraph"/>
        <w:numPr>
          <w:ilvl w:val="0"/>
          <w:numId w:val="36"/>
        </w:numPr>
        <w:spacing w:after="60"/>
      </w:pPr>
      <w:r>
        <w:rPr>
          <w:rFonts w:ascii="Arial" w:cs="Arial" w:eastAsia="Arial" w:hAnsi="Arial"/>
          <w:color w:val="333333"/>
          <w:sz w:val="22"/>
          <w:szCs w:val="22"/>
        </w:rPr>
        <w:t xml:space="preserve">Portal tracks which front-end product brought each member in (source_product field on user record)</w:t>
      </w:r>
    </w:p>
    <w:p>
      <w:pPr>
        <w:pStyle w:val="ListParagraph"/>
        <w:numPr>
          <w:ilvl w:val="0"/>
          <w:numId w:val="36"/>
        </w:numPr>
        <w:spacing w:after="60"/>
      </w:pPr>
      <w:r>
        <w:rPr>
          <w:rFonts w:ascii="Arial" w:cs="Arial" w:eastAsia="Arial" w:hAnsi="Arial"/>
          <w:color w:val="333333"/>
          <w:sz w:val="22"/>
          <w:szCs w:val="22"/>
        </w:rPr>
        <w:t xml:space="preserve">GHL contact tagged with originating funnel (e.g., tag:funnel_reserve_income)</w:t>
      </w:r>
    </w:p>
    <w:p>
      <w:pPr>
        <w:pStyle w:val="ListParagraph"/>
        <w:numPr>
          <w:ilvl w:val="0"/>
          <w:numId w:val="36"/>
        </w:numPr>
        <w:spacing w:after="60"/>
      </w:pPr>
      <w:r>
        <w:rPr>
          <w:rFonts w:ascii="Arial" w:cs="Arial" w:eastAsia="Arial" w:hAnsi="Arial"/>
          <w:color w:val="333333"/>
          <w:sz w:val="22"/>
          <w:szCs w:val="22"/>
        </w:rPr>
        <w:t xml:space="preserve">Conversion rates tracked per funnel: VSL view → checkout → purchase → OTO acceptance</w:t>
      </w:r>
    </w:p>
    <w:p>
      <w:pPr>
        <w:pStyle w:val="ListParagraph"/>
        <w:numPr>
          <w:ilvl w:val="0"/>
          <w:numId w:val="36"/>
        </w:numPr>
        <w:spacing w:after="60"/>
      </w:pPr>
      <w:r>
        <w:rPr>
          <w:rFonts w:ascii="Arial" w:cs="Arial" w:eastAsia="Arial" w:hAnsi="Arial"/>
          <w:color w:val="333333"/>
          <w:sz w:val="22"/>
          <w:szCs w:val="22"/>
        </w:rPr>
        <w:t xml:space="preserve">Upgrade path tracked: which front-end funnel produces the highest backend conversion rate</w:t>
      </w:r>
    </w:p>
    <w:p>
      <w:pPr>
        <w:pStyle w:val="ListParagraph"/>
        <w:numPr>
          <w:ilvl w:val="0"/>
          <w:numId w:val="36"/>
        </w:numPr>
        <w:spacing w:after="60"/>
      </w:pPr>
      <w:r>
        <w:rPr>
          <w:rFonts w:ascii="Arial" w:cs="Arial" w:eastAsia="Arial" w:hAnsi="Arial"/>
          <w:color w:val="333333"/>
          <w:sz w:val="22"/>
          <w:szCs w:val="22"/>
        </w:rPr>
        <w:t xml:space="preserve">Admin dashboard shows funnel performance side-by-side for optimization decisions</w:t>
      </w:r>
    </w:p>
    <w:p>
      <w:pPr>
        <w:spacing w:after="100"/>
      </w:pPr>
    </w:p>
    <w:p>
      <w:pPr>
        <w:pBdr>
          <w:bottom w:val="single" w:color="2E75B6" w:sz="4" w:space="1"/>
        </w:pBdr>
        <w:spacing w:after="200" w:before="200"/>
      </w:pPr>
    </w:p>
    <w:p>
      <w:pPr>
        <w:pStyle w:val="Heading1"/>
        <w:spacing w:after="150" w:before="300"/>
      </w:pPr>
      <w:r>
        <w:t xml:space="preserve">13. ThriveCart Integration</w:t>
      </w:r>
    </w:p>
    <w:p>
      <w:pPr>
        <w:pStyle w:val="Heading2"/>
        <w:spacing w:after="150" w:before="300"/>
      </w:pPr>
      <w:r>
        <w:t xml:space="preserve">13.1 Product Mapping</w:t>
      </w:r>
    </w:p>
    <w:p>
      <w:pPr>
        <w:spacing w:after="120"/>
      </w:pPr>
      <w:r>
        <w:rPr>
          <w:rFonts w:ascii="Arial" w:cs="Arial" w:eastAsia="Arial" w:hAnsi="Arial"/>
          <w:color w:val="333333"/>
          <w:sz w:val="22"/>
          <w:szCs w:val="22"/>
        </w:rPr>
        <w:t xml:space="preserve">ThriveCart hosts 8+ checkout pages (one per product, plus potential OTO/downsell variants). Each ThriveCart product_id is mapped to a set of entitlement keys in the portal’s Product-Entitlement Map.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ThriveCart Product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Portal Product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Entitlements Granted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thrivecart_reserve_income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Reserve Income System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content:frontend, support:basic, chat:basic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thrivecart_backroad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Backroad System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content:frontend, support:basic, chat:basic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thrivecart_offmarket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Off-Market Affiliate System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content:frontend, support:basic, chat:basic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thrivecart_launchpad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BTS LaunchPad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content:frontend, content:advanced, software:base, support:standard, chat:full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thrivecart_3month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BTS 3-Month Mentorship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LaunchPad + coaching:group, community:access, commissions:entry, support:enhanced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thrivecart_6month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BTS 6-Month Mentorship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3-Month + software:expanded, coaching:mastermind, commissions:mid, support:unlimited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thrivecart_1year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BTS 1-Year Mentorship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6-Month + coaching:one_on_one:monthly, commissions:premium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thrivecart_lifetime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BTS Lifetime Mentorship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1-Year + coaching:one_on_one:weekly, commissions:top, support:vip, chat:custom, access:lifetime</w:t>
            </w:r>
          </w:p>
        </w:tc>
      </w:tr>
    </w:tbl>
    <w:p>
      <w:pPr>
        <w:spacing w:after="100"/>
      </w:pPr>
    </w:p>
    <w:p>
      <w:pPr>
        <w:pStyle w:val="Heading2"/>
        <w:spacing w:after="150" w:before="300"/>
      </w:pPr>
      <w:r>
        <w:t xml:space="preserve">13.2 Webhook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Event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Portal Action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GHL 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purchase.success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Create/update user, add product entitlements, send welcome email, start onboarding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Create/update contact, add pipeline, apply tags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subscription.cancelled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Start grace period, queue retention email, schedule entitlement revocation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Move to cancellation pipeline, trigger win-back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subscription.payment_failed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Send dunning email/SMS, start recovery sequence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 tags, trigger payment recovery workflow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refund.issued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Revoke product-specific entitlements immediately, archive data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 contact, move to refund pipeline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subscription.upgraded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Add new entitlements (cumulative), send upgrade confirmation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 tags, move pipeline stage</w:t>
            </w:r>
          </w:p>
        </w:tc>
      </w:tr>
    </w:tbl>
    <w:p>
      <w:pPr>
        <w:spacing w:after="100"/>
      </w:pPr>
    </w:p>
    <w:p>
      <w:pPr>
        <w:pStyle w:val="Heading2"/>
        <w:spacing w:after="150" w:before="300"/>
      </w:pPr>
      <w:r>
        <w:t xml:space="preserve">13.3 Webhook Security</w:t>
      </w:r>
    </w:p>
    <w:p>
      <w:pPr>
        <w:pStyle w:val="ListParagraph"/>
        <w:numPr>
          <w:ilvl w:val="0"/>
          <w:numId w:val="37"/>
        </w:numPr>
        <w:spacing w:after="60"/>
      </w:pPr>
      <w:r>
        <w:rPr>
          <w:rFonts w:ascii="Arial" w:cs="Arial" w:eastAsia="Arial" w:hAnsi="Arial"/>
          <w:color w:val="333333"/>
          <w:sz w:val="22"/>
          <w:szCs w:val="22"/>
        </w:rPr>
        <w:t xml:space="preserve">Webhook signature verification on all incoming requests</w:t>
      </w:r>
    </w:p>
    <w:p>
      <w:pPr>
        <w:pStyle w:val="ListParagraph"/>
        <w:numPr>
          <w:ilvl w:val="0"/>
          <w:numId w:val="37"/>
        </w:numPr>
        <w:spacing w:after="60"/>
      </w:pPr>
      <w:r>
        <w:rPr>
          <w:rFonts w:ascii="Arial" w:cs="Arial" w:eastAsia="Arial" w:hAnsi="Arial"/>
          <w:color w:val="333333"/>
          <w:sz w:val="22"/>
          <w:szCs w:val="22"/>
        </w:rPr>
        <w:t xml:space="preserve">Idempotency: unique event IDs stored and checked to prevent duplicate processing</w:t>
      </w:r>
    </w:p>
    <w:p>
      <w:pPr>
        <w:pStyle w:val="ListParagraph"/>
        <w:numPr>
          <w:ilvl w:val="0"/>
          <w:numId w:val="37"/>
        </w:numPr>
        <w:spacing w:after="60"/>
      </w:pPr>
      <w:r>
        <w:rPr>
          <w:rFonts w:ascii="Arial" w:cs="Arial" w:eastAsia="Arial" w:hAnsi="Arial"/>
          <w:color w:val="333333"/>
          <w:sz w:val="22"/>
          <w:szCs w:val="22"/>
        </w:rPr>
        <w:t xml:space="preserve">Payload logged to webhook_logs table for debugging and reconciliation</w:t>
      </w:r>
    </w:p>
    <w:p>
      <w:pPr>
        <w:pStyle w:val="ListParagraph"/>
        <w:numPr>
          <w:ilvl w:val="0"/>
          <w:numId w:val="37"/>
        </w:numPr>
        <w:spacing w:after="60"/>
      </w:pPr>
      <w:r>
        <w:rPr>
          <w:rFonts w:ascii="Arial" w:cs="Arial" w:eastAsia="Arial" w:hAnsi="Arial"/>
          <w:color w:val="333333"/>
          <w:sz w:val="22"/>
          <w:szCs w:val="22"/>
        </w:rPr>
        <w:t xml:space="preserve">Endpoint returns 200 immediately, processes event async via job queue</w:t>
      </w:r>
    </w:p>
    <w:p>
      <w:pPr>
        <w:spacing w:after="100"/>
      </w:pPr>
    </w:p>
    <w:p>
      <w:pPr>
        <w:pBdr>
          <w:bottom w:val="single" w:color="2E75B6" w:sz="4" w:space="1"/>
        </w:pBdr>
        <w:spacing w:after="200" w:before="200"/>
      </w:pPr>
    </w:p>
    <w:p>
      <w:pPr>
        <w:pStyle w:val="Heading1"/>
        <w:spacing w:after="150" w:before="300"/>
      </w:pPr>
      <w:r>
        <w:t xml:space="preserve">14. GoHighLevel (GHL) Integration</w:t>
      </w:r>
    </w:p>
    <w:p>
      <w:pPr>
        <w:pStyle w:val="Heading2"/>
        <w:spacing w:after="150" w:before="300"/>
      </w:pPr>
      <w:r>
        <w:t xml:space="preserve">14.1 GHL’s Role</w:t>
      </w:r>
    </w:p>
    <w:p>
      <w:pPr>
        <w:spacing w:after="120"/>
      </w:pPr>
      <w:r>
        <w:rPr>
          <w:rFonts w:ascii="Arial" w:cs="Arial" w:eastAsia="Arial" w:hAnsi="Arial"/>
          <w:color w:val="333333"/>
          <w:sz w:val="22"/>
          <w:szCs w:val="22"/>
        </w:rPr>
        <w:t xml:space="preserve">GHL is the CRM and automation engine. It does not power the member portal. The portal syncs data bidirectionally with GHL via API.</w:t>
      </w:r>
    </w:p>
    <w:p>
      <w:pPr>
        <w:spacing w:after="100"/>
      </w:pPr>
    </w:p>
    <w:p>
      <w:pPr>
        <w:pStyle w:val="Heading2"/>
        <w:spacing w:after="150" w:before="300"/>
      </w:pPr>
      <w:r>
        <w:t xml:space="preserve">14.2 Portal → GHL Sync</w:t>
      </w:r>
    </w:p>
    <w:p>
      <w:pPr>
        <w:pStyle w:val="ListParagraph"/>
        <w:numPr>
          <w:ilvl w:val="0"/>
          <w:numId w:val="38"/>
        </w:numPr>
        <w:spacing w:after="60"/>
      </w:pPr>
      <w:r>
        <w:rPr>
          <w:rFonts w:ascii="Arial" w:cs="Arial" w:eastAsia="Arial" w:hAnsi="Arial"/>
          <w:color w:val="333333"/>
          <w:sz w:val="22"/>
          <w:szCs w:val="22"/>
        </w:rPr>
        <w:t xml:space="preserve">On account creation: create GHL contact (name, email, phone, source funnel, UTM data, products purchased)</w:t>
      </w:r>
    </w:p>
    <w:p>
      <w:pPr>
        <w:pStyle w:val="ListParagraph"/>
        <w:numPr>
          <w:ilvl w:val="0"/>
          <w:numId w:val="38"/>
        </w:numPr>
        <w:spacing w:after="60"/>
      </w:pPr>
      <w:r>
        <w:rPr>
          <w:rFonts w:ascii="Arial" w:cs="Arial" w:eastAsia="Arial" w:hAnsi="Arial"/>
          <w:color w:val="333333"/>
          <w:sz w:val="22"/>
          <w:szCs w:val="22"/>
        </w:rPr>
        <w:t xml:space="preserve">On product purchase/upgrade: update tags (e.g., product:launchpad, tier:6month), update custom fields (current_products, highest_tier)</w:t>
      </w:r>
    </w:p>
    <w:p>
      <w:pPr>
        <w:pStyle w:val="ListParagraph"/>
        <w:numPr>
          <w:ilvl w:val="0"/>
          <w:numId w:val="38"/>
        </w:numPr>
        <w:spacing w:after="60"/>
      </w:pPr>
      <w:r>
        <w:rPr>
          <w:rFonts w:ascii="Arial" w:cs="Arial" w:eastAsia="Arial" w:hAnsi="Arial"/>
          <w:color w:val="333333"/>
          <w:sz w:val="22"/>
          <w:szCs w:val="22"/>
        </w:rPr>
        <w:t xml:space="preserve">On training milestone: update custom fields (modules_completed, current_module) for automation triggers</w:t>
      </w:r>
    </w:p>
    <w:p>
      <w:pPr>
        <w:pStyle w:val="ListParagraph"/>
        <w:numPr>
          <w:ilvl w:val="0"/>
          <w:numId w:val="38"/>
        </w:numPr>
        <w:spacing w:after="60"/>
      </w:pPr>
      <w:r>
        <w:rPr>
          <w:rFonts w:ascii="Arial" w:cs="Arial" w:eastAsia="Arial" w:hAnsi="Arial"/>
          <w:color w:val="333333"/>
          <w:sz w:val="22"/>
          <w:szCs w:val="22"/>
        </w:rPr>
        <w:t xml:space="preserve">On support ticket creation: add GHL note and tag for team visibility</w:t>
      </w:r>
    </w:p>
    <w:p>
      <w:pPr>
        <w:pStyle w:val="ListParagraph"/>
        <w:numPr>
          <w:ilvl w:val="0"/>
          <w:numId w:val="38"/>
        </w:numPr>
        <w:spacing w:after="60"/>
      </w:pPr>
      <w:r>
        <w:rPr>
          <w:rFonts w:ascii="Arial" w:cs="Arial" w:eastAsia="Arial" w:hAnsi="Arial"/>
          <w:color w:val="333333"/>
          <w:sz w:val="22"/>
          <w:szCs w:val="22"/>
        </w:rPr>
        <w:t xml:space="preserve">On login activity: update last_login_date for engagement scoring</w:t>
      </w:r>
    </w:p>
    <w:p>
      <w:pPr>
        <w:pStyle w:val="ListParagraph"/>
        <w:numPr>
          <w:ilvl w:val="0"/>
          <w:numId w:val="38"/>
        </w:numPr>
        <w:spacing w:after="60"/>
      </w:pPr>
      <w:r>
        <w:rPr>
          <w:rFonts w:ascii="Arial" w:cs="Arial" w:eastAsia="Arial" w:hAnsi="Arial"/>
          <w:color w:val="333333"/>
          <w:sz w:val="22"/>
          <w:szCs w:val="22"/>
        </w:rPr>
        <w:t xml:space="preserve">On mentorship expiration: update tags, trigger renewal pipeline</w:t>
      </w:r>
    </w:p>
    <w:p>
      <w:pPr>
        <w:spacing w:after="100"/>
      </w:pPr>
    </w:p>
    <w:p>
      <w:pPr>
        <w:pStyle w:val="Heading2"/>
        <w:spacing w:after="150" w:before="300"/>
      </w:pPr>
      <w:r>
        <w:t xml:space="preserve">14.3 GHL → Portal Sync</w:t>
      </w:r>
    </w:p>
    <w:p>
      <w:pPr>
        <w:pStyle w:val="ListParagraph"/>
        <w:numPr>
          <w:ilvl w:val="0"/>
          <w:numId w:val="39"/>
        </w:numPr>
        <w:spacing w:after="60"/>
      </w:pPr>
      <w:r>
        <w:rPr>
          <w:rFonts w:ascii="Arial" w:cs="Arial" w:eastAsia="Arial" w:hAnsi="Arial"/>
          <w:color w:val="333333"/>
          <w:sz w:val="22"/>
          <w:szCs w:val="22"/>
        </w:rPr>
        <w:t xml:space="preserve">GHL tag changes can trigger portal actions (e.g., admin applies "vip_override" tag → portal grants temporary entitlements)</w:t>
      </w:r>
    </w:p>
    <w:p>
      <w:pPr>
        <w:pStyle w:val="ListParagraph"/>
        <w:numPr>
          <w:ilvl w:val="0"/>
          <w:numId w:val="39"/>
        </w:numPr>
        <w:spacing w:after="60"/>
      </w:pPr>
      <w:r>
        <w:rPr>
          <w:rFonts w:ascii="Arial" w:cs="Arial" w:eastAsia="Arial" w:hAnsi="Arial"/>
          <w:color w:val="333333"/>
          <w:sz w:val="22"/>
          <w:szCs w:val="22"/>
        </w:rPr>
        <w:t xml:space="preserve">GHL pipeline stage changes can trigger portal notifications</w:t>
      </w:r>
    </w:p>
    <w:p>
      <w:pPr>
        <w:pStyle w:val="ListParagraph"/>
        <w:numPr>
          <w:ilvl w:val="0"/>
          <w:numId w:val="39"/>
        </w:numPr>
        <w:spacing w:after="60"/>
      </w:pPr>
      <w:r>
        <w:rPr>
          <w:rFonts w:ascii="Arial" w:cs="Arial" w:eastAsia="Arial" w:hAnsi="Arial"/>
          <w:color w:val="333333"/>
          <w:sz w:val="22"/>
          <w:szCs w:val="22"/>
        </w:rPr>
        <w:t xml:space="preserve">GHL workflow outcomes logged back to portal for analytics</w:t>
      </w:r>
    </w:p>
    <w:p>
      <w:pPr>
        <w:spacing w:after="100"/>
      </w:pPr>
    </w:p>
    <w:p>
      <w:pPr>
        <w:pStyle w:val="Heading2"/>
        <w:spacing w:after="150" w:before="300"/>
      </w:pPr>
      <w:r>
        <w:t xml:space="preserve">14.4 GHL Automation Examples</w:t>
      </w:r>
    </w:p>
    <w:p>
      <w:pPr>
        <w:pStyle w:val="ListParagraph"/>
        <w:numPr>
          <w:ilvl w:val="0"/>
          <w:numId w:val="40"/>
        </w:numPr>
        <w:spacing w:after="60"/>
      </w:pPr>
      <w:r>
        <w:rPr>
          <w:rFonts w:ascii="Arial" w:cs="Arial" w:eastAsia="Arial" w:hAnsi="Arial"/>
          <w:color w:val="333333"/>
          <w:sz w:val="22"/>
          <w:szCs w:val="22"/>
        </w:rPr>
        <w:t xml:space="preserve">New front-end buyer → enters "New Customer" pipeline → GHL assigns follow-up task to team</w:t>
      </w:r>
    </w:p>
    <w:p>
      <w:pPr>
        <w:pStyle w:val="ListParagraph"/>
        <w:numPr>
          <w:ilvl w:val="0"/>
          <w:numId w:val="40"/>
        </w:numPr>
        <w:spacing w:after="60"/>
      </w:pPr>
      <w:r>
        <w:rPr>
          <w:rFonts w:ascii="Arial" w:cs="Arial" w:eastAsia="Arial" w:hAnsi="Arial"/>
          <w:color w:val="333333"/>
          <w:sz w:val="22"/>
          <w:szCs w:val="22"/>
        </w:rPr>
        <w:t xml:space="preserve">Member completes Module 1 → GHL triggers "Module 1 Complete" workflow → internal notification</w:t>
      </w:r>
    </w:p>
    <w:p>
      <w:pPr>
        <w:pStyle w:val="ListParagraph"/>
        <w:numPr>
          <w:ilvl w:val="0"/>
          <w:numId w:val="40"/>
        </w:numPr>
        <w:spacing w:after="60"/>
      </w:pPr>
      <w:r>
        <w:rPr>
          <w:rFonts w:ascii="Arial" w:cs="Arial" w:eastAsia="Arial" w:hAnsi="Arial"/>
          <w:color w:val="333333"/>
          <w:sz w:val="22"/>
          <w:szCs w:val="22"/>
        </w:rPr>
        <w:t xml:space="preserve">Member inactive 7 days → GHL triggers re-engagement workflow</w:t>
      </w:r>
    </w:p>
    <w:p>
      <w:pPr>
        <w:pStyle w:val="ListParagraph"/>
        <w:numPr>
          <w:ilvl w:val="0"/>
          <w:numId w:val="40"/>
        </w:numPr>
        <w:spacing w:after="60"/>
      </w:pPr>
      <w:r>
        <w:rPr>
          <w:rFonts w:ascii="Arial" w:cs="Arial" w:eastAsia="Arial" w:hAnsi="Arial"/>
          <w:color w:val="333333"/>
          <w:sz w:val="22"/>
          <w:szCs w:val="22"/>
        </w:rPr>
        <w:t xml:space="preserve">Mentorship expiring in 30 days → GHL triggers renewal nurture sequence</w:t>
      </w:r>
    </w:p>
    <w:p>
      <w:pPr>
        <w:pStyle w:val="ListParagraph"/>
        <w:numPr>
          <w:ilvl w:val="0"/>
          <w:numId w:val="40"/>
        </w:numPr>
        <w:spacing w:after="60"/>
      </w:pPr>
      <w:r>
        <w:rPr>
          <w:rFonts w:ascii="Arial" w:cs="Arial" w:eastAsia="Arial" w:hAnsi="Arial"/>
          <w:color w:val="333333"/>
          <w:sz w:val="22"/>
          <w:szCs w:val="22"/>
        </w:rPr>
        <w:t xml:space="preserve">Front-end buyer with high engagement score → GHL triggers LaunchPad upsell workflow</w:t>
      </w:r>
    </w:p>
    <w:p>
      <w:pPr>
        <w:spacing w:after="100"/>
      </w:pPr>
    </w:p>
    <w:p>
      <w:pPr>
        <w:pBdr>
          <w:bottom w:val="single" w:color="2E75B6" w:sz="4" w:space="1"/>
        </w:pBdr>
        <w:spacing w:after="200" w:before="200"/>
      </w:pPr>
    </w:p>
    <w:p>
      <w:pPr>
        <w:pStyle w:val="Heading1"/>
        <w:spacing w:after="150" w:before="300"/>
      </w:pPr>
      <w:r>
        <w:t xml:space="preserve">15. Email &amp; SMS Communications</w:t>
      </w:r>
    </w:p>
    <w:p>
      <w:pPr>
        <w:pStyle w:val="Heading2"/>
        <w:spacing w:after="150" w:before="300"/>
      </w:pPr>
      <w:r>
        <w:t xml:space="preserve">15.1 Channel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Channel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Provider</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 Cases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Transactional 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SendGrid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Account creation, password reset, verification, receipts, tier changes, ticket updates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Marketing 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SendGrid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Onboarding, nurture sequences, broadcasts, promotions, re-engagement, expiration warnings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Twilio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Onboarding reminders (Day 1/2/3), call reminders (1hr before), payment alerts, expiration warnings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CRM Automations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GHL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Internal workflows, pipeline-triggered team notifications (not member-facing)</w:t>
            </w:r>
          </w:p>
        </w:tc>
      </w:tr>
    </w:tbl>
    <w:p>
      <w:pPr>
        <w:spacing w:after="100"/>
      </w:pPr>
    </w:p>
    <w:p>
      <w:pPr>
        <w:pStyle w:val="Heading2"/>
        <w:spacing w:after="150" w:before="300"/>
      </w:pPr>
      <w:r>
        <w:t xml:space="preserve">15.2 SendGrid Configuration</w:t>
      </w:r>
    </w:p>
    <w:p>
      <w:pPr>
        <w:pStyle w:val="ListParagraph"/>
        <w:numPr>
          <w:ilvl w:val="0"/>
          <w:numId w:val="41"/>
        </w:numPr>
        <w:spacing w:after="60"/>
      </w:pPr>
      <w:r>
        <w:rPr>
          <w:rFonts w:ascii="Arial" w:cs="Arial" w:eastAsia="Arial" w:hAnsi="Arial"/>
          <w:color w:val="333333"/>
          <w:sz w:val="22"/>
          <w:szCs w:val="22"/>
        </w:rPr>
        <w:t xml:space="preserve">Dedicated sending domain with DKIM/SPF/DMARC authentication</w:t>
      </w:r>
    </w:p>
    <w:p>
      <w:pPr>
        <w:pStyle w:val="ListParagraph"/>
        <w:numPr>
          <w:ilvl w:val="0"/>
          <w:numId w:val="41"/>
        </w:numPr>
        <w:spacing w:after="60"/>
      </w:pPr>
      <w:r>
        <w:rPr>
          <w:rFonts w:ascii="Arial" w:cs="Arial" w:eastAsia="Arial" w:hAnsi="Arial"/>
          <w:color w:val="333333"/>
          <w:sz w:val="22"/>
          <w:szCs w:val="22"/>
        </w:rPr>
        <w:t xml:space="preserve">Separate transactional and marketing sending IPs</w:t>
      </w:r>
    </w:p>
    <w:p>
      <w:pPr>
        <w:pStyle w:val="ListParagraph"/>
        <w:numPr>
          <w:ilvl w:val="0"/>
          <w:numId w:val="41"/>
        </w:numPr>
        <w:spacing w:after="60"/>
      </w:pPr>
      <w:r>
        <w:rPr>
          <w:rFonts w:ascii="Arial" w:cs="Arial" w:eastAsia="Arial" w:hAnsi="Arial"/>
          <w:color w:val="333333"/>
          <w:sz w:val="22"/>
          <w:szCs w:val="22"/>
        </w:rPr>
        <w:t xml:space="preserve">Dynamic templates for all email types with BTS branding</w:t>
      </w:r>
    </w:p>
    <w:p>
      <w:pPr>
        <w:pStyle w:val="ListParagraph"/>
        <w:numPr>
          <w:ilvl w:val="0"/>
          <w:numId w:val="41"/>
        </w:numPr>
        <w:spacing w:after="60"/>
      </w:pPr>
      <w:r>
        <w:rPr>
          <w:rFonts w:ascii="Arial" w:cs="Arial" w:eastAsia="Arial" w:hAnsi="Arial"/>
          <w:color w:val="333333"/>
          <w:sz w:val="22"/>
          <w:szCs w:val="22"/>
        </w:rPr>
        <w:t xml:space="preserve">Unsubscribe management: marketing emails include one-click unsubscribe; transactional exempt</w:t>
      </w:r>
    </w:p>
    <w:p>
      <w:pPr>
        <w:pStyle w:val="ListParagraph"/>
        <w:numPr>
          <w:ilvl w:val="0"/>
          <w:numId w:val="41"/>
        </w:numPr>
        <w:spacing w:after="60"/>
      </w:pPr>
      <w:r>
        <w:rPr>
          <w:rFonts w:ascii="Arial" w:cs="Arial" w:eastAsia="Arial" w:hAnsi="Arial"/>
          <w:color w:val="333333"/>
          <w:sz w:val="22"/>
          <w:szCs w:val="22"/>
        </w:rPr>
        <w:t xml:space="preserve">Event webhooks: bounce, open, click, unsubscribe events pushed to portal for tracking</w:t>
      </w:r>
    </w:p>
    <w:p>
      <w:pPr>
        <w:spacing w:after="100"/>
      </w:pPr>
    </w:p>
    <w:p>
      <w:pPr>
        <w:pStyle w:val="Heading2"/>
        <w:spacing w:after="150" w:before="300"/>
      </w:pPr>
      <w:r>
        <w:t xml:space="preserve">15.3 Twilio Configuration</w:t>
      </w:r>
    </w:p>
    <w:p>
      <w:pPr>
        <w:pStyle w:val="ListParagraph"/>
        <w:numPr>
          <w:ilvl w:val="0"/>
          <w:numId w:val="42"/>
        </w:numPr>
        <w:spacing w:after="60"/>
      </w:pPr>
      <w:r>
        <w:rPr>
          <w:rFonts w:ascii="Arial" w:cs="Arial" w:eastAsia="Arial" w:hAnsi="Arial"/>
          <w:color w:val="333333"/>
          <w:sz w:val="22"/>
          <w:szCs w:val="22"/>
        </w:rPr>
        <w:t xml:space="preserve">Dedicated phone number for BTS</w:t>
      </w:r>
    </w:p>
    <w:p>
      <w:pPr>
        <w:pStyle w:val="ListParagraph"/>
        <w:numPr>
          <w:ilvl w:val="0"/>
          <w:numId w:val="42"/>
        </w:numPr>
        <w:spacing w:after="60"/>
      </w:pPr>
      <w:r>
        <w:rPr>
          <w:rFonts w:ascii="Arial" w:cs="Arial" w:eastAsia="Arial" w:hAnsi="Arial"/>
          <w:color w:val="333333"/>
          <w:sz w:val="22"/>
          <w:szCs w:val="22"/>
        </w:rPr>
        <w:t xml:space="preserve">One-way messaging (no 2-way in v1)</w:t>
      </w:r>
    </w:p>
    <w:p>
      <w:pPr>
        <w:pStyle w:val="ListParagraph"/>
        <w:numPr>
          <w:ilvl w:val="0"/>
          <w:numId w:val="42"/>
        </w:numPr>
        <w:spacing w:after="60"/>
      </w:pPr>
      <w:r>
        <w:rPr>
          <w:rFonts w:ascii="Arial" w:cs="Arial" w:eastAsia="Arial" w:hAnsi="Arial"/>
          <w:color w:val="333333"/>
          <w:sz w:val="22"/>
          <w:szCs w:val="22"/>
        </w:rPr>
        <w:t xml:space="preserve">Opt-in collected during profile setup; opt-out via STOP keyword (Twilio auto-handles)</w:t>
      </w:r>
    </w:p>
    <w:p>
      <w:pPr>
        <w:pStyle w:val="ListParagraph"/>
        <w:numPr>
          <w:ilvl w:val="0"/>
          <w:numId w:val="42"/>
        </w:numPr>
        <w:spacing w:after="60"/>
      </w:pPr>
      <w:r>
        <w:rPr>
          <w:rFonts w:ascii="Arial" w:cs="Arial" w:eastAsia="Arial" w:hAnsi="Arial"/>
          <w:color w:val="333333"/>
          <w:sz w:val="22"/>
          <w:szCs w:val="22"/>
        </w:rPr>
        <w:t xml:space="preserve">Message templates managed via admin panel</w:t>
      </w:r>
    </w:p>
    <w:p>
      <w:pPr>
        <w:spacing w:after="100"/>
      </w:pPr>
    </w:p>
    <w:p>
      <w:pPr>
        <w:pStyle w:val="Heading2"/>
        <w:spacing w:after="150" w:before="300"/>
      </w:pPr>
      <w:r>
        <w:t xml:space="preserve">15.4 Cost Optimization</w:t>
      </w:r>
    </w:p>
    <w:p>
      <w:pPr>
        <w:pStyle w:val="ListParagraph"/>
        <w:numPr>
          <w:ilvl w:val="0"/>
          <w:numId w:val="43"/>
        </w:numPr>
        <w:spacing w:after="60"/>
      </w:pPr>
      <w:r>
        <w:rPr>
          <w:rFonts w:ascii="Arial" w:cs="Arial" w:eastAsia="Arial" w:hAnsi="Arial"/>
          <w:color w:val="333333"/>
          <w:sz w:val="22"/>
          <w:szCs w:val="22"/>
        </w:rPr>
        <w:t xml:space="preserve">Batch marketing sends during off-peak hours</w:t>
      </w:r>
    </w:p>
    <w:p>
      <w:pPr>
        <w:pStyle w:val="ListParagraph"/>
        <w:numPr>
          <w:ilvl w:val="0"/>
          <w:numId w:val="43"/>
        </w:numPr>
        <w:spacing w:after="60"/>
      </w:pPr>
      <w:r>
        <w:rPr>
          <w:rFonts w:ascii="Arial" w:cs="Arial" w:eastAsia="Arial" w:hAnsi="Arial"/>
          <w:color w:val="333333"/>
          <w:sz w:val="22"/>
          <w:szCs w:val="22"/>
        </w:rPr>
        <w:t xml:space="preserve">Engagement-based segmentation to avoid sending to inactive contacts</w:t>
      </w:r>
    </w:p>
    <w:p>
      <w:pPr>
        <w:pStyle w:val="ListParagraph"/>
        <w:numPr>
          <w:ilvl w:val="0"/>
          <w:numId w:val="43"/>
        </w:numPr>
        <w:spacing w:after="60"/>
      </w:pPr>
      <w:r>
        <w:rPr>
          <w:rFonts w:ascii="Arial" w:cs="Arial" w:eastAsia="Arial" w:hAnsi="Arial"/>
          <w:color w:val="333333"/>
          <w:sz w:val="22"/>
          <w:szCs w:val="22"/>
        </w:rPr>
        <w:t xml:space="preserve">Leverage GHL for internal team communications (no SendGrid/Twilio cost)</w:t>
      </w:r>
    </w:p>
    <w:p>
      <w:pPr>
        <w:pStyle w:val="ListParagraph"/>
        <w:numPr>
          <w:ilvl w:val="0"/>
          <w:numId w:val="43"/>
        </w:numPr>
        <w:spacing w:after="60"/>
      </w:pPr>
      <w:r>
        <w:rPr>
          <w:rFonts w:ascii="Arial" w:cs="Arial" w:eastAsia="Arial" w:hAnsi="Arial"/>
          <w:color w:val="333333"/>
          <w:sz w:val="22"/>
          <w:szCs w:val="22"/>
        </w:rPr>
        <w:t xml:space="preserve">Monitor per-product email volume to optimize SendGrid plan tier</w:t>
      </w:r>
    </w:p>
    <w:p>
      <w:pPr>
        <w:spacing w:after="100"/>
      </w:pPr>
    </w:p>
    <w:p>
      <w:pPr>
        <w:pBdr>
          <w:bottom w:val="single" w:color="2E75B6" w:sz="4" w:space="1"/>
        </w:pBdr>
        <w:spacing w:after="200" w:before="200"/>
      </w:pPr>
    </w:p>
    <w:p>
      <w:pPr>
        <w:pStyle w:val="Heading1"/>
        <w:spacing w:after="150" w:before="300"/>
      </w:pPr>
      <w:r>
        <w:t xml:space="preserve">16. 3-Day Onboarding Sequence</w:t>
      </w:r>
    </w:p>
    <w:p>
      <w:pPr>
        <w:pStyle w:val="Heading2"/>
        <w:spacing w:after="150" w:before="300"/>
      </w:pPr>
      <w:r>
        <w:t xml:space="preserve">16.1 Sequence Overview</w:t>
      </w:r>
    </w:p>
    <w:p>
      <w:pPr>
        <w:spacing w:after="120"/>
      </w:pPr>
      <w:r>
        <w:rPr>
          <w:rFonts w:ascii="Arial" w:cs="Arial" w:eastAsia="Arial" w:hAnsi="Arial"/>
          <w:color w:val="333333"/>
          <w:sz w:val="22"/>
          <w:szCs w:val="22"/>
        </w:rPr>
        <w:t xml:space="preserve">Triggered immediately after account provisioning. The sequence is product-aware: front-end buyers get training-focused messaging with upgrade CTAs, while backend buyers get coaching-focused messaging with call scheduling prompts.</w:t>
      </w:r>
    </w:p>
    <w:p>
      <w:pPr>
        <w:spacing w:after="100"/>
      </w:pPr>
    </w:p>
    <w:p>
      <w:pPr>
        <w:pStyle w:val="Heading2"/>
        <w:spacing w:after="150" w:before="300"/>
      </w:pPr>
      <w:r>
        <w:t xml:space="preserve">16.2 Front-End Buyer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200"/>
        <w:gridCol w:w="23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Timing</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Channel</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Message</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Goal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Immediately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Welcome + login credentials + quick-start video link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Drive first login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"Your account is ready! Log in now: [link]"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Reinforce urgency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Day 1 (evening)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"Here’s what to do first" — portal walkthrough + first module CTA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Drive onboarding completion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Day 2 (morning)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Social proof: success story + "see what’s possible with the right tools" (LaunchPad CTA)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Build desire for upgrade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Day 2 (evening)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"How’s the training going? Module 2 is where it gets good."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Drive continued engagement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Day 3 (morning)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"You’re 1 module away from [milestone]" + progress nudge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Drive module completion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Day 3 (evening)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"Questions? We’re here. Reply anytime."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Personal touch</w:t>
            </w:r>
          </w:p>
        </w:tc>
      </w:tr>
    </w:tbl>
    <w:p>
      <w:pPr>
        <w:spacing w:after="100"/>
      </w:pPr>
    </w:p>
    <w:p>
      <w:pPr>
        <w:pStyle w:val="Heading2"/>
        <w:spacing w:after="150" w:before="300"/>
      </w:pPr>
      <w:r>
        <w:t xml:space="preserve">16.3 Backend Buyer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200"/>
        <w:gridCol w:w="23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Timing</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Channel</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Message</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Goal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Immediately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Welcome + login + overview of everything included in their tier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Drive first login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"Welcome to BTS Mentorship! Log in and meet your community: [link]"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Urgency + community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Day 1 (evening)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"Your first coaching call is [date]" + how to prepare + calendar link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Drive call attendance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Day 2 (morning)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"Don’t forget: coaching call tomorrow. Be there!"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Call reminder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Day 2 (afternoon)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Community intro + "Say hello and introduce yourself" + tool walkthrough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Drive community engagement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Day 3 (morning)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"Your 3-day checklist" — specific actions for their tier + milestone CTA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Establish habits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Day 3 (evening)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"You’re all set. Your coach is expecting you on [next call date]."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Reinforce coaching loop</w:t>
            </w:r>
          </w:p>
        </w:tc>
      </w:tr>
    </w:tbl>
    <w:p>
      <w:pPr>
        <w:spacing w:after="100"/>
      </w:pPr>
    </w:p>
    <w:p>
      <w:pPr>
        <w:pStyle w:val="Heading2"/>
        <w:spacing w:after="150" w:before="300"/>
      </w:pPr>
      <w:r>
        <w:t xml:space="preserve">16.4 Conditional Logic</w:t>
      </w:r>
    </w:p>
    <w:p>
      <w:pPr>
        <w:pStyle w:val="ListParagraph"/>
        <w:numPr>
          <w:ilvl w:val="0"/>
          <w:numId w:val="44"/>
        </w:numPr>
        <w:spacing w:after="60"/>
      </w:pPr>
      <w:r>
        <w:rPr>
          <w:rFonts w:ascii="Arial" w:cs="Arial" w:eastAsia="Arial" w:hAnsi="Arial"/>
          <w:color w:val="333333"/>
          <w:sz w:val="22"/>
          <w:szCs w:val="22"/>
        </w:rPr>
        <w:t xml:space="preserve">If member completes onboarding before Day 2: skip remaining onboarding, transition to engagement sequence</w:t>
      </w:r>
    </w:p>
    <w:p>
      <w:pPr>
        <w:pStyle w:val="ListParagraph"/>
        <w:numPr>
          <w:ilvl w:val="0"/>
          <w:numId w:val="44"/>
        </w:numPr>
        <w:spacing w:after="60"/>
      </w:pPr>
      <w:r>
        <w:rPr>
          <w:rFonts w:ascii="Arial" w:cs="Arial" w:eastAsia="Arial" w:hAnsi="Arial"/>
          <w:color w:val="333333"/>
          <w:sz w:val="22"/>
          <w:szCs w:val="22"/>
        </w:rPr>
        <w:t xml:space="preserve">If member hasn’t logged in by Day 2: escalate SMS with direct support offer</w:t>
      </w:r>
    </w:p>
    <w:p>
      <w:pPr>
        <w:pStyle w:val="ListParagraph"/>
        <w:numPr>
          <w:ilvl w:val="0"/>
          <w:numId w:val="44"/>
        </w:numPr>
        <w:spacing w:after="60"/>
      </w:pPr>
      <w:r>
        <w:rPr>
          <w:rFonts w:ascii="Arial" w:cs="Arial" w:eastAsia="Arial" w:hAnsi="Arial"/>
          <w:color w:val="333333"/>
          <w:sz w:val="22"/>
          <w:szCs w:val="22"/>
        </w:rPr>
        <w:t xml:space="preserve">If front-end buyer only: sequence includes strategic LaunchPad/Mentorship upgrade CTAs</w:t>
      </w:r>
    </w:p>
    <w:p>
      <w:pPr>
        <w:pStyle w:val="ListParagraph"/>
        <w:numPr>
          <w:ilvl w:val="0"/>
          <w:numId w:val="44"/>
        </w:numPr>
        <w:spacing w:after="60"/>
      </w:pPr>
      <w:r>
        <w:rPr>
          <w:rFonts w:ascii="Arial" w:cs="Arial" w:eastAsia="Arial" w:hAnsi="Arial"/>
          <w:color w:val="333333"/>
          <w:sz w:val="22"/>
          <w:szCs w:val="22"/>
        </w:rPr>
        <w:t xml:space="preserve">All conditions evaluated at send time (real-time member status check)</w:t>
      </w:r>
    </w:p>
    <w:p>
      <w:pPr>
        <w:spacing w:after="100"/>
      </w:pPr>
    </w:p>
    <w:p>
      <w:pPr>
        <w:pBdr>
          <w:bottom w:val="single" w:color="2E75B6" w:sz="4" w:space="1"/>
        </w:pBdr>
        <w:spacing w:after="200" w:before="200"/>
      </w:pPr>
    </w:p>
    <w:p>
      <w:pPr>
        <w:pStyle w:val="Heading1"/>
        <w:spacing w:after="150" w:before="300"/>
      </w:pPr>
      <w:r>
        <w:t xml:space="preserve">17. Document Signing</w:t>
      </w:r>
    </w:p>
    <w:p>
      <w:pPr>
        <w:pStyle w:val="Heading2"/>
        <w:spacing w:after="150" w:before="300"/>
      </w:pPr>
      <w:r>
        <w:t xml:space="preserve">17.1 Overview</w:t>
      </w:r>
    </w:p>
    <w:p>
      <w:pPr>
        <w:spacing w:after="120"/>
      </w:pPr>
      <w:r>
        <w:rPr>
          <w:rFonts w:ascii="Arial" w:cs="Arial" w:eastAsia="Arial" w:hAnsi="Arial"/>
          <w:color w:val="333333"/>
          <w:sz w:val="22"/>
          <w:szCs w:val="22"/>
        </w:rPr>
        <w:t xml:space="preserve">One-time document signing during first-login onboarding. Required before accessing the main portal. All members sign the same documents regardless of product purchased.</w:t>
      </w:r>
    </w:p>
    <w:p>
      <w:pPr>
        <w:spacing w:after="100"/>
      </w:pPr>
    </w:p>
    <w:p>
      <w:pPr>
        <w:pStyle w:val="Heading2"/>
        <w:spacing w:after="150" w:before="300"/>
      </w:pPr>
      <w:r>
        <w:t xml:space="preserve">17.2 Documents Required</w:t>
      </w:r>
    </w:p>
    <w:p>
      <w:pPr>
        <w:pStyle w:val="ListParagraph"/>
        <w:numPr>
          <w:ilvl w:val="0"/>
          <w:numId w:val="45"/>
        </w:numPr>
        <w:spacing w:after="60"/>
      </w:pPr>
      <w:r>
        <w:rPr>
          <w:rFonts w:ascii="Arial" w:cs="Arial" w:eastAsia="Arial" w:hAnsi="Arial"/>
          <w:color w:val="333333"/>
          <w:sz w:val="22"/>
          <w:szCs w:val="22"/>
        </w:rPr>
        <w:t xml:space="preserve">Membership Agreement: Terms of membership, cancellation policy, refund policy, code of conduct</w:t>
      </w:r>
    </w:p>
    <w:p>
      <w:pPr>
        <w:pStyle w:val="ListParagraph"/>
        <w:numPr>
          <w:ilvl w:val="0"/>
          <w:numId w:val="45"/>
        </w:numPr>
        <w:spacing w:after="60"/>
      </w:pPr>
      <w:r>
        <w:rPr>
          <w:rFonts w:ascii="Arial" w:cs="Arial" w:eastAsia="Arial" w:hAnsi="Arial"/>
          <w:color w:val="333333"/>
          <w:sz w:val="22"/>
          <w:szCs w:val="22"/>
        </w:rPr>
        <w:t xml:space="preserve">Terms of Service: Platform usage terms, intellectual property, liability limitations</w:t>
      </w:r>
    </w:p>
    <w:p>
      <w:pPr>
        <w:spacing w:after="100"/>
      </w:pPr>
    </w:p>
    <w:p>
      <w:pPr>
        <w:pStyle w:val="Heading2"/>
        <w:spacing w:after="150" w:before="300"/>
      </w:pPr>
      <w:r>
        <w:t xml:space="preserve">17.3 Implementation</w:t>
      </w:r>
    </w:p>
    <w:p>
      <w:pPr>
        <w:pStyle w:val="ListParagraph"/>
        <w:numPr>
          <w:ilvl w:val="0"/>
          <w:numId w:val="46"/>
        </w:numPr>
        <w:spacing w:after="60"/>
      </w:pPr>
      <w:r>
        <w:rPr>
          <w:rFonts w:ascii="Arial" w:cs="Arial" w:eastAsia="Arial" w:hAnsi="Arial"/>
          <w:color w:val="333333"/>
          <w:sz w:val="22"/>
          <w:szCs w:val="22"/>
        </w:rPr>
        <w:t xml:space="preserve">Documents presented inline during onboarding with scroll-to-read enforcement</w:t>
      </w:r>
    </w:p>
    <w:p>
      <w:pPr>
        <w:pStyle w:val="ListParagraph"/>
        <w:numPr>
          <w:ilvl w:val="0"/>
          <w:numId w:val="46"/>
        </w:numPr>
        <w:spacing w:after="60"/>
      </w:pPr>
      <w:r>
        <w:rPr>
          <w:rFonts w:ascii="Arial" w:cs="Arial" w:eastAsia="Arial" w:hAnsi="Arial"/>
          <w:color w:val="333333"/>
          <w:sz w:val="22"/>
          <w:szCs w:val="22"/>
        </w:rPr>
        <w:t xml:space="preserve">Member draws or types signature, checks agreement boxes</w:t>
      </w:r>
    </w:p>
    <w:p>
      <w:pPr>
        <w:pStyle w:val="ListParagraph"/>
        <w:numPr>
          <w:ilvl w:val="0"/>
          <w:numId w:val="46"/>
        </w:numPr>
        <w:spacing w:after="60"/>
      </w:pPr>
      <w:r>
        <w:rPr>
          <w:rFonts w:ascii="Arial" w:cs="Arial" w:eastAsia="Arial" w:hAnsi="Arial"/>
          <w:color w:val="333333"/>
          <w:sz w:val="22"/>
          <w:szCs w:val="22"/>
        </w:rPr>
        <w:t xml:space="preserve">Signed PDF generated with timestamp, IP address, and member details</w:t>
      </w:r>
    </w:p>
    <w:p>
      <w:pPr>
        <w:pStyle w:val="ListParagraph"/>
        <w:numPr>
          <w:ilvl w:val="0"/>
          <w:numId w:val="46"/>
        </w:numPr>
        <w:spacing w:after="60"/>
      </w:pPr>
      <w:r>
        <w:rPr>
          <w:rFonts w:ascii="Arial" w:cs="Arial" w:eastAsia="Arial" w:hAnsi="Arial"/>
          <w:color w:val="333333"/>
          <w:sz w:val="22"/>
          <w:szCs w:val="22"/>
        </w:rPr>
        <w:t xml:space="preserve">PDF stored in Cloudflare R2, referenced in member’s database record</w:t>
      </w:r>
    </w:p>
    <w:p>
      <w:pPr>
        <w:pStyle w:val="ListParagraph"/>
        <w:numPr>
          <w:ilvl w:val="0"/>
          <w:numId w:val="46"/>
        </w:numPr>
        <w:spacing w:after="60"/>
      </w:pPr>
      <w:r>
        <w:rPr>
          <w:rFonts w:ascii="Arial" w:cs="Arial" w:eastAsia="Arial" w:hAnsi="Arial"/>
          <w:color w:val="333333"/>
          <w:sz w:val="22"/>
          <w:szCs w:val="22"/>
        </w:rPr>
        <w:t xml:space="preserve">Copy emailed to member via SendGrid</w:t>
      </w:r>
    </w:p>
    <w:p>
      <w:pPr>
        <w:pStyle w:val="ListParagraph"/>
        <w:numPr>
          <w:ilvl w:val="0"/>
          <w:numId w:val="46"/>
        </w:numPr>
        <w:spacing w:after="60"/>
      </w:pPr>
      <w:r>
        <w:rPr>
          <w:rFonts w:ascii="Arial" w:cs="Arial" w:eastAsia="Arial" w:hAnsi="Arial"/>
          <w:color w:val="333333"/>
          <w:sz w:val="22"/>
          <w:szCs w:val="22"/>
        </w:rPr>
        <w:t xml:space="preserve">Admin can view/download any member’s signed documents from admin panel</w:t>
      </w:r>
    </w:p>
    <w:p>
      <w:pPr>
        <w:pStyle w:val="ListParagraph"/>
        <w:numPr>
          <w:ilvl w:val="0"/>
          <w:numId w:val="46"/>
        </w:numPr>
        <w:spacing w:after="60"/>
      </w:pPr>
      <w:r>
        <w:rPr>
          <w:rFonts w:ascii="Arial" w:cs="Arial" w:eastAsia="Arial" w:hAnsi="Arial"/>
          <w:color w:val="333333"/>
          <w:sz w:val="22"/>
          <w:szCs w:val="22"/>
        </w:rPr>
        <w:t xml:space="preserve">Recommended provider: HelloSign API (good balance of cost, features, and legal weight) or custom-built (zero per-signature cost)</w:t>
      </w:r>
    </w:p>
    <w:p>
      <w:pPr>
        <w:spacing w:after="100"/>
      </w:pPr>
    </w:p>
    <w:p>
      <w:pPr>
        <w:pBdr>
          <w:bottom w:val="single" w:color="2E75B6" w:sz="4" w:space="1"/>
        </w:pBdr>
        <w:spacing w:after="200" w:before="200"/>
      </w:pPr>
    </w:p>
    <w:p>
      <w:pPr>
        <w:pStyle w:val="Heading1"/>
        <w:spacing w:after="150" w:before="300"/>
      </w:pPr>
      <w:r>
        <w:t xml:space="preserve">18. Support Ticket System</w:t>
      </w:r>
    </w:p>
    <w:p>
      <w:pPr>
        <w:pStyle w:val="Heading2"/>
        <w:spacing w:after="150" w:before="300"/>
      </w:pPr>
      <w:r>
        <w:t xml:space="preserve">18.1 Ticket Workflow</w:t>
      </w:r>
    </w:p>
    <w:p>
      <w:pPr>
        <w:pStyle w:val="ListParagraph"/>
        <w:numPr>
          <w:ilvl w:val="0"/>
          <w:numId w:val="47"/>
        </w:numPr>
        <w:spacing w:after="60"/>
      </w:pPr>
      <w:r>
        <w:rPr>
          <w:rFonts w:ascii="Arial" w:cs="Arial" w:eastAsia="Arial" w:hAnsi="Arial"/>
          <w:color w:val="333333"/>
          <w:sz w:val="22"/>
          <w:szCs w:val="22"/>
        </w:rPr>
        <w:t xml:space="preserve">Member submits ticket from Support page (category, subject, description, optional attachment)</w:t>
      </w:r>
    </w:p>
    <w:p>
      <w:pPr>
        <w:pStyle w:val="ListParagraph"/>
        <w:numPr>
          <w:ilvl w:val="0"/>
          <w:numId w:val="47"/>
        </w:numPr>
        <w:spacing w:after="60"/>
      </w:pPr>
      <w:r>
        <w:rPr>
          <w:rFonts w:ascii="Arial" w:cs="Arial" w:eastAsia="Arial" w:hAnsi="Arial"/>
          <w:color w:val="333333"/>
          <w:sz w:val="22"/>
          <w:szCs w:val="22"/>
        </w:rPr>
        <w:t xml:space="preserve">Priority auto-assigned based on member’s highest product tier</w:t>
      </w:r>
    </w:p>
    <w:p>
      <w:pPr>
        <w:pStyle w:val="ListParagraph"/>
        <w:numPr>
          <w:ilvl w:val="0"/>
          <w:numId w:val="47"/>
        </w:numPr>
        <w:spacing w:after="60"/>
      </w:pPr>
      <w:r>
        <w:rPr>
          <w:rFonts w:ascii="Arial" w:cs="Arial" w:eastAsia="Arial" w:hAnsi="Arial"/>
          <w:color w:val="333333"/>
          <w:sz w:val="22"/>
          <w:szCs w:val="22"/>
        </w:rPr>
        <w:t xml:space="preserve">GHL note created on contact record for team visibility</w:t>
      </w:r>
    </w:p>
    <w:p>
      <w:pPr>
        <w:pStyle w:val="ListParagraph"/>
        <w:numPr>
          <w:ilvl w:val="0"/>
          <w:numId w:val="47"/>
        </w:numPr>
        <w:spacing w:after="60"/>
      </w:pPr>
      <w:r>
        <w:rPr>
          <w:rFonts w:ascii="Arial" w:cs="Arial" w:eastAsia="Arial" w:hAnsi="Arial"/>
          <w:color w:val="333333"/>
          <w:sz w:val="22"/>
          <w:szCs w:val="22"/>
        </w:rPr>
        <w:t xml:space="preserve">Confirmation email sent with ticket ID and expected response time</w:t>
      </w:r>
    </w:p>
    <w:p>
      <w:pPr>
        <w:pStyle w:val="ListParagraph"/>
        <w:numPr>
          <w:ilvl w:val="0"/>
          <w:numId w:val="47"/>
        </w:numPr>
        <w:spacing w:after="60"/>
      </w:pPr>
      <w:r>
        <w:rPr>
          <w:rFonts w:ascii="Arial" w:cs="Arial" w:eastAsia="Arial" w:hAnsi="Arial"/>
          <w:color w:val="333333"/>
          <w:sz w:val="22"/>
          <w:szCs w:val="22"/>
        </w:rPr>
        <w:t xml:space="preserve">Support team manages via admin panel (assign, respond, escalate)</w:t>
      </w:r>
    </w:p>
    <w:p>
      <w:pPr>
        <w:pStyle w:val="ListParagraph"/>
        <w:numPr>
          <w:ilvl w:val="0"/>
          <w:numId w:val="47"/>
        </w:numPr>
        <w:spacing w:after="60"/>
      </w:pPr>
      <w:r>
        <w:rPr>
          <w:rFonts w:ascii="Arial" w:cs="Arial" w:eastAsia="Arial" w:hAnsi="Arial"/>
          <w:color w:val="333333"/>
          <w:sz w:val="22"/>
          <w:szCs w:val="22"/>
        </w:rPr>
        <w:t xml:space="preserve">Member notified on each response; can reply from portal or email</w:t>
      </w:r>
    </w:p>
    <w:p>
      <w:pPr>
        <w:pStyle w:val="ListParagraph"/>
        <w:numPr>
          <w:ilvl w:val="0"/>
          <w:numId w:val="47"/>
        </w:numPr>
        <w:spacing w:after="60"/>
      </w:pPr>
      <w:r>
        <w:rPr>
          <w:rFonts w:ascii="Arial" w:cs="Arial" w:eastAsia="Arial" w:hAnsi="Arial"/>
          <w:color w:val="333333"/>
          <w:sz w:val="22"/>
          <w:szCs w:val="22"/>
        </w:rPr>
        <w:t xml:space="preserve">Auto-close after 7 days of inactivity with "Was this resolved?" prompt</w:t>
      </w:r>
    </w:p>
    <w:p>
      <w:pPr>
        <w:pStyle w:val="ListParagraph"/>
        <w:numPr>
          <w:ilvl w:val="0"/>
          <w:numId w:val="47"/>
        </w:numPr>
        <w:spacing w:after="60"/>
      </w:pPr>
      <w:r>
        <w:rPr>
          <w:rFonts w:ascii="Arial" w:cs="Arial" w:eastAsia="Arial" w:hAnsi="Arial"/>
          <w:color w:val="333333"/>
          <w:sz w:val="22"/>
          <w:szCs w:val="22"/>
        </w:rPr>
        <w:t xml:space="preserve">Monthly ticket limit enforced per product tier; limit reached → upgrade CTA</w:t>
      </w:r>
    </w:p>
    <w:p>
      <w:pPr>
        <w:spacing w:after="100"/>
      </w:pPr>
    </w:p>
    <w:p>
      <w:pPr>
        <w:pStyle w:val="Heading2"/>
        <w:spacing w:after="150" w:before="300"/>
      </w:pPr>
      <w:r>
        <w:t xml:space="preserve">18.2 SLA by Product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Product Level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Tickets/Month</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First Response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Resolution Target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24 hours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5 business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LaunchPad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12 hours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72 hours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3-Month Mentorship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8 hours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48 hours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6-Month / 1-Year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4 hours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24 hours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Lifetime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 (VIP)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2 hours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12 hours</w:t>
            </w:r>
          </w:p>
        </w:tc>
      </w:tr>
    </w:tbl>
    <w:p>
      <w:pPr>
        <w:spacing w:after="100"/>
      </w:pPr>
    </w:p>
    <w:p>
      <w:pPr>
        <w:pBdr>
          <w:bottom w:val="single" w:color="2E75B6" w:sz="4" w:space="1"/>
        </w:pBdr>
        <w:spacing w:after="200" w:before="200"/>
      </w:pPr>
    </w:p>
    <w:p>
      <w:pPr>
        <w:pStyle w:val="Heading1"/>
        <w:spacing w:after="150" w:before="300"/>
      </w:pPr>
      <w:r>
        <w:t xml:space="preserve">19. AI Chat Assistant</w:t>
      </w:r>
    </w:p>
    <w:p>
      <w:pPr>
        <w:pStyle w:val="Heading2"/>
        <w:spacing w:after="150" w:before="300"/>
      </w:pPr>
      <w:r>
        <w:t xml:space="preserve">19.1 Overview</w:t>
      </w:r>
    </w:p>
    <w:p>
      <w:pPr>
        <w:spacing w:after="120"/>
      </w:pPr>
      <w:r>
        <w:rPr>
          <w:rFonts w:ascii="Arial" w:cs="Arial" w:eastAsia="Arial" w:hAnsi="Arial"/>
          <w:color w:val="333333"/>
          <w:sz w:val="22"/>
          <w:szCs w:val="22"/>
        </w:rPr>
        <w:t xml:space="preserve">AI-powered chat bubble (bottom-right corner) trained on BTS curriculum and SOPs. Provides instant answers about training content, platform navigation, and affiliate marketing strategies. Response depth is gated by entitlement level.</w:t>
      </w:r>
    </w:p>
    <w:p>
      <w:pPr>
        <w:spacing w:after="100"/>
      </w:pPr>
    </w:p>
    <w:p>
      <w:pPr>
        <w:pStyle w:val="Heading2"/>
        <w:spacing w:after="150" w:before="300"/>
      </w:pPr>
      <w:r>
        <w:t xml:space="preserve">19.2 Technical Architecture</w:t>
      </w:r>
    </w:p>
    <w:p>
      <w:pPr>
        <w:pStyle w:val="ListParagraph"/>
        <w:numPr>
          <w:ilvl w:val="0"/>
          <w:numId w:val="48"/>
        </w:numPr>
        <w:spacing w:after="60"/>
      </w:pPr>
      <w:r>
        <w:rPr>
          <w:rFonts w:ascii="Arial" w:cs="Arial" w:eastAsia="Arial" w:hAnsi="Arial"/>
          <w:color w:val="333333"/>
          <w:sz w:val="22"/>
          <w:szCs w:val="22"/>
        </w:rPr>
        <w:t xml:space="preserve">Frontend: Floating React chat widget with expand/collapse, message history, typing indicator</w:t>
      </w:r>
    </w:p>
    <w:p>
      <w:pPr>
        <w:pStyle w:val="ListParagraph"/>
        <w:numPr>
          <w:ilvl w:val="0"/>
          <w:numId w:val="48"/>
        </w:numPr>
        <w:spacing w:after="60"/>
      </w:pPr>
      <w:r>
        <w:rPr>
          <w:rFonts w:ascii="Arial" w:cs="Arial" w:eastAsia="Arial" w:hAnsi="Arial"/>
          <w:color w:val="333333"/>
          <w:sz w:val="22"/>
          <w:szCs w:val="22"/>
        </w:rPr>
        <w:t xml:space="preserve">Backend: /api/chat endpoint proxying to Anthropic Claude API</w:t>
      </w:r>
    </w:p>
    <w:p>
      <w:pPr>
        <w:pStyle w:val="ListParagraph"/>
        <w:numPr>
          <w:ilvl w:val="0"/>
          <w:numId w:val="48"/>
        </w:numPr>
        <w:spacing w:after="60"/>
      </w:pPr>
      <w:r>
        <w:rPr>
          <w:rFonts w:ascii="Arial" w:cs="Arial" w:eastAsia="Arial" w:hAnsi="Arial"/>
          <w:color w:val="333333"/>
          <w:sz w:val="22"/>
          <w:szCs w:val="22"/>
        </w:rPr>
        <w:t xml:space="preserve">Model: Claude Sonnet (cost-optimized); escalate to Opus for complex queries if needed</w:t>
      </w:r>
    </w:p>
    <w:p>
      <w:pPr>
        <w:pStyle w:val="ListParagraph"/>
        <w:numPr>
          <w:ilvl w:val="0"/>
          <w:numId w:val="48"/>
        </w:numPr>
        <w:spacing w:after="60"/>
      </w:pPr>
      <w:r>
        <w:rPr>
          <w:rFonts w:ascii="Arial" w:cs="Arial" w:eastAsia="Arial" w:hAnsi="Arial"/>
          <w:color w:val="333333"/>
          <w:sz w:val="22"/>
          <w:szCs w:val="22"/>
        </w:rPr>
        <w:t xml:space="preserve">System prompt includes: BTS curriculum, FAQs, platform nav, member’s name, products owned, current progress</w:t>
      </w:r>
    </w:p>
    <w:p>
      <w:pPr>
        <w:pStyle w:val="ListParagraph"/>
        <w:numPr>
          <w:ilvl w:val="0"/>
          <w:numId w:val="48"/>
        </w:numPr>
        <w:spacing w:after="60"/>
      </w:pPr>
      <w:r>
        <w:rPr>
          <w:rFonts w:ascii="Arial" w:cs="Arial" w:eastAsia="Arial" w:hAnsi="Arial"/>
          <w:color w:val="333333"/>
          <w:sz w:val="22"/>
          <w:szCs w:val="22"/>
        </w:rPr>
        <w:t xml:space="preserve">RAG retrieval from knowledgebase documents stored with embeddings</w:t>
      </w:r>
    </w:p>
    <w:p>
      <w:pPr>
        <w:spacing w:after="100"/>
      </w:pPr>
    </w:p>
    <w:p>
      <w:pPr>
        <w:pStyle w:val="Heading2"/>
        <w:spacing w:after="150" w:before="300"/>
      </w:pPr>
      <w:r>
        <w:t xml:space="preserve">19.3 Entitlement-Based Access</w:t>
      </w:r>
    </w:p>
    <w:p>
      <w:pPr>
        <w:pStyle w:val="ListParagraph"/>
        <w:numPr>
          <w:ilvl w:val="0"/>
          <w:numId w:val="49"/>
        </w:numPr>
        <w:spacing w:after="60"/>
      </w:pPr>
      <w:r>
        <w:rPr>
          <w:rFonts w:ascii="Arial" w:cs="Arial" w:eastAsia="Arial" w:hAnsi="Arial"/>
          <w:color w:val="333333"/>
          <w:sz w:val="22"/>
          <w:szCs w:val="22"/>
        </w:rPr>
        <w:t xml:space="preserve">chat:basic (Front-End): General Q&amp;A, platform navigation, basic training questions. 20 messages/day</w:t>
      </w:r>
    </w:p>
    <w:p>
      <w:pPr>
        <w:pStyle w:val="ListParagraph"/>
        <w:numPr>
          <w:ilvl w:val="0"/>
          <w:numId w:val="49"/>
        </w:numPr>
        <w:spacing w:after="60"/>
      </w:pPr>
      <w:r>
        <w:rPr>
          <w:rFonts w:ascii="Arial" w:cs="Arial" w:eastAsia="Arial" w:hAnsi="Arial"/>
          <w:color w:val="333333"/>
          <w:sz w:val="22"/>
          <w:szCs w:val="22"/>
        </w:rPr>
        <w:t xml:space="preserve">chat:full (LaunchPad through 1-Year): Full curriculum Q&amp;A, strategy advice, tool guidance. 50 messages/day</w:t>
      </w:r>
    </w:p>
    <w:p>
      <w:pPr>
        <w:pStyle w:val="ListParagraph"/>
        <w:numPr>
          <w:ilvl w:val="0"/>
          <w:numId w:val="49"/>
        </w:numPr>
        <w:spacing w:after="60"/>
      </w:pPr>
      <w:r>
        <w:rPr>
          <w:rFonts w:ascii="Arial" w:cs="Arial" w:eastAsia="Arial" w:hAnsi="Arial"/>
          <w:color w:val="333333"/>
          <w:sz w:val="22"/>
          <w:szCs w:val="22"/>
        </w:rPr>
        <w:t xml:space="preserve">chat:custom (Lifetime): Full access + ability to save custom prompts/contexts. 100 messages/day</w:t>
      </w:r>
    </w:p>
    <w:p>
      <w:pPr>
        <w:spacing w:after="100"/>
      </w:pPr>
    </w:p>
    <w:p>
      <w:pPr>
        <w:pStyle w:val="Heading2"/>
        <w:spacing w:after="150" w:before="300"/>
      </w:pPr>
      <w:r>
        <w:t xml:space="preserve">19.4 Guardrails &amp; Escalation</w:t>
      </w:r>
    </w:p>
    <w:p>
      <w:pPr>
        <w:pStyle w:val="ListParagraph"/>
        <w:numPr>
          <w:ilvl w:val="0"/>
          <w:numId w:val="50"/>
        </w:numPr>
        <w:spacing w:after="60"/>
      </w:pPr>
      <w:r>
        <w:rPr>
          <w:rFonts w:ascii="Arial" w:cs="Arial" w:eastAsia="Arial" w:hAnsi="Arial"/>
          <w:color w:val="333333"/>
          <w:sz w:val="22"/>
          <w:szCs w:val="22"/>
        </w:rPr>
        <w:t xml:space="preserve">Only answers questions within BTS domain; out-of-scope → polite redirect</w:t>
      </w:r>
    </w:p>
    <w:p>
      <w:pPr>
        <w:pStyle w:val="ListParagraph"/>
        <w:numPr>
          <w:ilvl w:val="0"/>
          <w:numId w:val="50"/>
        </w:numPr>
        <w:spacing w:after="60"/>
      </w:pPr>
      <w:r>
        <w:rPr>
          <w:rFonts w:ascii="Arial" w:cs="Arial" w:eastAsia="Arial" w:hAnsi="Arial"/>
          <w:color w:val="333333"/>
          <w:sz w:val="22"/>
          <w:szCs w:val="22"/>
        </w:rPr>
        <w:t xml:space="preserve">Billing/refund/account questions → auto-escalate to human support (creates ticket)</w:t>
      </w:r>
    </w:p>
    <w:p>
      <w:pPr>
        <w:pStyle w:val="ListParagraph"/>
        <w:numPr>
          <w:ilvl w:val="0"/>
          <w:numId w:val="50"/>
        </w:numPr>
        <w:spacing w:after="60"/>
      </w:pPr>
      <w:r>
        <w:rPr>
          <w:rFonts w:ascii="Arial" w:cs="Arial" w:eastAsia="Arial" w:hAnsi="Arial"/>
          <w:color w:val="333333"/>
          <w:sz w:val="22"/>
          <w:szCs w:val="22"/>
        </w:rPr>
        <w:t xml:space="preserve">Admin can review transcripts and flag/retrain poor responses</w:t>
      </w:r>
    </w:p>
    <w:p>
      <w:pPr>
        <w:pStyle w:val="ListParagraph"/>
        <w:numPr>
          <w:ilvl w:val="0"/>
          <w:numId w:val="50"/>
        </w:numPr>
        <w:spacing w:after="60"/>
      </w:pPr>
      <w:r>
        <w:rPr>
          <w:rFonts w:ascii="Arial" w:cs="Arial" w:eastAsia="Arial" w:hAnsi="Arial"/>
          <w:color w:val="333333"/>
          <w:sz w:val="22"/>
          <w:szCs w:val="22"/>
        </w:rPr>
        <w:t xml:space="preserve">Knowledgebase managed via admin panel (upload/edit/remove docs, no code changes needed)</w:t>
      </w:r>
    </w:p>
    <w:p>
      <w:pPr>
        <w:spacing w:after="100"/>
      </w:pPr>
    </w:p>
    <w:p>
      <w:pPr>
        <w:pBdr>
          <w:bottom w:val="single" w:color="2E75B6" w:sz="4" w:space="1"/>
        </w:pBdr>
        <w:spacing w:after="200" w:before="200"/>
      </w:pPr>
    </w:p>
    <w:p>
      <w:pPr>
        <w:pStyle w:val="Heading1"/>
        <w:spacing w:after="150" w:before="300"/>
      </w:pPr>
      <w:r>
        <w:t xml:space="preserve">20. BTS Public Marketing Site</w:t>
      </w:r>
    </w:p>
    <w:p>
      <w:pPr>
        <w:pStyle w:val="ListParagraph"/>
        <w:numPr>
          <w:ilvl w:val="0"/>
          <w:numId w:val="51"/>
        </w:numPr>
        <w:spacing w:after="60"/>
      </w:pPr>
      <w:r>
        <w:rPr>
          <w:rFonts w:ascii="Arial" w:cs="Arial" w:eastAsia="Arial" w:hAnsi="Arial"/>
          <w:color w:val="333333"/>
          <w:sz w:val="22"/>
          <w:szCs w:val="22"/>
        </w:rPr>
        <w:t xml:space="preserve">Homepage: Brand overview, value prop, social proof, CTA to front-end funnels</w:t>
      </w:r>
    </w:p>
    <w:p>
      <w:pPr>
        <w:pStyle w:val="ListParagraph"/>
        <w:numPr>
          <w:ilvl w:val="0"/>
          <w:numId w:val="51"/>
        </w:numPr>
        <w:spacing w:after="60"/>
      </w:pPr>
      <w:r>
        <w:rPr>
          <w:rFonts w:ascii="Arial" w:cs="Arial" w:eastAsia="Arial" w:hAnsi="Arial"/>
          <w:color w:val="333333"/>
          <w:sz w:val="22"/>
          <w:szCs w:val="22"/>
        </w:rPr>
        <w:t xml:space="preserve">About: Team bios, company story, mission</w:t>
      </w:r>
    </w:p>
    <w:p>
      <w:pPr>
        <w:pStyle w:val="ListParagraph"/>
        <w:numPr>
          <w:ilvl w:val="0"/>
          <w:numId w:val="51"/>
        </w:numPr>
        <w:spacing w:after="60"/>
      </w:pPr>
      <w:r>
        <w:rPr>
          <w:rFonts w:ascii="Arial" w:cs="Arial" w:eastAsia="Arial" w:hAnsi="Arial"/>
          <w:color w:val="333333"/>
          <w:sz w:val="22"/>
          <w:szCs w:val="22"/>
        </w:rPr>
        <w:t xml:space="preserve">Programs: Overview of all 8 products, comparison, CTAs to appropriate checkout pages</w:t>
      </w:r>
    </w:p>
    <w:p>
      <w:pPr>
        <w:pStyle w:val="ListParagraph"/>
        <w:numPr>
          <w:ilvl w:val="0"/>
          <w:numId w:val="51"/>
        </w:numPr>
        <w:spacing w:after="60"/>
      </w:pPr>
      <w:r>
        <w:rPr>
          <w:rFonts w:ascii="Arial" w:cs="Arial" w:eastAsia="Arial" w:hAnsi="Arial"/>
          <w:color w:val="333333"/>
          <w:sz w:val="22"/>
          <w:szCs w:val="22"/>
        </w:rPr>
        <w:t xml:space="preserve">Results: Member success stories, case studies, verified results</w:t>
      </w:r>
    </w:p>
    <w:p>
      <w:pPr>
        <w:pStyle w:val="ListParagraph"/>
        <w:numPr>
          <w:ilvl w:val="0"/>
          <w:numId w:val="51"/>
        </w:numPr>
        <w:spacing w:after="60"/>
      </w:pPr>
      <w:r>
        <w:rPr>
          <w:rFonts w:ascii="Arial" w:cs="Arial" w:eastAsia="Arial" w:hAnsi="Arial"/>
          <w:color w:val="333333"/>
          <w:sz w:val="22"/>
          <w:szCs w:val="22"/>
        </w:rPr>
        <w:t xml:space="preserve">Blog (optional v1): SEO content, affiliate marketing guides</w:t>
      </w:r>
    </w:p>
    <w:p>
      <w:pPr>
        <w:pStyle w:val="ListParagraph"/>
        <w:numPr>
          <w:ilvl w:val="0"/>
          <w:numId w:val="51"/>
        </w:numPr>
        <w:spacing w:after="60"/>
      </w:pPr>
      <w:r>
        <w:rPr>
          <w:rFonts w:ascii="Arial" w:cs="Arial" w:eastAsia="Arial" w:hAnsi="Arial"/>
          <w:color w:val="333333"/>
          <w:sz w:val="22"/>
          <w:szCs w:val="22"/>
        </w:rPr>
        <w:t xml:space="preserve">Contact: Support email, business inquiries</w:t>
      </w:r>
    </w:p>
    <w:p>
      <w:pPr>
        <w:pStyle w:val="ListParagraph"/>
        <w:numPr>
          <w:ilvl w:val="0"/>
          <w:numId w:val="51"/>
        </w:numPr>
        <w:spacing w:after="60"/>
      </w:pPr>
      <w:r>
        <w:rPr>
          <w:rFonts w:ascii="Arial" w:cs="Arial" w:eastAsia="Arial" w:hAnsi="Arial"/>
          <w:color w:val="333333"/>
          <w:sz w:val="22"/>
          <w:szCs w:val="22"/>
        </w:rPr>
        <w:t xml:space="preserve">Legal: Privacy Policy, Terms of Service, Earnings Disclaimer</w:t>
      </w:r>
    </w:p>
    <w:p>
      <w:pPr>
        <w:spacing w:after="100"/>
      </w:pPr>
    </w:p>
    <w:p>
      <w:pPr>
        <w:spacing w:after="120"/>
      </w:pPr>
      <w:r>
        <w:rPr>
          <w:rFonts w:ascii="Arial" w:cs="Arial" w:eastAsia="Arial" w:hAnsi="Arial"/>
          <w:color w:val="333333"/>
          <w:sz w:val="22"/>
          <w:szCs w:val="22"/>
        </w:rPr>
        <w:t xml:space="preserve">Technical: Static or SSR site for performance/SEO. Mobile-responsive. Meta Pixel, GA4, UTM persistence. SSL and proper meta/OG tags.</w:t>
      </w:r>
    </w:p>
    <w:p>
      <w:pPr>
        <w:spacing w:after="100"/>
      </w:pPr>
    </w:p>
    <w:p>
      <w:pPr>
        <w:pBdr>
          <w:bottom w:val="single" w:color="2E75B6" w:sz="4" w:space="1"/>
        </w:pBdr>
        <w:spacing w:after="200" w:before="200"/>
      </w:pPr>
    </w:p>
    <w:p>
      <w:pPr>
        <w:pStyle w:val="Heading1"/>
        <w:spacing w:after="150" w:before="300"/>
      </w:pPr>
      <w:r>
        <w:t xml:space="preserve">21. Admin Panel</w:t>
      </w:r>
    </w:p>
    <w:p>
      <w:pPr>
        <w:pStyle w:val="Heading2"/>
        <w:spacing w:after="150" w:before="300"/>
      </w:pPr>
      <w:r>
        <w:t xml:space="preserve">21.1 Admin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Module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Capabilities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Member Management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View/search/filter members by product, edit profiles, change products/entitlements, impersonate login, activity logs, export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Product Management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 for products, entitlement mapping, ThriveCart product_id mapping, pricing display, expiration rules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Content Management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 for tracks/modules/lessons, video upload/replace, text editor, resource management, entitlement gating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 Calls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 for schedules, assign coaches, upload recordings, manage call types and entitlement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1-on-1 Sessions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View bookings, assign coaches, manage availability, session 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 Tickets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tickets with filters, assign/respond/escalate, SLA compliance dashboard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Knowledgebase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Upload/edit/remove documents, review chat transcripts, manage system prompts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Communications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SendGrid template management, delivery logs, broadcast creation and scheduling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Funnel Analytics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Per-funnel conversion rates, OTO acceptance, upgrade paths, revenue by product, cohort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Commission Management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View commission tiers by member, earnings reports, payout summaries (read-only from ThriveCart)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Documents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View all signed documents, download/export, manage document templates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Settings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Product-entitlement map, ThriveCart webhook config, GHL integration, system health, webhook logs</w:t>
            </w:r>
          </w:p>
        </w:tc>
      </w:tr>
    </w:tbl>
    <w:p>
      <w:pPr>
        <w:spacing w:after="100"/>
      </w:pPr>
    </w:p>
    <w:p>
      <w:pPr>
        <w:pStyle w:val="Heading2"/>
        <w:spacing w:after="150" w:before="300"/>
      </w:pPr>
      <w:r>
        <w:t xml:space="preserve">21.2 Admin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Role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Access 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Super Admin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access to all modules, settings, and destructive 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access to members, content, support, calls; no billing settings or integrations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 Agent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Tickets and member lookup only; read-only elsewhere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Content Manager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Content management and knowledgebase only</w:t>
            </w:r>
          </w:p>
        </w:tc>
      </w:tr>
    </w:tbl>
    <w:p>
      <w:pPr>
        <w:spacing w:after="100"/>
      </w:pPr>
    </w:p>
    <w:p>
      <w:pPr>
        <w:pBdr>
          <w:bottom w:val="single" w:color="2E75B6" w:sz="4" w:space="1"/>
        </w:pBdr>
        <w:spacing w:after="200" w:before="200"/>
      </w:pPr>
    </w:p>
    <w:p>
      <w:pPr>
        <w:pStyle w:val="Heading1"/>
        <w:spacing w:after="150" w:before="300"/>
      </w:pPr>
      <w:r>
        <w:t xml:space="preserve">22. Technical Stack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Layer</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Technology</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React + Vite + TypeScript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Matches CM portal; fast dev; rich ecosystem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Styling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Tailwind CSS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Rapid UI development; consistent design 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Express.js (Node.js) + TypeScript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Matches CM stack; proven for webhooks and REST APIs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Database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PostgreSQL (Neon)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Battle-tested; serverless scaling; matches CM infrastructure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ORM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Drizzle ORM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Type-safe, lightweight, excellent PostgreSQL support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Custom JWT + bcrypt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control over auth flow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File Storage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Cloudflare R2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S3-compatible; zero egress fees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Job Queue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BullMQ + Upstash Redis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Async processing for emails, SMS, webhooks, GHL sync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Hosting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Replit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development and deployment environment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SendGrid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Reliable deliverability; good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Twilio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Industry standard; reliable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Chat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Anthropic Claude API (Sonnet)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High-quality responses; cost-effective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GoHighLevel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Existing account; pipelines, automations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Payments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Existing tool; checkout, subscriptions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Video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Vimeo or Wistia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DRM protection; analytics; embeddable</w:t>
            </w:r>
          </w:p>
        </w:tc>
      </w:tr>
    </w:tbl>
    <w:p>
      <w:pPr>
        <w:spacing w:after="100"/>
      </w:pPr>
    </w:p>
    <w:p>
      <w:pPr>
        <w:pStyle w:val="Heading2"/>
        <w:spacing w:after="150" w:before="300"/>
      </w:pPr>
      <w:r>
        <w:t xml:space="preserve">Infrastructure Notes</w:t>
      </w:r>
    </w:p>
    <w:p>
      <w:pPr>
        <w:pStyle w:val="ListParagraph"/>
        <w:numPr>
          <w:ilvl w:val="0"/>
          <w:numId w:val="52"/>
        </w:numPr>
        <w:spacing w:after="60"/>
      </w:pPr>
      <w:r>
        <w:rPr>
          <w:rFonts w:ascii="Arial" w:cs="Arial" w:eastAsia="Arial" w:hAnsi="Arial"/>
          <w:color w:val="333333"/>
          <w:sz w:val="22"/>
          <w:szCs w:val="22"/>
        </w:rPr>
        <w:t xml:space="preserve">Environment variables for all secrets (never committed)</w:t>
      </w:r>
    </w:p>
    <w:p>
      <w:pPr>
        <w:pStyle w:val="ListParagraph"/>
        <w:numPr>
          <w:ilvl w:val="0"/>
          <w:numId w:val="52"/>
        </w:numPr>
        <w:spacing w:after="60"/>
      </w:pPr>
      <w:r>
        <w:rPr>
          <w:rFonts w:ascii="Arial" w:cs="Arial" w:eastAsia="Arial" w:hAnsi="Arial"/>
          <w:color w:val="333333"/>
          <w:sz w:val="22"/>
          <w:szCs w:val="22"/>
        </w:rPr>
        <w:t xml:space="preserve">Database migrations via Drizzle Kit</w:t>
      </w:r>
    </w:p>
    <w:p>
      <w:pPr>
        <w:pStyle w:val="ListParagraph"/>
        <w:numPr>
          <w:ilvl w:val="0"/>
          <w:numId w:val="52"/>
        </w:numPr>
        <w:spacing w:after="60"/>
      </w:pPr>
      <w:r>
        <w:rPr>
          <w:rFonts w:ascii="Arial" w:cs="Arial" w:eastAsia="Arial" w:hAnsi="Arial"/>
          <w:color w:val="333333"/>
          <w:sz w:val="22"/>
          <w:szCs w:val="22"/>
        </w:rPr>
        <w:t xml:space="preserve">Webhook endpoints must be idempotent (async processing via BullMQ)</w:t>
      </w:r>
    </w:p>
    <w:p>
      <w:pPr>
        <w:pStyle w:val="ListParagraph"/>
        <w:numPr>
          <w:ilvl w:val="0"/>
          <w:numId w:val="52"/>
        </w:numPr>
        <w:spacing w:after="60"/>
      </w:pPr>
      <w:r>
        <w:rPr>
          <w:rFonts w:ascii="Arial" w:cs="Arial" w:eastAsia="Arial" w:hAnsi="Arial"/>
          <w:color w:val="333333"/>
          <w:sz w:val="22"/>
          <w:szCs w:val="22"/>
        </w:rPr>
        <w:t xml:space="preserve">Structured logging for debugging and audit trails</w:t>
      </w:r>
    </w:p>
    <w:p>
      <w:pPr>
        <w:pStyle w:val="ListParagraph"/>
        <w:numPr>
          <w:ilvl w:val="0"/>
          <w:numId w:val="52"/>
        </w:numPr>
        <w:spacing w:after="60"/>
      </w:pPr>
      <w:r>
        <w:rPr>
          <w:rFonts w:ascii="Arial" w:cs="Arial" w:eastAsia="Arial" w:hAnsi="Arial"/>
          <w:color w:val="333333"/>
          <w:sz w:val="22"/>
          <w:szCs w:val="22"/>
        </w:rPr>
        <w:t xml:space="preserve">Health check endpoint (/api/health) for monitoring</w:t>
      </w:r>
    </w:p>
    <w:p>
      <w:pPr>
        <w:spacing w:after="100"/>
      </w:pPr>
    </w:p>
    <w:p>
      <w:pPr>
        <w:pBdr>
          <w:bottom w:val="single" w:color="2E75B6" w:sz="4" w:space="1"/>
        </w:pBdr>
        <w:spacing w:after="200" w:before="200"/>
      </w:pPr>
    </w:p>
    <w:p>
      <w:pPr>
        <w:pStyle w:val="Heading1"/>
        <w:spacing w:after="150" w:before="300"/>
      </w:pPr>
      <w:r>
        <w:t xml:space="preserve">23. Data Model (Core Entities)</w:t>
      </w:r>
    </w:p>
    <w:p>
      <w:pPr>
        <w:spacing w:after="120"/>
      </w:pPr>
      <w:r>
        <w:rPr>
          <w:rFonts w:ascii="Arial" w:cs="Arial" w:eastAsia="Arial" w:hAnsi="Arial"/>
          <w:color w:val="333333"/>
          <w:sz w:val="22"/>
          <w:szCs w:val="22"/>
        </w:rPr>
        <w:t xml:space="preserve">The data model uses a product-based entitlement system rather than a single-tier model. The user_products junction table is the key relationship that drives all access gating.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Entity</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Key Fields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Relationships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email, password_hash, name, phone, timezone, status, onboarding_complete, source_product, last_login_at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Has many: user_products, progress, tickets, chat_sessions, signed_documents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products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slug, name, type (frontend|backend), thrivecart_product_ids, entitlement_keys (JSON), duration_days (null for lifetime/one-time), price_display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Has many: user_products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user_products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user_id, product_id, purchased_at, expires_at, status (active|expired|cancelled|refunded), thrivecart_order_id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user, product (THIS IS THE CORE ACCESS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entitlements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key, description, category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Reference table for all possible entitlement keys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tracks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title, description, required_entitlement, sort_order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Has many: modules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modules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track_id, title, description, sort_order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track; Has many: lessons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lessons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module_id, title, content_type (video|text|both), video_url, text_content, sort_order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module; Has many: resources, progress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progress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user_id, lesson_id, completed_at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user, lesson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coaching_calls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title, call_type, coach_id, meet_link, scheduled_at, recording_url, required_entitlement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coach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coaching_sessions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user_id, coach_id, scheduled_at, meet_link, notes, status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1-on-1 bookings. Belongs to: user, coach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name, bio, photo_url, specialties, availability (JSON)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Has many: coaching_calls, coaching_sessions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support_tickets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user_id, category, priority, status, subject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user; Has many: ticket_messages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ticket_messages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ticket_id, sender_type, body, attachments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support_ticket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signed_documents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user_id, document_type, pdf_url, signed_at, ip_address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chat_sessions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user_id, messages (JSON), created_at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knowledgebase_docs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title, content, embedding, category, updated_at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Standalone (RAG retrieval)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webhook_logs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source, event_type, payload, processed_at, status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Standalone (audit)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audit_log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user_id, action, details, ip_address, created_at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commissions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user_id, tier, referral_count, total_earned, payout_history (JSON)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user</w:t>
            </w:r>
          </w:p>
        </w:tc>
      </w:tr>
    </w:tbl>
    <w:p>
      <w:pPr>
        <w:spacing w:after="100"/>
      </w:pPr>
    </w:p>
    <w:p>
      <w:pPr>
        <w:pBdr>
          <w:bottom w:val="single" w:color="2E75B6" w:sz="4" w:space="1"/>
        </w:pBdr>
        <w:spacing w:after="200" w:before="200"/>
      </w:pPr>
    </w:p>
    <w:p>
      <w:pPr>
        <w:pStyle w:val="Heading1"/>
        <w:spacing w:after="150" w:before="300"/>
      </w:pPr>
      <w:r>
        <w:t xml:space="preserve">24. API Endpoints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3400"/>
        <w:gridCol w:w="36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Group</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Method</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Endpoint</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/api/auth/register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 account (webhook-triggered)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/api/auth/login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Email/password login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/api/auth/refresh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Refresh JWT token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/api/auth/forgot-password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Initiate password reset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Webhooks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/api/webhooks/thrivecart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Handle all ThriveCart events (8 products)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Webhooks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/api/webhooks/ghl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Handle GHL tag/pipeline changes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Members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/api/members/me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profile + active products + entitlements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Members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/api/members/me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 profile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Members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/api/members/me/products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List all purchased products with 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Members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/api/members/me/entitlements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resolved entitlement set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Training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/api/tracks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List tracks (filtered by entitlements)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Training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/api/lessons/:id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lesson content (entitlement-gated)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Training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/api/progress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Mark lesson complete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Calls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/api/calls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List upcoming calls (entitlement-filtered)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Calls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/api/calls/recordings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List recordings (entitlement-filtered)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Sessions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/api/sessions/availability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coach availability for 1-on-1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Sessions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/api/sessions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Book 1-on-1 coaching session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/api/tickets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 ticket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/api/tickets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List member’s tickets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/api/tickets/:id/messages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Add message to ticket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/api/chat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Send message to AI assistant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Commissions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/api/commissions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commission tier + earnings summary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Documents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/api/documents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List signed documents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Documents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/api/documents/sign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Submit signed document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/api/admin/members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List/search all members with product filters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/api/admin/members/:id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Edit member (products, entitlements)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/api/admin/products/*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Manage products and entitlement maps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/api/admin/content/*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Manage tracks/modules/lessons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/api/admin/calls/*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Manage coaching calls and schedules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/api/admin/knowledgebase/*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Manage AI knowledgebase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/api/admin/analytics/*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Funnel and product analytics</w:t>
            </w:r>
          </w:p>
        </w:tc>
      </w:tr>
    </w:tbl>
    <w:p>
      <w:pPr>
        <w:spacing w:after="100"/>
      </w:pPr>
    </w:p>
    <w:p>
      <w:pPr>
        <w:pBdr>
          <w:bottom w:val="single" w:color="2E75B6" w:sz="4" w:space="1"/>
        </w:pBdr>
        <w:spacing w:after="200" w:before="200"/>
      </w:pPr>
    </w:p>
    <w:p>
      <w:pPr>
        <w:pStyle w:val="Heading1"/>
        <w:spacing w:after="150" w:before="300"/>
      </w:pPr>
      <w:r>
        <w:t xml:space="preserve">25. Security &amp; Compliance</w:t>
      </w:r>
    </w:p>
    <w:p>
      <w:pPr>
        <w:pStyle w:val="ListParagraph"/>
        <w:numPr>
          <w:ilvl w:val="0"/>
          <w:numId w:val="53"/>
        </w:numPr>
        <w:spacing w:after="60"/>
      </w:pPr>
      <w:r>
        <w:rPr>
          <w:rFonts w:ascii="Arial" w:cs="Arial" w:eastAsia="Arial" w:hAnsi="Arial"/>
          <w:color w:val="333333"/>
          <w:sz w:val="22"/>
          <w:szCs w:val="22"/>
        </w:rPr>
        <w:t xml:space="preserve">All traffic over HTTPS (TLS 1.2+); HTTP → HTTPS redirect enforced</w:t>
      </w:r>
    </w:p>
    <w:p>
      <w:pPr>
        <w:pStyle w:val="ListParagraph"/>
        <w:numPr>
          <w:ilvl w:val="0"/>
          <w:numId w:val="53"/>
        </w:numPr>
        <w:spacing w:after="60"/>
      </w:pPr>
      <w:r>
        <w:rPr>
          <w:rFonts w:ascii="Arial" w:cs="Arial" w:eastAsia="Arial" w:hAnsi="Arial"/>
          <w:color w:val="333333"/>
          <w:sz w:val="22"/>
          <w:szCs w:val="22"/>
        </w:rPr>
        <w:t xml:space="preserve">Passwords: bcrypt (12+ rounds), never stored or logged in plaintext</w:t>
      </w:r>
    </w:p>
    <w:p>
      <w:pPr>
        <w:pStyle w:val="ListParagraph"/>
        <w:numPr>
          <w:ilvl w:val="0"/>
          <w:numId w:val="53"/>
        </w:numPr>
        <w:spacing w:after="60"/>
      </w:pPr>
      <w:r>
        <w:rPr>
          <w:rFonts w:ascii="Arial" w:cs="Arial" w:eastAsia="Arial" w:hAnsi="Arial"/>
          <w:color w:val="333333"/>
          <w:sz w:val="22"/>
          <w:szCs w:val="22"/>
        </w:rPr>
        <w:t xml:space="preserve">JWT: httpOnly, Secure, SameSite=Strict cookies; 15-min access + 7-day refresh rotation</w:t>
      </w:r>
    </w:p>
    <w:p>
      <w:pPr>
        <w:pStyle w:val="ListParagraph"/>
        <w:numPr>
          <w:ilvl w:val="0"/>
          <w:numId w:val="53"/>
        </w:numPr>
        <w:spacing w:after="60"/>
      </w:pPr>
      <w:r>
        <w:rPr>
          <w:rFonts w:ascii="Arial" w:cs="Arial" w:eastAsia="Arial" w:hAnsi="Arial"/>
          <w:color w:val="333333"/>
          <w:sz w:val="22"/>
          <w:szCs w:val="22"/>
        </w:rPr>
        <w:t xml:space="preserve">CSRF protection on all state-changing endpoints</w:t>
      </w:r>
    </w:p>
    <w:p>
      <w:pPr>
        <w:pStyle w:val="ListParagraph"/>
        <w:numPr>
          <w:ilvl w:val="0"/>
          <w:numId w:val="53"/>
        </w:numPr>
        <w:spacing w:after="60"/>
      </w:pPr>
      <w:r>
        <w:rPr>
          <w:rFonts w:ascii="Arial" w:cs="Arial" w:eastAsia="Arial" w:hAnsi="Arial"/>
          <w:color w:val="333333"/>
          <w:sz w:val="22"/>
          <w:szCs w:val="22"/>
        </w:rPr>
        <w:t xml:space="preserve">Rate limiting: login (5/15min), API (100/min per user), webhooks (1000/min)</w:t>
      </w:r>
    </w:p>
    <w:p>
      <w:pPr>
        <w:pStyle w:val="ListParagraph"/>
        <w:numPr>
          <w:ilvl w:val="0"/>
          <w:numId w:val="53"/>
        </w:numPr>
        <w:spacing w:after="60"/>
      </w:pPr>
      <w:r>
        <w:rPr>
          <w:rFonts w:ascii="Arial" w:cs="Arial" w:eastAsia="Arial" w:hAnsi="Arial"/>
          <w:color w:val="333333"/>
          <w:sz w:val="22"/>
          <w:szCs w:val="22"/>
        </w:rPr>
        <w:t xml:space="preserve">Input validation via express-validator or zod on all user inputs</w:t>
      </w:r>
    </w:p>
    <w:p>
      <w:pPr>
        <w:pStyle w:val="ListParagraph"/>
        <w:numPr>
          <w:ilvl w:val="0"/>
          <w:numId w:val="53"/>
        </w:numPr>
        <w:spacing w:after="60"/>
      </w:pPr>
      <w:r>
        <w:rPr>
          <w:rFonts w:ascii="Arial" w:cs="Arial" w:eastAsia="Arial" w:hAnsi="Arial"/>
          <w:color w:val="333333"/>
          <w:sz w:val="22"/>
          <w:szCs w:val="22"/>
        </w:rPr>
        <w:t xml:space="preserve">SQL injection prevention via Drizzle ORM parameterized queries</w:t>
      </w:r>
    </w:p>
    <w:p>
      <w:pPr>
        <w:pStyle w:val="ListParagraph"/>
        <w:numPr>
          <w:ilvl w:val="0"/>
          <w:numId w:val="53"/>
        </w:numPr>
        <w:spacing w:after="60"/>
      </w:pPr>
      <w:r>
        <w:rPr>
          <w:rFonts w:ascii="Arial" w:cs="Arial" w:eastAsia="Arial" w:hAnsi="Arial"/>
          <w:color w:val="333333"/>
          <w:sz w:val="22"/>
          <w:szCs w:val="22"/>
        </w:rPr>
        <w:t xml:space="preserve">XSS prevention: React escaping + Content Security Policy headers</w:t>
      </w:r>
    </w:p>
    <w:p>
      <w:pPr>
        <w:pStyle w:val="ListParagraph"/>
        <w:numPr>
          <w:ilvl w:val="0"/>
          <w:numId w:val="53"/>
        </w:numPr>
        <w:spacing w:after="60"/>
      </w:pPr>
      <w:r>
        <w:rPr>
          <w:rFonts w:ascii="Arial" w:cs="Arial" w:eastAsia="Arial" w:hAnsi="Arial"/>
          <w:color w:val="333333"/>
          <w:sz w:val="22"/>
          <w:szCs w:val="22"/>
        </w:rPr>
        <w:t xml:space="preserve">Webhook signature verification for ThriveCart and GHL</w:t>
      </w:r>
    </w:p>
    <w:p>
      <w:pPr>
        <w:pStyle w:val="ListParagraph"/>
        <w:numPr>
          <w:ilvl w:val="0"/>
          <w:numId w:val="53"/>
        </w:numPr>
        <w:spacing w:after="60"/>
      </w:pPr>
      <w:r>
        <w:rPr>
          <w:rFonts w:ascii="Arial" w:cs="Arial" w:eastAsia="Arial" w:hAnsi="Arial"/>
          <w:color w:val="333333"/>
          <w:sz w:val="22"/>
          <w:szCs w:val="22"/>
        </w:rPr>
        <w:t xml:space="preserve">PII encrypted at rest; admin access logged to audit_log</w:t>
      </w:r>
    </w:p>
    <w:p>
      <w:pPr>
        <w:pStyle w:val="ListParagraph"/>
        <w:numPr>
          <w:ilvl w:val="0"/>
          <w:numId w:val="53"/>
        </w:numPr>
        <w:spacing w:after="60"/>
      </w:pPr>
      <w:r>
        <w:rPr>
          <w:rFonts w:ascii="Arial" w:cs="Arial" w:eastAsia="Arial" w:hAnsi="Arial"/>
          <w:color w:val="333333"/>
          <w:sz w:val="22"/>
          <w:szCs w:val="22"/>
        </w:rPr>
        <w:t xml:space="preserve">Regular dependency audits (npm audit)</w:t>
      </w:r>
    </w:p>
    <w:p>
      <w:pPr>
        <w:pStyle w:val="ListParagraph"/>
        <w:numPr>
          <w:ilvl w:val="0"/>
          <w:numId w:val="53"/>
        </w:numPr>
        <w:spacing w:after="60"/>
      </w:pPr>
      <w:r>
        <w:rPr>
          <w:rFonts w:ascii="Arial" w:cs="Arial" w:eastAsia="Arial" w:hAnsi="Arial"/>
          <w:color w:val="333333"/>
          <w:sz w:val="22"/>
          <w:szCs w:val="22"/>
        </w:rPr>
        <w:t xml:space="preserve">Earnings disclaimer and FTC compliance on all marketing pages</w:t>
      </w:r>
    </w:p>
    <w:p>
      <w:pPr>
        <w:pStyle w:val="ListParagraph"/>
        <w:numPr>
          <w:ilvl w:val="0"/>
          <w:numId w:val="53"/>
        </w:numPr>
        <w:spacing w:after="60"/>
      </w:pPr>
      <w:r>
        <w:rPr>
          <w:rFonts w:ascii="Arial" w:cs="Arial" w:eastAsia="Arial" w:hAnsi="Arial"/>
          <w:color w:val="333333"/>
          <w:sz w:val="22"/>
          <w:szCs w:val="22"/>
        </w:rPr>
        <w:t xml:space="preserve">CAN-SPAM: unsubscribe in all marketing emails, physical address in footer</w:t>
      </w:r>
    </w:p>
    <w:p>
      <w:pPr>
        <w:pStyle w:val="ListParagraph"/>
        <w:numPr>
          <w:ilvl w:val="0"/>
          <w:numId w:val="53"/>
        </w:numPr>
        <w:spacing w:after="60"/>
      </w:pPr>
      <w:r>
        <w:rPr>
          <w:rFonts w:ascii="Arial" w:cs="Arial" w:eastAsia="Arial" w:hAnsi="Arial"/>
          <w:color w:val="333333"/>
          <w:sz w:val="22"/>
          <w:szCs w:val="22"/>
        </w:rPr>
        <w:t xml:space="preserve">TCPA: SMS opt-in during registration, STOP keyword via Twilio</w:t>
      </w:r>
    </w:p>
    <w:p>
      <w:pPr>
        <w:spacing w:after="100"/>
      </w:pPr>
    </w:p>
    <w:p>
      <w:pPr>
        <w:pBdr>
          <w:bottom w:val="single" w:color="2E75B6" w:sz="4" w:space="1"/>
        </w:pBdr>
        <w:spacing w:after="200" w:before="200"/>
      </w:pPr>
    </w:p>
    <w:p>
      <w:pPr>
        <w:pStyle w:val="Heading1"/>
        <w:spacing w:after="150" w:before="300"/>
      </w:pPr>
      <w:r>
        <w:t xml:space="preserve">26. Development Phases &amp; Timeline</w:t>
      </w:r>
    </w:p>
    <w:p>
      <w:pPr>
        <w:pStyle w:val="Heading2"/>
        <w:spacing w:after="150" w:before="300"/>
      </w:pPr>
      <w:r>
        <w:t xml:space="preserve">Phase 1: Foundation (Weeks 1–3)</w:t>
      </w:r>
    </w:p>
    <w:p>
      <w:pPr>
        <w:pStyle w:val="ListParagraph"/>
        <w:numPr>
          <w:ilvl w:val="0"/>
          <w:numId w:val="54"/>
        </w:numPr>
        <w:spacing w:after="60"/>
      </w:pPr>
      <w:r>
        <w:rPr>
          <w:rFonts w:ascii="Arial" w:cs="Arial" w:eastAsia="Arial" w:hAnsi="Arial"/>
          <w:color w:val="333333"/>
          <w:sz w:val="22"/>
          <w:szCs w:val="22"/>
        </w:rPr>
        <w:t xml:space="preserve">Project scaffolding: React/Vite, Express.js, PostgreSQL schema, Replit deployment</w:t>
      </w:r>
    </w:p>
    <w:p>
      <w:pPr>
        <w:pStyle w:val="ListParagraph"/>
        <w:numPr>
          <w:ilvl w:val="0"/>
          <w:numId w:val="54"/>
        </w:numPr>
        <w:spacing w:after="60"/>
      </w:pPr>
      <w:r>
        <w:rPr>
          <w:rFonts w:ascii="Arial" w:cs="Arial" w:eastAsia="Arial" w:hAnsi="Arial"/>
          <w:color w:val="333333"/>
          <w:sz w:val="22"/>
          <w:szCs w:val="22"/>
        </w:rPr>
        <w:t xml:space="preserve">Authentication system (register, login, JWT, password reset)</w:t>
      </w:r>
    </w:p>
    <w:p>
      <w:pPr>
        <w:pStyle w:val="ListParagraph"/>
        <w:numPr>
          <w:ilvl w:val="0"/>
          <w:numId w:val="54"/>
        </w:numPr>
        <w:spacing w:after="60"/>
      </w:pPr>
      <w:r>
        <w:rPr>
          <w:rFonts w:ascii="Arial" w:cs="Arial" w:eastAsia="Arial" w:hAnsi="Arial"/>
          <w:color w:val="333333"/>
          <w:sz w:val="22"/>
          <w:szCs w:val="22"/>
        </w:rPr>
        <w:t xml:space="preserve">Product &amp; entitlement system: products table, user_products, entitlement resolution engine</w:t>
      </w:r>
    </w:p>
    <w:p>
      <w:pPr>
        <w:pStyle w:val="ListParagraph"/>
        <w:numPr>
          <w:ilvl w:val="0"/>
          <w:numId w:val="54"/>
        </w:numPr>
        <w:spacing w:after="60"/>
      </w:pPr>
      <w:r>
        <w:rPr>
          <w:rFonts w:ascii="Arial" w:cs="Arial" w:eastAsia="Arial" w:hAnsi="Arial"/>
          <w:color w:val="333333"/>
          <w:sz w:val="22"/>
          <w:szCs w:val="22"/>
        </w:rPr>
        <w:t xml:space="preserve">ThriveCart webhook handler with product_id → entitlement mapping</w:t>
      </w:r>
    </w:p>
    <w:p>
      <w:pPr>
        <w:pStyle w:val="ListParagraph"/>
        <w:numPr>
          <w:ilvl w:val="0"/>
          <w:numId w:val="54"/>
        </w:numPr>
        <w:spacing w:after="60"/>
      </w:pPr>
      <w:r>
        <w:rPr>
          <w:rFonts w:ascii="Arial" w:cs="Arial" w:eastAsia="Arial" w:hAnsi="Arial"/>
          <w:color w:val="333333"/>
          <w:sz w:val="22"/>
          <w:szCs w:val="22"/>
        </w:rPr>
        <w:t xml:space="preserve">Basic adaptive dashboard with entitlement-based widget rendering</w:t>
      </w:r>
    </w:p>
    <w:p>
      <w:pPr>
        <w:pStyle w:val="ListParagraph"/>
        <w:numPr>
          <w:ilvl w:val="0"/>
          <w:numId w:val="54"/>
        </w:numPr>
        <w:spacing w:after="60"/>
      </w:pPr>
      <w:r>
        <w:rPr>
          <w:rFonts w:ascii="Arial" w:cs="Arial" w:eastAsia="Arial" w:hAnsi="Arial"/>
          <w:color w:val="333333"/>
          <w:sz w:val="22"/>
          <w:szCs w:val="22"/>
        </w:rPr>
        <w:t xml:space="preserve">Admin panel foundation: member management, product management</w:t>
      </w:r>
    </w:p>
    <w:p>
      <w:pPr>
        <w:spacing w:after="100"/>
      </w:pPr>
    </w:p>
    <w:p>
      <w:pPr>
        <w:pStyle w:val="Heading2"/>
        <w:spacing w:after="150" w:before="300"/>
      </w:pPr>
      <w:r>
        <w:t xml:space="preserve">Phase 2: Content &amp; Training (Weeks 4–6)</w:t>
      </w:r>
    </w:p>
    <w:p>
      <w:pPr>
        <w:pStyle w:val="ListParagraph"/>
        <w:numPr>
          <w:ilvl w:val="0"/>
          <w:numId w:val="55"/>
        </w:numPr>
        <w:spacing w:after="60"/>
      </w:pPr>
      <w:r>
        <w:rPr>
          <w:rFonts w:ascii="Arial" w:cs="Arial" w:eastAsia="Arial" w:hAnsi="Arial"/>
          <w:color w:val="333333"/>
          <w:sz w:val="22"/>
          <w:szCs w:val="22"/>
        </w:rPr>
        <w:t xml:space="preserve">Training module system: tracks, modules, lessons (video + text) with entitlement gating</w:t>
      </w:r>
    </w:p>
    <w:p>
      <w:pPr>
        <w:pStyle w:val="ListParagraph"/>
        <w:numPr>
          <w:ilvl w:val="0"/>
          <w:numId w:val="55"/>
        </w:numPr>
        <w:spacing w:after="60"/>
      </w:pPr>
      <w:r>
        <w:rPr>
          <w:rFonts w:ascii="Arial" w:cs="Arial" w:eastAsia="Arial" w:hAnsi="Arial"/>
          <w:color w:val="333333"/>
          <w:sz w:val="22"/>
          <w:szCs w:val="22"/>
        </w:rPr>
        <w:t xml:space="preserve">Video player integration (Vimeo/Wistia) and text content rendering</w:t>
      </w:r>
    </w:p>
    <w:p>
      <w:pPr>
        <w:pStyle w:val="ListParagraph"/>
        <w:numPr>
          <w:ilvl w:val="0"/>
          <w:numId w:val="55"/>
        </w:numPr>
        <w:spacing w:after="60"/>
      </w:pPr>
      <w:r>
        <w:rPr>
          <w:rFonts w:ascii="Arial" w:cs="Arial" w:eastAsia="Arial" w:hAnsi="Arial"/>
          <w:color w:val="333333"/>
          <w:sz w:val="22"/>
          <w:szCs w:val="22"/>
        </w:rPr>
        <w:t xml:space="preserve">Progress tracking with dashboard widget</w:t>
      </w:r>
    </w:p>
    <w:p>
      <w:pPr>
        <w:pStyle w:val="ListParagraph"/>
        <w:numPr>
          <w:ilvl w:val="0"/>
          <w:numId w:val="55"/>
        </w:numPr>
        <w:spacing w:after="60"/>
      </w:pPr>
      <w:r>
        <w:rPr>
          <w:rFonts w:ascii="Arial" w:cs="Arial" w:eastAsia="Arial" w:hAnsi="Arial"/>
          <w:color w:val="333333"/>
          <w:sz w:val="22"/>
          <w:szCs w:val="22"/>
        </w:rPr>
        <w:t xml:space="preserve">Content management admin module</w:t>
      </w:r>
    </w:p>
    <w:p>
      <w:pPr>
        <w:pStyle w:val="ListParagraph"/>
        <w:numPr>
          <w:ilvl w:val="0"/>
          <w:numId w:val="55"/>
        </w:numPr>
        <w:spacing w:after="60"/>
      </w:pPr>
      <w:r>
        <w:rPr>
          <w:rFonts w:ascii="Arial" w:cs="Arial" w:eastAsia="Arial" w:hAnsi="Arial"/>
          <w:color w:val="333333"/>
          <w:sz w:val="22"/>
          <w:szCs w:val="22"/>
        </w:rPr>
        <w:t xml:space="preserve">Resource library with entitlement-gated downloads</w:t>
      </w:r>
    </w:p>
    <w:p>
      <w:pPr>
        <w:pStyle w:val="ListParagraph"/>
        <w:numPr>
          <w:ilvl w:val="0"/>
          <w:numId w:val="55"/>
        </w:numPr>
        <w:spacing w:after="60"/>
      </w:pPr>
      <w:r>
        <w:rPr>
          <w:rFonts w:ascii="Arial" w:cs="Arial" w:eastAsia="Arial" w:hAnsi="Arial"/>
          <w:color w:val="333333"/>
          <w:sz w:val="22"/>
          <w:szCs w:val="22"/>
        </w:rPr>
        <w:t xml:space="preserve">Front-end training curriculum built and loaded</w:t>
      </w:r>
    </w:p>
    <w:p>
      <w:pPr>
        <w:spacing w:after="100"/>
      </w:pPr>
    </w:p>
    <w:p>
      <w:pPr>
        <w:pStyle w:val="Heading2"/>
        <w:spacing w:after="150" w:before="300"/>
      </w:pPr>
      <w:r>
        <w:t xml:space="preserve">Phase 3: Communications &amp; Onboarding (Weeks 7–8)</w:t>
      </w:r>
    </w:p>
    <w:p>
      <w:pPr>
        <w:pStyle w:val="ListParagraph"/>
        <w:numPr>
          <w:ilvl w:val="0"/>
          <w:numId w:val="56"/>
        </w:numPr>
        <w:spacing w:after="60"/>
      </w:pPr>
      <w:r>
        <w:rPr>
          <w:rFonts w:ascii="Arial" w:cs="Arial" w:eastAsia="Arial" w:hAnsi="Arial"/>
          <w:color w:val="333333"/>
          <w:sz w:val="22"/>
          <w:szCs w:val="22"/>
        </w:rPr>
        <w:t xml:space="preserve">SendGrid integration (transactional + marketing)</w:t>
      </w:r>
    </w:p>
    <w:p>
      <w:pPr>
        <w:pStyle w:val="ListParagraph"/>
        <w:numPr>
          <w:ilvl w:val="0"/>
          <w:numId w:val="56"/>
        </w:numPr>
        <w:spacing w:after="60"/>
      </w:pPr>
      <w:r>
        <w:rPr>
          <w:rFonts w:ascii="Arial" w:cs="Arial" w:eastAsia="Arial" w:hAnsi="Arial"/>
          <w:color w:val="333333"/>
          <w:sz w:val="22"/>
          <w:szCs w:val="22"/>
        </w:rPr>
        <w:t xml:space="preserve">Twilio SMS integration</w:t>
      </w:r>
    </w:p>
    <w:p>
      <w:pPr>
        <w:pStyle w:val="ListParagraph"/>
        <w:numPr>
          <w:ilvl w:val="0"/>
          <w:numId w:val="56"/>
        </w:numPr>
        <w:spacing w:after="60"/>
      </w:pPr>
      <w:r>
        <w:rPr>
          <w:rFonts w:ascii="Arial" w:cs="Arial" w:eastAsia="Arial" w:hAnsi="Arial"/>
          <w:color w:val="333333"/>
          <w:sz w:val="22"/>
          <w:szCs w:val="22"/>
        </w:rPr>
        <w:t xml:space="preserve">3-day product-aware onboarding sequences (front-end vs backend flows)</w:t>
      </w:r>
    </w:p>
    <w:p>
      <w:pPr>
        <w:pStyle w:val="ListParagraph"/>
        <w:numPr>
          <w:ilvl w:val="0"/>
          <w:numId w:val="56"/>
        </w:numPr>
        <w:spacing w:after="60"/>
      </w:pPr>
      <w:r>
        <w:rPr>
          <w:rFonts w:ascii="Arial" w:cs="Arial" w:eastAsia="Arial" w:hAnsi="Arial"/>
          <w:color w:val="333333"/>
          <w:sz w:val="22"/>
          <w:szCs w:val="22"/>
        </w:rPr>
        <w:t xml:space="preserve">Document signing flow in onboarding wizard</w:t>
      </w:r>
    </w:p>
    <w:p>
      <w:pPr>
        <w:pStyle w:val="ListParagraph"/>
        <w:numPr>
          <w:ilvl w:val="0"/>
          <w:numId w:val="56"/>
        </w:numPr>
        <w:spacing w:after="60"/>
      </w:pPr>
      <w:r>
        <w:rPr>
          <w:rFonts w:ascii="Arial" w:cs="Arial" w:eastAsia="Arial" w:hAnsi="Arial"/>
          <w:color w:val="333333"/>
          <w:sz w:val="22"/>
          <w:szCs w:val="22"/>
        </w:rPr>
        <w:t xml:space="preserve">GHL bidirectional sync (contacts, tags, pipelines)</w:t>
      </w:r>
    </w:p>
    <w:p>
      <w:pPr>
        <w:pStyle w:val="ListParagraph"/>
        <w:numPr>
          <w:ilvl w:val="0"/>
          <w:numId w:val="56"/>
        </w:numPr>
        <w:spacing w:after="60"/>
      </w:pPr>
      <w:r>
        <w:rPr>
          <w:rFonts w:ascii="Arial" w:cs="Arial" w:eastAsia="Arial" w:hAnsi="Arial"/>
          <w:color w:val="333333"/>
          <w:sz w:val="22"/>
          <w:szCs w:val="22"/>
        </w:rPr>
        <w:t xml:space="preserve">First-login onboarding wizard with product-specific orientation</w:t>
      </w:r>
    </w:p>
    <w:p>
      <w:pPr>
        <w:spacing w:after="100"/>
      </w:pPr>
    </w:p>
    <w:p>
      <w:pPr>
        <w:pStyle w:val="Heading2"/>
        <w:spacing w:after="150" w:before="300"/>
      </w:pPr>
      <w:r>
        <w:t xml:space="preserve">Phase 4: Coaching &amp; Support (Weeks 9–11)</w:t>
      </w:r>
    </w:p>
    <w:p>
      <w:pPr>
        <w:pStyle w:val="ListParagraph"/>
        <w:numPr>
          <w:ilvl w:val="0"/>
          <w:numId w:val="57"/>
        </w:numPr>
        <w:spacing w:after="60"/>
      </w:pPr>
      <w:r>
        <w:rPr>
          <w:rFonts w:ascii="Arial" w:cs="Arial" w:eastAsia="Arial" w:hAnsi="Arial"/>
          <w:color w:val="333333"/>
          <w:sz w:val="22"/>
          <w:szCs w:val="22"/>
        </w:rPr>
        <w:t xml:space="preserve">Group coaching call system: schedule management, calendar UI, timezone conversion, Meet links</w:t>
      </w:r>
    </w:p>
    <w:p>
      <w:pPr>
        <w:pStyle w:val="ListParagraph"/>
        <w:numPr>
          <w:ilvl w:val="0"/>
          <w:numId w:val="57"/>
        </w:numPr>
        <w:spacing w:after="60"/>
      </w:pPr>
      <w:r>
        <w:rPr>
          <w:rFonts w:ascii="Arial" w:cs="Arial" w:eastAsia="Arial" w:hAnsi="Arial"/>
          <w:color w:val="333333"/>
          <w:sz w:val="22"/>
          <w:szCs w:val="22"/>
        </w:rPr>
        <w:t xml:space="preserve">1-on-1 coaching booking system: availability, session management, notes</w:t>
      </w:r>
    </w:p>
    <w:p>
      <w:pPr>
        <w:pStyle w:val="ListParagraph"/>
        <w:numPr>
          <w:ilvl w:val="0"/>
          <w:numId w:val="57"/>
        </w:numPr>
        <w:spacing w:after="60"/>
      </w:pPr>
      <w:r>
        <w:rPr>
          <w:rFonts w:ascii="Arial" w:cs="Arial" w:eastAsia="Arial" w:hAnsi="Arial"/>
          <w:color w:val="333333"/>
          <w:sz w:val="22"/>
          <w:szCs w:val="22"/>
        </w:rPr>
        <w:t xml:space="preserve">Call recordings library (entitlement-gated)</w:t>
      </w:r>
    </w:p>
    <w:p>
      <w:pPr>
        <w:pStyle w:val="ListParagraph"/>
        <w:numPr>
          <w:ilvl w:val="0"/>
          <w:numId w:val="57"/>
        </w:numPr>
        <w:spacing w:after="60"/>
      </w:pPr>
      <w:r>
        <w:rPr>
          <w:rFonts w:ascii="Arial" w:cs="Arial" w:eastAsia="Arial" w:hAnsi="Arial"/>
          <w:color w:val="333333"/>
          <w:sz w:val="22"/>
          <w:szCs w:val="22"/>
        </w:rPr>
        <w:t xml:space="preserve">Support ticket system with product-based SLA routing</w:t>
      </w:r>
    </w:p>
    <w:p>
      <w:pPr>
        <w:pStyle w:val="ListParagraph"/>
        <w:numPr>
          <w:ilvl w:val="0"/>
          <w:numId w:val="57"/>
        </w:numPr>
        <w:spacing w:after="60"/>
      </w:pPr>
      <w:r>
        <w:rPr>
          <w:rFonts w:ascii="Arial" w:cs="Arial" w:eastAsia="Arial" w:hAnsi="Arial"/>
          <w:color w:val="333333"/>
          <w:sz w:val="22"/>
          <w:szCs w:val="22"/>
        </w:rPr>
        <w:t xml:space="preserve">Commission dashboard (read-only from ThriveCart data)</w:t>
      </w:r>
    </w:p>
    <w:p>
      <w:pPr>
        <w:pStyle w:val="ListParagraph"/>
        <w:numPr>
          <w:ilvl w:val="0"/>
          <w:numId w:val="57"/>
        </w:numPr>
        <w:spacing w:after="60"/>
      </w:pPr>
      <w:r>
        <w:rPr>
          <w:rFonts w:ascii="Arial" w:cs="Arial" w:eastAsia="Arial" w:hAnsi="Arial"/>
          <w:color w:val="333333"/>
          <w:sz w:val="22"/>
          <w:szCs w:val="22"/>
        </w:rPr>
        <w:t xml:space="preserve">Email/SMS notifications for calls, tickets, and expirations</w:t>
      </w:r>
    </w:p>
    <w:p>
      <w:pPr>
        <w:spacing w:after="100"/>
      </w:pPr>
    </w:p>
    <w:p>
      <w:pPr>
        <w:pStyle w:val="Heading2"/>
        <w:spacing w:after="150" w:before="300"/>
      </w:pPr>
      <w:r>
        <w:t xml:space="preserve">Phase 5: AI, Funnels &amp; Marketing (Weeks 12–14)</w:t>
      </w:r>
    </w:p>
    <w:p>
      <w:pPr>
        <w:pStyle w:val="ListParagraph"/>
        <w:numPr>
          <w:ilvl w:val="0"/>
          <w:numId w:val="58"/>
        </w:numPr>
        <w:spacing w:after="60"/>
      </w:pPr>
      <w:r>
        <w:rPr>
          <w:rFonts w:ascii="Arial" w:cs="Arial" w:eastAsia="Arial" w:hAnsi="Arial"/>
          <w:color w:val="333333"/>
          <w:sz w:val="22"/>
          <w:szCs w:val="22"/>
        </w:rPr>
        <w:t xml:space="preserve">AI chat assistant: Claude integration, RAG knowledgebase, entitlement-based access tiers</w:t>
      </w:r>
    </w:p>
    <w:p>
      <w:pPr>
        <w:pStyle w:val="ListParagraph"/>
        <w:numPr>
          <w:ilvl w:val="0"/>
          <w:numId w:val="58"/>
        </w:numPr>
        <w:spacing w:after="60"/>
      </w:pPr>
      <w:r>
        <w:rPr>
          <w:rFonts w:ascii="Arial" w:cs="Arial" w:eastAsia="Arial" w:hAnsi="Arial"/>
          <w:color w:val="333333"/>
          <w:sz w:val="22"/>
          <w:szCs w:val="22"/>
        </w:rPr>
        <w:t xml:space="preserve">Knowledgebase admin module</w:t>
      </w:r>
    </w:p>
    <w:p>
      <w:pPr>
        <w:pStyle w:val="ListParagraph"/>
        <w:numPr>
          <w:ilvl w:val="0"/>
          <w:numId w:val="58"/>
        </w:numPr>
        <w:spacing w:after="60"/>
      </w:pPr>
      <w:r>
        <w:rPr>
          <w:rFonts w:ascii="Arial" w:cs="Arial" w:eastAsia="Arial" w:hAnsi="Arial"/>
          <w:color w:val="333333"/>
          <w:sz w:val="22"/>
          <w:szCs w:val="22"/>
        </w:rPr>
        <w:t xml:space="preserve">3 front-end landing pages with unique branding per VSL angle</w:t>
      </w:r>
    </w:p>
    <w:p>
      <w:pPr>
        <w:pStyle w:val="ListParagraph"/>
        <w:numPr>
          <w:ilvl w:val="0"/>
          <w:numId w:val="58"/>
        </w:numPr>
        <w:spacing w:after="60"/>
      </w:pPr>
      <w:r>
        <w:rPr>
          <w:rFonts w:ascii="Arial" w:cs="Arial" w:eastAsia="Arial" w:hAnsi="Arial"/>
          <w:color w:val="333333"/>
          <w:sz w:val="22"/>
          <w:szCs w:val="22"/>
        </w:rPr>
        <w:t xml:space="preserve">ThriveCart OTO/upsell flow configuration</w:t>
      </w:r>
    </w:p>
    <w:p>
      <w:pPr>
        <w:pStyle w:val="ListParagraph"/>
        <w:numPr>
          <w:ilvl w:val="0"/>
          <w:numId w:val="58"/>
        </w:numPr>
        <w:spacing w:after="60"/>
      </w:pPr>
      <w:r>
        <w:rPr>
          <w:rFonts w:ascii="Arial" w:cs="Arial" w:eastAsia="Arial" w:hAnsi="Arial"/>
          <w:color w:val="333333"/>
          <w:sz w:val="22"/>
          <w:szCs w:val="22"/>
        </w:rPr>
        <w:t xml:space="preserve">Funnel analytics dashboard (per-funnel and cross-funnel)</w:t>
      </w:r>
    </w:p>
    <w:p>
      <w:pPr>
        <w:pStyle w:val="ListParagraph"/>
        <w:numPr>
          <w:ilvl w:val="0"/>
          <w:numId w:val="58"/>
        </w:numPr>
        <w:spacing w:after="60"/>
      </w:pPr>
      <w:r>
        <w:rPr>
          <w:rFonts w:ascii="Arial" w:cs="Arial" w:eastAsia="Arial" w:hAnsi="Arial"/>
          <w:color w:val="333333"/>
          <w:sz w:val="22"/>
          <w:szCs w:val="22"/>
        </w:rPr>
        <w:t xml:space="preserve">BTS public marketing site</w:t>
      </w:r>
    </w:p>
    <w:p>
      <w:pPr>
        <w:spacing w:after="100"/>
      </w:pPr>
    </w:p>
    <w:p>
      <w:pPr>
        <w:pStyle w:val="Heading2"/>
        <w:spacing w:after="150" w:before="300"/>
      </w:pPr>
      <w:r>
        <w:t xml:space="preserve">Phase 6: Polish &amp; Launch (Weeks 15–16)</w:t>
      </w:r>
    </w:p>
    <w:p>
      <w:pPr>
        <w:pStyle w:val="ListParagraph"/>
        <w:numPr>
          <w:ilvl w:val="0"/>
          <w:numId w:val="59"/>
        </w:numPr>
        <w:spacing w:after="60"/>
      </w:pPr>
      <w:r>
        <w:rPr>
          <w:rFonts w:ascii="Arial" w:cs="Arial" w:eastAsia="Arial" w:hAnsi="Arial"/>
          <w:color w:val="333333"/>
          <w:sz w:val="22"/>
          <w:szCs w:val="22"/>
        </w:rPr>
        <w:t xml:space="preserve">End-to-end testing: all 8 product purchase flows, entitlement resolution, expiration handling</w:t>
      </w:r>
    </w:p>
    <w:p>
      <w:pPr>
        <w:pStyle w:val="ListParagraph"/>
        <w:numPr>
          <w:ilvl w:val="0"/>
          <w:numId w:val="59"/>
        </w:numPr>
        <w:spacing w:after="60"/>
      </w:pPr>
      <w:r>
        <w:rPr>
          <w:rFonts w:ascii="Arial" w:cs="Arial" w:eastAsia="Arial" w:hAnsi="Arial"/>
          <w:color w:val="333333"/>
          <w:sz w:val="22"/>
          <w:szCs w:val="22"/>
        </w:rPr>
        <w:t xml:space="preserve">Performance optimization and load testing</w:t>
      </w:r>
    </w:p>
    <w:p>
      <w:pPr>
        <w:pStyle w:val="ListParagraph"/>
        <w:numPr>
          <w:ilvl w:val="0"/>
          <w:numId w:val="59"/>
        </w:numPr>
        <w:spacing w:after="60"/>
      </w:pPr>
      <w:r>
        <w:rPr>
          <w:rFonts w:ascii="Arial" w:cs="Arial" w:eastAsia="Arial" w:hAnsi="Arial"/>
          <w:color w:val="333333"/>
          <w:sz w:val="22"/>
          <w:szCs w:val="22"/>
        </w:rPr>
        <w:t xml:space="preserve">Security audit</w:t>
      </w:r>
    </w:p>
    <w:p>
      <w:pPr>
        <w:pStyle w:val="ListParagraph"/>
        <w:numPr>
          <w:ilvl w:val="0"/>
          <w:numId w:val="59"/>
        </w:numPr>
        <w:spacing w:after="60"/>
      </w:pPr>
      <w:r>
        <w:rPr>
          <w:rFonts w:ascii="Arial" w:cs="Arial" w:eastAsia="Arial" w:hAnsi="Arial"/>
          <w:color w:val="333333"/>
          <w:sz w:val="22"/>
          <w:szCs w:val="22"/>
        </w:rPr>
        <w:t xml:space="preserve">Admin documentation and training</w:t>
      </w:r>
    </w:p>
    <w:p>
      <w:pPr>
        <w:pStyle w:val="ListParagraph"/>
        <w:numPr>
          <w:ilvl w:val="0"/>
          <w:numId w:val="59"/>
        </w:numPr>
        <w:spacing w:after="60"/>
      </w:pPr>
      <w:r>
        <w:rPr>
          <w:rFonts w:ascii="Arial" w:cs="Arial" w:eastAsia="Arial" w:hAnsi="Arial"/>
          <w:color w:val="333333"/>
          <w:sz w:val="22"/>
          <w:szCs w:val="22"/>
        </w:rPr>
        <w:t xml:space="preserve">Soft launch with beta members, iterate on feedback</w:t>
      </w:r>
    </w:p>
    <w:p>
      <w:pPr>
        <w:pStyle w:val="ListParagraph"/>
        <w:numPr>
          <w:ilvl w:val="0"/>
          <w:numId w:val="59"/>
        </w:numPr>
        <w:spacing w:after="60"/>
      </w:pPr>
      <w:r>
        <w:rPr>
          <w:rFonts w:ascii="Arial" w:cs="Arial" w:eastAsia="Arial" w:hAnsi="Arial"/>
          <w:color w:val="333333"/>
          <w:sz w:val="22"/>
          <w:szCs w:val="22"/>
        </w:rPr>
        <w:t xml:space="preserve">Full launch</w:t>
      </w:r>
    </w:p>
    <w:p>
      <w:pPr>
        <w:spacing w:after="100"/>
      </w:pPr>
    </w:p>
    <w:p>
      <w:pPr>
        <w:pBdr>
          <w:bottom w:val="single" w:color="2E75B6" w:sz="4" w:space="1"/>
        </w:pBdr>
        <w:spacing w:after="200" w:before="200"/>
      </w:pPr>
    </w:p>
    <w:p>
      <w:pPr>
        <w:pStyle w:val="Heading1"/>
        <w:spacing w:after="150" w:before="300"/>
      </w:pPr>
      <w:r>
        <w:t xml:space="preserve">27.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Metric</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Target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Measurement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Onboarding completion (72hr)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80%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Portal: onboarding_complete timestamp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First module completion (7 days)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60%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Portal: progress records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active members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70% of active accounts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Portal: 30-day login activity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 → LaunchPad conversion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12%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 OTO + nurture upgrades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 → Mentorship conversion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 all backend upgrades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Mentorship renewal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60%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 renewal purchases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chat deflection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60%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Chat sessions not resulting in ticket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 SLA compliance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90% within SLA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Portal: ticket timestamps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 call attendance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50% of eligible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Portal: attendance tracking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Per-funnel conversion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Track individually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 + UTM attribution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churn (mentorships)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 cancellations / active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NPS score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50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Quarterly survey via SendGrid</w:t>
            </w:r>
          </w:p>
        </w:tc>
      </w:tr>
    </w:tbl>
    <w:p>
      <w:pPr>
        <w:spacing w:after="100"/>
      </w:pPr>
    </w:p>
    <w:p>
      <w:pPr>
        <w:pBdr>
          <w:bottom w:val="single" w:color="2E75B6" w:sz="4" w:space="1"/>
        </w:pBdr>
        <w:spacing w:after="200" w:before="200"/>
      </w:pPr>
    </w:p>
    <w:p>
      <w:pPr>
        <w:pStyle w:val="Heading1"/>
        <w:spacing w:after="150" w:before="300"/>
      </w:pPr>
      <w:r>
        <w:t xml:space="preserve">28. Open Questions &amp; Future Considerations</w:t>
      </w:r>
    </w:p>
    <w:p>
      <w:pPr>
        <w:pStyle w:val="Heading2"/>
        <w:spacing w:after="150" w:before="300"/>
      </w:pPr>
      <w:r>
        <w:t xml:space="preserve">28.1 Open Questions (Pre-Development)</w:t>
      </w:r>
    </w:p>
    <w:p>
      <w:pPr>
        <w:pStyle w:val="ListParagraph"/>
        <w:numPr>
          <w:ilvl w:val="0"/>
          <w:numId w:val="60"/>
        </w:numPr>
        <w:spacing w:after="60"/>
      </w:pPr>
      <w:r>
        <w:rPr>
          <w:rFonts w:ascii="Arial" w:cs="Arial" w:eastAsia="Arial" w:hAnsi="Arial"/>
          <w:color w:val="333333"/>
          <w:sz w:val="22"/>
          <w:szCs w:val="22"/>
        </w:rPr>
        <w:t xml:space="preserve">Exact pricing for all 8 products needs to be finalized</w:t>
      </w:r>
    </w:p>
    <w:p>
      <w:pPr>
        <w:pStyle w:val="ListParagraph"/>
        <w:numPr>
          <w:ilvl w:val="0"/>
          <w:numId w:val="60"/>
        </w:numPr>
        <w:spacing w:after="60"/>
      </w:pPr>
      <w:r>
        <w:rPr>
          <w:rFonts w:ascii="Arial" w:cs="Arial" w:eastAsia="Arial" w:hAnsi="Arial"/>
          <w:color w:val="333333"/>
          <w:sz w:val="22"/>
          <w:szCs w:val="22"/>
        </w:rPr>
        <w:t xml:space="preserve">Front-end training curriculum must be created (video scripts, text content, resources)</w:t>
      </w:r>
    </w:p>
    <w:p>
      <w:pPr>
        <w:pStyle w:val="ListParagraph"/>
        <w:numPr>
          <w:ilvl w:val="0"/>
          <w:numId w:val="60"/>
        </w:numPr>
        <w:spacing w:after="60"/>
      </w:pPr>
      <w:r>
        <w:rPr>
          <w:rFonts w:ascii="Arial" w:cs="Arial" w:eastAsia="Arial" w:hAnsi="Arial"/>
          <w:color w:val="333333"/>
          <w:sz w:val="22"/>
          <w:szCs w:val="22"/>
        </w:rPr>
        <w:t xml:space="preserve">Advanced training curriculum (LaunchPad+) must be defined</w:t>
      </w:r>
    </w:p>
    <w:p>
      <w:pPr>
        <w:pStyle w:val="ListParagraph"/>
        <w:numPr>
          <w:ilvl w:val="0"/>
          <w:numId w:val="60"/>
        </w:numPr>
        <w:spacing w:after="60"/>
      </w:pPr>
      <w:r>
        <w:rPr>
          <w:rFonts w:ascii="Arial" w:cs="Arial" w:eastAsia="Arial" w:hAnsi="Arial"/>
          <w:color w:val="333333"/>
          <w:sz w:val="22"/>
          <w:szCs w:val="22"/>
        </w:rPr>
        <w:t xml:space="preserve">Specific software/tools included at base vs expanded levels need to be identified</w:t>
      </w:r>
    </w:p>
    <w:p>
      <w:pPr>
        <w:pStyle w:val="ListParagraph"/>
        <w:numPr>
          <w:ilvl w:val="0"/>
          <w:numId w:val="60"/>
        </w:numPr>
        <w:spacing w:after="60"/>
      </w:pPr>
      <w:r>
        <w:rPr>
          <w:rFonts w:ascii="Arial" w:cs="Arial" w:eastAsia="Arial" w:hAnsi="Arial"/>
          <w:color w:val="333333"/>
          <w:sz w:val="22"/>
          <w:szCs w:val="22"/>
        </w:rPr>
        <w:t xml:space="preserve">Commission percentage tiers (entry, mid, premium, top) need to be defined</w:t>
      </w:r>
    </w:p>
    <w:p>
      <w:pPr>
        <w:pStyle w:val="ListParagraph"/>
        <w:numPr>
          <w:ilvl w:val="0"/>
          <w:numId w:val="60"/>
        </w:numPr>
        <w:spacing w:after="60"/>
      </w:pPr>
      <w:r>
        <w:rPr>
          <w:rFonts w:ascii="Arial" w:cs="Arial" w:eastAsia="Arial" w:hAnsi="Arial"/>
          <w:color w:val="333333"/>
          <w:sz w:val="22"/>
          <w:szCs w:val="22"/>
        </w:rPr>
        <w:t xml:space="preserve">Document signing provider selection (HelloSign, DocuSign, or custom)</w:t>
      </w:r>
    </w:p>
    <w:p>
      <w:pPr>
        <w:pStyle w:val="ListParagraph"/>
        <w:numPr>
          <w:ilvl w:val="0"/>
          <w:numId w:val="60"/>
        </w:numPr>
        <w:spacing w:after="60"/>
      </w:pPr>
      <w:r>
        <w:rPr>
          <w:rFonts w:ascii="Arial" w:cs="Arial" w:eastAsia="Arial" w:hAnsi="Arial"/>
          <w:color w:val="333333"/>
          <w:sz w:val="22"/>
          <w:szCs w:val="22"/>
        </w:rPr>
        <w:t xml:space="preserve">Video hosting provider (Vimeo vs Wistia vs Cloudflare Stream)</w:t>
      </w:r>
    </w:p>
    <w:p>
      <w:pPr>
        <w:pStyle w:val="ListParagraph"/>
        <w:numPr>
          <w:ilvl w:val="0"/>
          <w:numId w:val="60"/>
        </w:numPr>
        <w:spacing w:after="60"/>
      </w:pPr>
      <w:r>
        <w:rPr>
          <w:rFonts w:ascii="Arial" w:cs="Arial" w:eastAsia="Arial" w:hAnsi="Arial"/>
          <w:color w:val="333333"/>
          <w:sz w:val="22"/>
          <w:szCs w:val="22"/>
        </w:rPr>
        <w:t xml:space="preserve">Community feature scope: built-in forum or external platform (Circle, Discord)?</w:t>
      </w:r>
    </w:p>
    <w:p>
      <w:pPr>
        <w:pStyle w:val="ListParagraph"/>
        <w:numPr>
          <w:ilvl w:val="0"/>
          <w:numId w:val="60"/>
        </w:numPr>
        <w:spacing w:after="60"/>
      </w:pPr>
      <w:r>
        <w:rPr>
          <w:rFonts w:ascii="Arial" w:cs="Arial" w:eastAsia="Arial" w:hAnsi="Arial"/>
          <w:color w:val="333333"/>
          <w:sz w:val="22"/>
          <w:szCs w:val="22"/>
        </w:rPr>
        <w:t xml:space="preserve">Domain names for BTS portal and 3 front-end funnel sites</w:t>
      </w:r>
    </w:p>
    <w:p>
      <w:pPr>
        <w:pStyle w:val="ListParagraph"/>
        <w:numPr>
          <w:ilvl w:val="0"/>
          <w:numId w:val="60"/>
        </w:numPr>
        <w:spacing w:after="60"/>
      </w:pPr>
      <w:r>
        <w:rPr>
          <w:rFonts w:ascii="Arial" w:cs="Arial" w:eastAsia="Arial" w:hAnsi="Arial"/>
          <w:color w:val="333333"/>
          <w:sz w:val="22"/>
          <w:szCs w:val="22"/>
        </w:rPr>
        <w:t xml:space="preserve">Coach hiring timeline relative to platform development</w:t>
      </w:r>
    </w:p>
    <w:p>
      <w:pPr>
        <w:pStyle w:val="ListParagraph"/>
        <w:numPr>
          <w:ilvl w:val="0"/>
          <w:numId w:val="60"/>
        </w:numPr>
        <w:spacing w:after="60"/>
      </w:pPr>
      <w:r>
        <w:rPr>
          <w:rFonts w:ascii="Arial" w:cs="Arial" w:eastAsia="Arial" w:hAnsi="Arial"/>
          <w:color w:val="333333"/>
          <w:sz w:val="22"/>
          <w:szCs w:val="22"/>
        </w:rPr>
        <w:t xml:space="preserve">1-on-1 coaching session durations per tier (suggested: 30 min for 1-Year, 60 min for Lifetime)</w:t>
      </w:r>
    </w:p>
    <w:p>
      <w:pPr>
        <w:spacing w:after="100"/>
      </w:pPr>
    </w:p>
    <w:p>
      <w:pPr>
        <w:pStyle w:val="Heading2"/>
        <w:spacing w:after="150" w:before="300"/>
      </w:pPr>
      <w:r>
        <w:t xml:space="preserve">28.2 Future Enhancements (Post-Launch)</w:t>
      </w:r>
    </w:p>
    <w:p>
      <w:pPr>
        <w:pStyle w:val="ListParagraph"/>
        <w:numPr>
          <w:ilvl w:val="0"/>
          <w:numId w:val="61"/>
        </w:numPr>
        <w:spacing w:after="60"/>
      </w:pPr>
      <w:r>
        <w:rPr>
          <w:rFonts w:ascii="Arial" w:cs="Arial" w:eastAsia="Arial" w:hAnsi="Arial"/>
          <w:color w:val="333333"/>
          <w:sz w:val="22"/>
          <w:szCs w:val="22"/>
        </w:rPr>
        <w:t xml:space="preserve">Mobile app (React Native) for training and call notifications</w:t>
      </w:r>
    </w:p>
    <w:p>
      <w:pPr>
        <w:pStyle w:val="ListParagraph"/>
        <w:numPr>
          <w:ilvl w:val="0"/>
          <w:numId w:val="61"/>
        </w:numPr>
        <w:spacing w:after="60"/>
      </w:pPr>
      <w:r>
        <w:rPr>
          <w:rFonts w:ascii="Arial" w:cs="Arial" w:eastAsia="Arial" w:hAnsi="Arial"/>
          <w:color w:val="333333"/>
          <w:sz w:val="22"/>
          <w:szCs w:val="22"/>
        </w:rPr>
        <w:t xml:space="preserve">Gamification: badges, leaderboards, completion streaks</w:t>
      </w:r>
    </w:p>
    <w:p>
      <w:pPr>
        <w:pStyle w:val="ListParagraph"/>
        <w:numPr>
          <w:ilvl w:val="0"/>
          <w:numId w:val="61"/>
        </w:numPr>
        <w:spacing w:after="60"/>
      </w:pPr>
      <w:r>
        <w:rPr>
          <w:rFonts w:ascii="Arial" w:cs="Arial" w:eastAsia="Arial" w:hAnsi="Arial"/>
          <w:color w:val="333333"/>
          <w:sz w:val="22"/>
          <w:szCs w:val="22"/>
        </w:rPr>
        <w:t xml:space="preserve">Built-in community forum with entitlement-gated sections</w:t>
      </w:r>
    </w:p>
    <w:p>
      <w:pPr>
        <w:pStyle w:val="ListParagraph"/>
        <w:numPr>
          <w:ilvl w:val="0"/>
          <w:numId w:val="61"/>
        </w:numPr>
        <w:spacing w:after="60"/>
      </w:pPr>
      <w:r>
        <w:rPr>
          <w:rFonts w:ascii="Arial" w:cs="Arial" w:eastAsia="Arial" w:hAnsi="Arial"/>
          <w:color w:val="333333"/>
          <w:sz w:val="22"/>
          <w:szCs w:val="22"/>
        </w:rPr>
        <w:t xml:space="preserve">Advanced analytics dashboard for members (campaign performance, ROI calculator)</w:t>
      </w:r>
    </w:p>
    <w:p>
      <w:pPr>
        <w:pStyle w:val="ListParagraph"/>
        <w:numPr>
          <w:ilvl w:val="0"/>
          <w:numId w:val="61"/>
        </w:numPr>
        <w:spacing w:after="60"/>
      </w:pPr>
      <w:r>
        <w:rPr>
          <w:rFonts w:ascii="Arial" w:cs="Arial" w:eastAsia="Arial" w:hAnsi="Arial"/>
          <w:color w:val="333333"/>
          <w:sz w:val="22"/>
          <w:szCs w:val="22"/>
        </w:rPr>
        <w:t xml:space="preserve">2-way SMS conversations for premium support tiers</w:t>
      </w:r>
    </w:p>
    <w:p>
      <w:pPr>
        <w:pStyle w:val="ListParagraph"/>
        <w:numPr>
          <w:ilvl w:val="0"/>
          <w:numId w:val="61"/>
        </w:numPr>
        <w:spacing w:after="60"/>
      </w:pPr>
      <w:r>
        <w:rPr>
          <w:rFonts w:ascii="Arial" w:cs="Arial" w:eastAsia="Arial" w:hAnsi="Arial"/>
          <w:color w:val="333333"/>
          <w:sz w:val="22"/>
          <w:szCs w:val="22"/>
        </w:rPr>
        <w:t xml:space="preserve">White-label/sub-account capability for enterprise tier</w:t>
      </w:r>
    </w:p>
    <w:p>
      <w:pPr>
        <w:pStyle w:val="ListParagraph"/>
        <w:numPr>
          <w:ilvl w:val="0"/>
          <w:numId w:val="61"/>
        </w:numPr>
        <w:spacing w:after="60"/>
      </w:pPr>
      <w:r>
        <w:rPr>
          <w:rFonts w:ascii="Arial" w:cs="Arial" w:eastAsia="Arial" w:hAnsi="Arial"/>
          <w:color w:val="333333"/>
          <w:sz w:val="22"/>
          <w:szCs w:val="22"/>
        </w:rPr>
        <w:t xml:space="preserve">Integration with ad platforms (Meta, Google, NewsBreak) for in-portal campaign management</w:t>
      </w:r>
    </w:p>
    <w:p>
      <w:pPr>
        <w:pStyle w:val="ListParagraph"/>
        <w:numPr>
          <w:ilvl w:val="0"/>
          <w:numId w:val="61"/>
        </w:numPr>
        <w:spacing w:after="60"/>
      </w:pPr>
      <w:r>
        <w:rPr>
          <w:rFonts w:ascii="Arial" w:cs="Arial" w:eastAsia="Arial" w:hAnsi="Arial"/>
          <w:color w:val="333333"/>
          <w:sz w:val="22"/>
          <w:szCs w:val="22"/>
        </w:rPr>
        <w:t xml:space="preserve">Live human chat support as upgrade from AI-only</w:t>
      </w:r>
    </w:p>
    <w:p>
      <w:pPr>
        <w:pStyle w:val="ListParagraph"/>
        <w:numPr>
          <w:ilvl w:val="0"/>
          <w:numId w:val="61"/>
        </w:numPr>
        <w:spacing w:after="60"/>
      </w:pPr>
      <w:r>
        <w:rPr>
          <w:rFonts w:ascii="Arial" w:cs="Arial" w:eastAsia="Arial" w:hAnsi="Arial"/>
          <w:color w:val="333333"/>
          <w:sz w:val="22"/>
          <w:szCs w:val="22"/>
        </w:rPr>
        <w:t xml:space="preserve">BTS Certification program upon completing all training tracks</w:t>
      </w:r>
    </w:p>
    <w:p>
      <w:pPr>
        <w:pStyle w:val="ListParagraph"/>
        <w:numPr>
          <w:ilvl w:val="0"/>
          <w:numId w:val="61"/>
        </w:numPr>
        <w:spacing w:after="60"/>
      </w:pPr>
      <w:r>
        <w:rPr>
          <w:rFonts w:ascii="Arial" w:cs="Arial" w:eastAsia="Arial" w:hAnsi="Arial"/>
          <w:color w:val="333333"/>
          <w:sz w:val="22"/>
          <w:szCs w:val="22"/>
        </w:rPr>
        <w:t xml:space="preserve">Additional front-end offers/VSLs added without code changes (just new ThriveCart product + entitlement mapping in admin)</w:t>
      </w:r>
    </w:p>
    <w:p>
      <w:pPr>
        <w:spacing w:after="100"/>
      </w:pPr>
    </w:p>
    <w:p>
      <w:pPr>
        <w:spacing w:after="100"/>
      </w:pPr>
    </w:p>
    <w:p>
      <w:pPr>
        <w:pBdr>
          <w:bottom w:val="single" w:color="2E75B6" w:sz="4" w:space="1"/>
        </w:pBdr>
        <w:spacing w:after="200" w:before="200"/>
      </w:pPr>
    </w:p>
    <w:p>
      <w:pPr>
        <w:spacing w:before="400"/>
        <w:jc w:val="center"/>
      </w:pPr>
      <w:r>
        <w:rPr>
          <w:rFonts w:ascii="Arial" w:cs="Arial" w:eastAsia="Arial" w:hAnsi="Arial"/>
          <w:b/>
          <w:bCs/>
          <w:color w:val="666666"/>
          <w:sz w:val="24"/>
          <w:szCs w:val="24"/>
        </w:rPr>
        <w:t xml:space="preserve">END OF DOCUMENT</w:t>
      </w:r>
    </w:p>
    <w:p>
      <w:pPr>
        <w:spacing w:before="100"/>
        <w:jc w:val="center"/>
      </w:pPr>
      <w:r>
        <w:rPr>
          <w:rFonts w:ascii="Arial" w:cs="Arial" w:eastAsia="Arial" w:hAnsi="Arial"/>
          <w:i/>
          <w:iCs/>
          <w:color w:val="666666"/>
          <w:sz w:val="20"/>
          <w:szCs w:val="20"/>
        </w:rPr>
        <w:t xml:space="preserve">Build, Test, Scale — Product Requirements Document v2.0</w:t>
      </w:r>
    </w:p>
    <w:p>
      <w:pPr>
        <w:spacing w:before="60"/>
        <w:jc w:val="center"/>
      </w:pPr>
      <w:r>
        <w:rPr>
          <w:rFonts w:ascii="Arial" w:cs="Arial" w:eastAsia="Arial" w:hAnsi="Arial"/>
          <w:color w:val="666666"/>
          <w:sz w:val="18"/>
          <w:szCs w:val="18"/>
        </w:rPr>
        <w:t xml:space="preserve">Cherrington Media © 2026. All rights reserved.</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Build, Test, Scale —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72"/>
    <w:lvlOverride w:ilvl="0">
      <w:startOverride w:val="1"/>
    </w:lvlOverride>
  </w:num>
  <w:num w:numId="12">
    <w:abstractNumId w:val="73"/>
    <w:lvlOverride w:ilvl="0">
      <w:startOverride w:val="1"/>
    </w:lvlOverride>
  </w:num>
  <w:num w:numId="13">
    <w:abstractNumId w:val="74"/>
    <w:lvlOverride w:ilvl="0">
      <w:startOverride w:val="1"/>
    </w:lvlOverride>
  </w:num>
  <w:num w:numId="14">
    <w:abstractNumId w:val="11"/>
    <w:lvlOverride w:ilvl="0">
      <w:startOverride w:val="1"/>
    </w:lvlOverride>
  </w:num>
  <w:num w:numId="15">
    <w:abstractNumId w:val="75"/>
    <w:lvlOverride w:ilvl="0">
      <w:startOverride w:val="1"/>
    </w:lvlOverride>
  </w:num>
  <w:num w:numId="16">
    <w:abstractNumId w:val="12"/>
    <w:lvlOverride w:ilvl="0">
      <w:startOverride w:val="1"/>
    </w:lvlOverride>
  </w:num>
  <w:num w:numId="17">
    <w:abstractNumId w:val="13"/>
    <w:lvlOverride w:ilvl="0">
      <w:startOverride w:val="1"/>
    </w:lvlOverride>
  </w:num>
  <w:num w:numId="18">
    <w:abstractNumId w:val="14"/>
    <w:lvlOverride w:ilvl="0">
      <w:startOverride w:val="1"/>
    </w:lvlOverride>
  </w:num>
  <w:num w:numId="19">
    <w:abstractNumId w:val="15"/>
    <w:lvlOverride w:ilvl="0">
      <w:startOverride w:val="1"/>
    </w:lvlOverride>
  </w:num>
  <w:num w:numId="20">
    <w:abstractNumId w:val="16"/>
    <w:lvlOverride w:ilvl="0">
      <w:startOverride w:val="1"/>
    </w:lvlOverride>
  </w:num>
  <w:num w:numId="21">
    <w:abstractNumId w:val="17"/>
    <w:lvlOverride w:ilvl="0">
      <w:startOverride w:val="1"/>
    </w:lvlOverride>
  </w:num>
  <w:num w:numId="22">
    <w:abstractNumId w:val="18"/>
    <w:lvlOverride w:ilvl="0">
      <w:startOverride w:val="1"/>
    </w:lvlOverride>
  </w:num>
  <w:num w:numId="23">
    <w:abstractNumId w:val="19"/>
    <w:lvlOverride w:ilvl="0">
      <w:startOverride w:val="1"/>
    </w:lvlOverride>
  </w:num>
  <w:num w:numId="24">
    <w:abstractNumId w:val="20"/>
    <w:lvlOverride w:ilvl="0">
      <w:startOverride w:val="1"/>
    </w:lvlOverride>
  </w:num>
  <w:num w:numId="25">
    <w:abstractNumId w:val="21"/>
    <w:lvlOverride w:ilvl="0">
      <w:startOverride w:val="1"/>
    </w:lvlOverride>
  </w:num>
  <w:num w:numId="26">
    <w:abstractNumId w:val="22"/>
    <w:lvlOverride w:ilvl="0">
      <w:startOverride w:val="1"/>
    </w:lvlOverride>
  </w:num>
  <w:num w:numId="27">
    <w:abstractNumId w:val="23"/>
    <w:lvlOverride w:ilvl="0">
      <w:startOverride w:val="1"/>
    </w:lvlOverride>
  </w:num>
  <w:num w:numId="28">
    <w:abstractNumId w:val="24"/>
    <w:lvlOverride w:ilvl="0">
      <w:startOverride w:val="1"/>
    </w:lvlOverride>
  </w:num>
  <w:num w:numId="29">
    <w:abstractNumId w:val="25"/>
    <w:lvlOverride w:ilvl="0">
      <w:startOverride w:val="1"/>
    </w:lvlOverride>
  </w:num>
  <w:num w:numId="30">
    <w:abstractNumId w:val="26"/>
    <w:lvlOverride w:ilvl="0">
      <w:startOverride w:val="1"/>
    </w:lvlOverride>
  </w:num>
  <w:num w:numId="31">
    <w:abstractNumId w:val="27"/>
    <w:lvlOverride w:ilvl="0">
      <w:startOverride w:val="1"/>
    </w:lvlOverride>
  </w:num>
  <w:num w:numId="32">
    <w:abstractNumId w:val="28"/>
    <w:lvlOverride w:ilvl="0">
      <w:startOverride w:val="1"/>
    </w:lvlOverride>
  </w:num>
  <w:num w:numId="33">
    <w:abstractNumId w:val="29"/>
    <w:lvlOverride w:ilvl="0">
      <w:startOverride w:val="1"/>
    </w:lvlOverride>
  </w:num>
  <w:num w:numId="34">
    <w:abstractNumId w:val="76"/>
    <w:lvlOverride w:ilvl="0">
      <w:startOverride w:val="1"/>
    </w:lvlOverride>
  </w:num>
  <w:num w:numId="35">
    <w:abstractNumId w:val="30"/>
    <w:lvlOverride w:ilvl="0">
      <w:startOverride w:val="1"/>
    </w:lvlOverride>
  </w:num>
  <w:num w:numId="36">
    <w:abstractNumId w:val="31"/>
    <w:lvlOverride w:ilvl="0">
      <w:startOverride w:val="1"/>
    </w:lvlOverride>
  </w:num>
  <w:num w:numId="37">
    <w:abstractNumId w:val="32"/>
    <w:lvlOverride w:ilvl="0">
      <w:startOverride w:val="1"/>
    </w:lvlOverride>
  </w:num>
  <w:num w:numId="38">
    <w:abstractNumId w:val="33"/>
    <w:lvlOverride w:ilvl="0">
      <w:startOverride w:val="1"/>
    </w:lvlOverride>
  </w:num>
  <w:num w:numId="39">
    <w:abstractNumId w:val="34"/>
    <w:lvlOverride w:ilvl="0">
      <w:startOverride w:val="1"/>
    </w:lvlOverride>
  </w:num>
  <w:num w:numId="40">
    <w:abstractNumId w:val="35"/>
    <w:lvlOverride w:ilvl="0">
      <w:startOverride w:val="1"/>
    </w:lvlOverride>
  </w:num>
  <w:num w:numId="41">
    <w:abstractNumId w:val="36"/>
    <w:lvlOverride w:ilvl="0">
      <w:startOverride w:val="1"/>
    </w:lvlOverride>
  </w:num>
  <w:num w:numId="42">
    <w:abstractNumId w:val="37"/>
    <w:lvlOverride w:ilvl="0">
      <w:startOverride w:val="1"/>
    </w:lvlOverride>
  </w:num>
  <w:num w:numId="43">
    <w:abstractNumId w:val="38"/>
    <w:lvlOverride w:ilvl="0">
      <w:startOverride w:val="1"/>
    </w:lvlOverride>
  </w:num>
  <w:num w:numId="44">
    <w:abstractNumId w:val="39"/>
    <w:lvlOverride w:ilvl="0">
      <w:startOverride w:val="1"/>
    </w:lvlOverride>
  </w:num>
  <w:num w:numId="45">
    <w:abstractNumId w:val="40"/>
    <w:lvlOverride w:ilvl="0">
      <w:startOverride w:val="1"/>
    </w:lvlOverride>
  </w:num>
  <w:num w:numId="46">
    <w:abstractNumId w:val="41"/>
    <w:lvlOverride w:ilvl="0">
      <w:startOverride w:val="1"/>
    </w:lvlOverride>
  </w:num>
  <w:num w:numId="47">
    <w:abstractNumId w:val="42"/>
    <w:lvlOverride w:ilvl="0">
      <w:startOverride w:val="1"/>
    </w:lvlOverride>
  </w:num>
  <w:num w:numId="48">
    <w:abstractNumId w:val="43"/>
    <w:lvlOverride w:ilvl="0">
      <w:startOverride w:val="1"/>
    </w:lvlOverride>
  </w:num>
  <w:num w:numId="49">
    <w:abstractNumId w:val="44"/>
    <w:lvlOverride w:ilvl="0">
      <w:startOverride w:val="1"/>
    </w:lvlOverride>
  </w:num>
  <w:num w:numId="50">
    <w:abstractNumId w:val="45"/>
    <w:lvlOverride w:ilvl="0">
      <w:startOverride w:val="1"/>
    </w:lvlOverride>
  </w:num>
  <w:num w:numId="51">
    <w:abstractNumId w:val="46"/>
    <w:lvlOverride w:ilvl="0">
      <w:startOverride w:val="1"/>
    </w:lvlOverride>
  </w:num>
  <w:num w:numId="52">
    <w:abstractNumId w:val="47"/>
    <w:lvlOverride w:ilvl="0">
      <w:startOverride w:val="1"/>
    </w:lvlOverride>
  </w:num>
  <w:num w:numId="53">
    <w:abstractNumId w:val="48"/>
    <w:lvlOverride w:ilvl="0">
      <w:startOverride w:val="1"/>
    </w:lvlOverride>
  </w:num>
  <w:num w:numId="54">
    <w:abstractNumId w:val="49"/>
    <w:lvlOverride w:ilvl="0">
      <w:startOverride w:val="1"/>
    </w:lvlOverride>
  </w:num>
  <w:num w:numId="55">
    <w:abstractNumId w:val="50"/>
    <w:lvlOverride w:ilvl="0">
      <w:startOverride w:val="1"/>
    </w:lvlOverride>
  </w:num>
  <w:num w:numId="56">
    <w:abstractNumId w:val="51"/>
    <w:lvlOverride w:ilvl="0">
      <w:startOverride w:val="1"/>
    </w:lvlOverride>
  </w:num>
  <w:num w:numId="57">
    <w:abstractNumId w:val="52"/>
    <w:lvlOverride w:ilvl="0">
      <w:startOverride w:val="1"/>
    </w:lvlOverride>
  </w:num>
  <w:num w:numId="58">
    <w:abstractNumId w:val="53"/>
    <w:lvlOverride w:ilvl="0">
      <w:startOverride w:val="1"/>
    </w:lvlOverride>
  </w:num>
  <w:num w:numId="59">
    <w:abstractNumId w:val="54"/>
    <w:lvlOverride w:ilvl="0">
      <w:startOverride w:val="1"/>
    </w:lvlOverride>
  </w:num>
  <w:num w:numId="60">
    <w:abstractNumId w:val="55"/>
    <w:lvlOverride w:ilvl="0">
      <w:startOverride w:val="1"/>
    </w:lvlOverride>
  </w:num>
  <w:num w:numId="61">
    <w:abstractNumId w:val="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2026-03-12T16:20:44.907Z</dcterms:created>
  <dcterms:modified xsi:type="dcterms:W3CDTF">2026-03-12T16:20:44.909Z</dcterms:modified>
</cp:coreProperties>
</file>

<file path=docProps/custom.xml><?xml version="1.0" encoding="utf-8"?>
<Properties xmlns="http://schemas.openxmlformats.org/officeDocument/2006/custom-properties" xmlns:vt="http://schemas.openxmlformats.org/officeDocument/2006/docPropsVTypes"/>
</file>