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F1" w:rsidRDefault="006309F1" w:rsidP="006309F1">
      <w:pPr>
        <w:ind w:left="36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Systems Analysis Project</w:t>
      </w:r>
    </w:p>
    <w:p w:rsidR="006309F1" w:rsidRDefault="006309F1" w:rsidP="006309F1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/>
      </w:r>
    </w:p>
    <w:p w:rsidR="006309F1" w:rsidRDefault="006309F1" w:rsidP="006309F1">
      <w:pPr>
        <w:rPr>
          <w:rFonts w:ascii="Verdana" w:hAnsi="Verdana"/>
          <w:b/>
          <w:bCs/>
          <w:szCs w:val="24"/>
        </w:rPr>
      </w:pPr>
      <w:r>
        <w:rPr>
          <w:rFonts w:ascii="Verdana" w:hAnsi="Verdana"/>
          <w:b/>
        </w:rPr>
        <w:t xml:space="preserve">Semester: </w:t>
      </w:r>
      <w:r w:rsidRPr="002C252F">
        <w:rPr>
          <w:rFonts w:ascii="Verdana" w:hAnsi="Verdana"/>
          <w:bCs/>
        </w:rPr>
        <w:t>1</w:t>
      </w:r>
      <w:r w:rsidRPr="002C252F">
        <w:rPr>
          <w:rFonts w:ascii="Verdana" w:hAnsi="Verdana"/>
          <w:bCs/>
          <w:vertAlign w:val="superscript"/>
        </w:rPr>
        <w:t>st</w:t>
      </w:r>
      <w:r w:rsidRPr="002C252F">
        <w:rPr>
          <w:rFonts w:ascii="Verdana" w:hAnsi="Verdana"/>
          <w:bCs/>
        </w:rPr>
        <w:t xml:space="preserve"> Semester</w:t>
      </w:r>
      <w:r>
        <w:rPr>
          <w:rFonts w:ascii="Verdana" w:hAnsi="Verdana"/>
          <w:b/>
        </w:rPr>
        <w:tab/>
        <w:t xml:space="preserve"> CPS: </w:t>
      </w:r>
      <w:r w:rsidRPr="002C252F">
        <w:rPr>
          <w:rFonts w:ascii="Verdana" w:hAnsi="Verdana"/>
          <w:bCs/>
        </w:rPr>
        <w:t xml:space="preserve">510 </w:t>
      </w:r>
      <w:r>
        <w:rPr>
          <w:rFonts w:ascii="Verdana" w:hAnsi="Verdana"/>
          <w:b/>
        </w:rPr>
        <w:tab/>
        <w:t xml:space="preserve"> Team No: </w:t>
      </w:r>
      <w:r w:rsidRPr="002C252F">
        <w:rPr>
          <w:rFonts w:ascii="Verdana" w:hAnsi="Verdana" w:cs="Arial"/>
          <w:bCs/>
          <w:szCs w:val="24"/>
        </w:rPr>
        <w:t>18_FA_SA_T6</w:t>
      </w:r>
      <w:r>
        <w:rPr>
          <w:rFonts w:ascii="Verdana" w:hAnsi="Verdana"/>
          <w:b/>
          <w:bCs/>
        </w:rPr>
        <w:br/>
      </w:r>
    </w:p>
    <w:p w:rsidR="006309F1" w:rsidRDefault="006309F1" w:rsidP="006309F1">
      <w:pPr>
        <w:rPr>
          <w:rFonts w:ascii="Verdana" w:hAnsi="Verdana"/>
          <w:b/>
          <w:bCs/>
        </w:rPr>
      </w:pPr>
    </w:p>
    <w:p w:rsidR="006309F1" w:rsidRDefault="006309F1" w:rsidP="006309F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Project Name: </w:t>
      </w:r>
      <w:r w:rsidRPr="002C252F">
        <w:rPr>
          <w:rFonts w:ascii="Verdana" w:hAnsi="Verdana"/>
        </w:rPr>
        <w:t>Online Store Management System</w:t>
      </w:r>
    </w:p>
    <w:p w:rsidR="006309F1" w:rsidRDefault="006309F1" w:rsidP="006309F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</w:p>
    <w:p w:rsidR="006309F1" w:rsidRDefault="006309F1" w:rsidP="006309F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Team Members: </w:t>
      </w:r>
      <w:r w:rsidRPr="002C252F">
        <w:rPr>
          <w:rFonts w:ascii="Verdana" w:hAnsi="Verdana"/>
        </w:rPr>
        <w:t>Vamsi Charan Adari</w:t>
      </w:r>
      <w:r>
        <w:rPr>
          <w:rFonts w:ascii="Verdana" w:hAnsi="Verdana"/>
          <w:b/>
          <w:bCs/>
        </w:rPr>
        <w:t xml:space="preserve"> Team Leader</w:t>
      </w:r>
    </w:p>
    <w:p w:rsidR="006309F1" w:rsidRDefault="006309F1" w:rsidP="006309F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:rsidR="006309F1" w:rsidRPr="002C252F" w:rsidRDefault="006309F1" w:rsidP="006309F1">
      <w:pPr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       </w:t>
      </w:r>
      <w:r>
        <w:rPr>
          <w:rFonts w:ascii="Verdana" w:hAnsi="Verdana"/>
        </w:rPr>
        <w:t>Zeel Sureshbhai Prajapati</w:t>
      </w:r>
    </w:p>
    <w:p w:rsidR="006309F1" w:rsidRDefault="006309F1" w:rsidP="006309F1">
      <w:pPr>
        <w:rPr>
          <w:rFonts w:ascii="Verdana" w:hAnsi="Verdana"/>
          <w:b/>
          <w:bCs/>
        </w:rPr>
      </w:pPr>
    </w:p>
    <w:p w:rsidR="006309F1" w:rsidRPr="006E4A3E" w:rsidRDefault="006309F1" w:rsidP="006309F1">
      <w:pPr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      </w:t>
      </w:r>
      <w:r>
        <w:rPr>
          <w:rFonts w:ascii="Verdana" w:hAnsi="Verdana"/>
        </w:rPr>
        <w:t xml:space="preserve"> Romana Khatoon</w:t>
      </w:r>
    </w:p>
    <w:p w:rsidR="006309F1" w:rsidRDefault="006309F1" w:rsidP="006309F1">
      <w:pPr>
        <w:rPr>
          <w:rFonts w:ascii="Verdana" w:hAnsi="Verdana"/>
          <w:b/>
          <w:bCs/>
        </w:rPr>
      </w:pPr>
    </w:p>
    <w:p w:rsidR="006309F1" w:rsidRDefault="006309F1" w:rsidP="006309F1">
      <w:pPr>
        <w:ind w:left="0" w:firstLine="0"/>
        <w:jc w:val="left"/>
        <w:rPr>
          <w:rFonts w:ascii="Verdana" w:hAnsi="Verdana"/>
          <w:b/>
          <w:vertAlign w:val="superscript"/>
        </w:rPr>
      </w:pPr>
      <w:r>
        <w:rPr>
          <w:rFonts w:ascii="Verdana" w:hAnsi="Verdana"/>
          <w:b/>
        </w:rPr>
        <w:t>Table of Contents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104"/>
        <w:gridCol w:w="4124"/>
        <w:gridCol w:w="1159"/>
        <w:gridCol w:w="3148"/>
      </w:tblGrid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124" w:type="dxa"/>
          </w:tcPr>
          <w:p w:rsidR="006309F1" w:rsidRDefault="006309F1" w:rsidP="003B38D3">
            <w:pPr>
              <w:ind w:left="720"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Team Profile </w:t>
            </w:r>
            <w:r>
              <w:rPr>
                <w:rFonts w:ascii="Verdana" w:hAnsi="Verdana"/>
                <w:sz w:val="20"/>
                <w:szCs w:val="20"/>
              </w:rPr>
              <w:t>(max two pages</w:t>
            </w:r>
            <w:r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124" w:type="dxa"/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Metrics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124" w:type="dxa"/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Details of Phase I and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Phase II Revisions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124" w:type="dxa"/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Phase I and II Grade Sheets </w:t>
            </w:r>
            <w:r>
              <w:rPr>
                <w:rFonts w:ascii="Verdana" w:hAnsi="Verdana"/>
                <w:sz w:val="20"/>
                <w:szCs w:val="20"/>
              </w:rPr>
              <w:t>(old TOC)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124" w:type="dxa"/>
          </w:tcPr>
          <w:p w:rsidR="006309F1" w:rsidRPr="006C4C84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Presentation Slides</w:t>
            </w:r>
            <w:r>
              <w:rPr>
                <w:rFonts w:ascii="Verdana" w:hAnsi="Verdana"/>
                <w:sz w:val="20"/>
                <w:szCs w:val="20"/>
              </w:rPr>
              <w:t xml:space="preserve"> PPT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4124" w:type="dxa"/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DOCUMENT</w:t>
            </w:r>
          </w:p>
        </w:tc>
        <w:tc>
          <w:tcPr>
            <w:tcW w:w="1159" w:type="dxa"/>
            <w:hideMark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Page No</w:t>
            </w:r>
          </w:p>
        </w:tc>
        <w:tc>
          <w:tcPr>
            <w:tcW w:w="3148" w:type="dxa"/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6309F1" w:rsidTr="003B38D3">
        <w:tc>
          <w:tcPr>
            <w:tcW w:w="1104" w:type="dxa"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24" w:type="dxa"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Statement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Main Functions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Research </w:t>
            </w:r>
            <w:r>
              <w:rPr>
                <w:rFonts w:ascii="Verdana" w:hAnsi="Verdana"/>
                <w:sz w:val="20"/>
                <w:szCs w:val="20"/>
              </w:rPr>
              <w:t>&amp;similar software in use or development (public domain, GitHub etc.)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Development Platform, Language, IDE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Importance of the Project</w:t>
            </w:r>
          </w:p>
        </w:tc>
        <w:tc>
          <w:tcPr>
            <w:tcW w:w="1159" w:type="dxa"/>
            <w:hideMark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24" w:type="dxa"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Process Description </w:t>
            </w:r>
          </w:p>
          <w:p w:rsidR="006309F1" w:rsidRPr="006C4C84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(detailed ~20 Pages)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24" w:type="dxa"/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Work Assignments to Team Members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PERT/Gantt Charts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Coordination and Integration Process</w:t>
            </w:r>
          </w:p>
        </w:tc>
        <w:tc>
          <w:tcPr>
            <w:tcW w:w="1159" w:type="dxa"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124" w:type="dxa"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Requirements Specification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by Use Case Diagrams: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br/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Use Case Diagrams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Use case Descriptions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Activity Diagrams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Screens/Reports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Statecharts </w:t>
            </w:r>
          </w:p>
        </w:tc>
        <w:tc>
          <w:tcPr>
            <w:tcW w:w="1159" w:type="dxa"/>
            <w:hideMark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 -------</w:t>
            </w:r>
          </w:p>
        </w:tc>
        <w:tc>
          <w:tcPr>
            <w:tcW w:w="3148" w:type="dxa"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rPr>
          <w:trHeight w:val="81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Analysis Models: DFD, Object-oriented Analysis and Design and 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  <w:t xml:space="preserve">E-R Models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-------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DFD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Context Level DFD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 Data Flow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No of Processes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of Structured English – written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of Pseudocodes – written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of Data Flows – defined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of Data Stores –defined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Decision Tables / Decision Trees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 of E-R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Entities in the above ER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Domain Class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no of classes defined in the Domain Class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Activity Diagrams</w:t>
            </w:r>
          </w:p>
          <w:p w:rsidR="006309F1" w:rsidRDefault="006309F1" w:rsidP="003B38D3">
            <w:pPr>
              <w:tabs>
                <w:tab w:val="center" w:pos="2007"/>
              </w:tabs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Statecharts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Design Models: 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  <w:t>Object-oriented Design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-------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Use Case Realization: UML Model by use cases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 no of System Sequence Diagrams (SSD)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Domain Class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CRC Cards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Detailed Sequence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Class Diagrams (updated domain class diagrams)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Activity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Statecharts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Deployment Diagram 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and/or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System Flow Chart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--------</w:t>
            </w: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Implementation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--------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rPr>
          <w:trHeight w:val="67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7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Code Organization by Member, Modules:  Language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Project Directory and contents 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Snapshot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Navigation Chart and other code traversal diagrams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Programs, Author and size in LOC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Borrowed code, description, LOC, source, URL</w:t>
            </w: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Test Cases and Reports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----------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User Guide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b/>
                <w:sz w:val="20"/>
                <w:szCs w:val="20"/>
              </w:rPr>
              <w:t>Installation Guide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ETHICAL DILEMMA</w:t>
            </w:r>
            <w:r>
              <w:rPr>
                <w:rFonts w:ascii="Verdana" w:hAnsi="Verdana"/>
                <w:sz w:val="20"/>
                <w:szCs w:val="20"/>
              </w:rPr>
              <w:t xml:space="preserve"> in this project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Othe</w:t>
            </w:r>
            <w:r>
              <w:rPr>
                <w:rFonts w:ascii="Verdana" w:hAnsi="Verdana"/>
                <w:sz w:val="20"/>
                <w:szCs w:val="20"/>
              </w:rPr>
              <w:t xml:space="preserve">r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documentation </w:t>
            </w:r>
            <w:r>
              <w:rPr>
                <w:rFonts w:ascii="Verdana" w:hAnsi="Verdana"/>
                <w:sz w:val="20"/>
                <w:szCs w:val="20"/>
              </w:rPr>
              <w:t>and research pertaining to the project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6309F1" w:rsidTr="003B38D3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F1" w:rsidRDefault="006309F1" w:rsidP="003B38D3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58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Evaluation</w:t>
            </w:r>
            <w:r>
              <w:rPr>
                <w:rFonts w:ascii="Verdana" w:hAnsi="Verdana"/>
                <w:sz w:val="20"/>
                <w:szCs w:val="20"/>
              </w:rPr>
              <w:t xml:space="preserve"> by the Team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ind w:hanging="761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F1" w:rsidRDefault="006309F1" w:rsidP="003B38D3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66097" w:rsidRDefault="00D66097" w:rsidP="006309F1">
      <w:pPr>
        <w:ind w:left="0" w:firstLine="0"/>
      </w:pPr>
      <w:bookmarkStart w:id="0" w:name="_GoBack"/>
      <w:bookmarkEnd w:id="0"/>
    </w:p>
    <w:sectPr w:rsidR="00D6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F1"/>
    <w:rsid w:val="006309F1"/>
    <w:rsid w:val="0067577A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B183"/>
  <w15:chartTrackingRefBased/>
  <w15:docId w15:val="{C8447D9B-620F-472A-A379-A73EA1A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9F1"/>
    <w:pPr>
      <w:spacing w:after="4" w:line="258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9F1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2</cp:revision>
  <dcterms:created xsi:type="dcterms:W3CDTF">2018-12-03T14:09:00Z</dcterms:created>
  <dcterms:modified xsi:type="dcterms:W3CDTF">2018-12-03T22:11:00Z</dcterms:modified>
</cp:coreProperties>
</file>