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jc w:val="center"/>
      </w:pPr>
      <w:r>
        <w:rPr>
          <w:b w:val="0"/>
          <w:i/>
          <w:caps w:val="0"/>
          <w:sz w:val="24"/>
        </w:rPr>
        <w:t>A project report on</w:t>
      </w:r>
    </w:p>
    <w:p>
      <w:pPr>
        <w:spacing w:after="600" w:before="120"/>
        <w:jc w:val="center"/>
      </w:pPr>
      <w:r>
        <w:rPr>
          <w:b/>
          <w:i w:val="0"/>
          <w:caps w:val="0"/>
          <w:sz w:val="40"/>
        </w:rPr>
        <w:t>LIVING CODEBASE BRAIN: A CODE AND HISTORY KNOWLEDGE GRAPH FOR CHANGE-IMPACT AND RISK ANALYSIS</w:t>
      </w:r>
    </w:p>
    <w:p>
      <w:pPr>
        <w:spacing w:after="360" w:before="0"/>
        <w:jc w:val="center"/>
      </w:pPr>
      <w:r>
        <w:rPr>
          <w:b w:val="0"/>
          <w:i/>
          <w:caps w:val="0"/>
          <w:sz w:val="28"/>
        </w:rPr>
        <w:t>Submitted in partial fulfillment for the award of the degree of</w:t>
      </w:r>
    </w:p>
    <w:p>
      <w:pPr>
        <w:spacing w:after="720" w:before="0"/>
        <w:jc w:val="center"/>
      </w:pPr>
      <w:r>
        <w:rPr>
          <w:b/>
          <w:i w:val="0"/>
          <w:caps w:val="0"/>
          <w:sz w:val="44"/>
        </w:rPr>
        <w:t xml:space="preserve">Bachelor of Technology in </w:t>
      </w:r>
      <w:r>
        <w:rPr>
          <w:b/>
          <w:i w:val="0"/>
          <w:caps w:val="0"/>
          <w:sz w:val="44"/>
          <w:highlight w:val="yellow"/>
        </w:rPr>
        <w:t>[PROGRAM NAME WITH SPECIALIZATION]</w:t>
      </w:r>
    </w:p>
    <w:p>
      <w:pPr>
        <w:spacing w:after="280" w:before="0"/>
        <w:jc w:val="center"/>
      </w:pPr>
      <w:r>
        <w:rPr>
          <w:b w:val="0"/>
          <w:i/>
          <w:caps w:val="0"/>
          <w:sz w:val="28"/>
        </w:rPr>
        <w:t>by</w:t>
      </w:r>
    </w:p>
    <w:p>
      <w:pPr>
        <w:spacing w:after="80" w:before="0"/>
        <w:jc w:val="center"/>
      </w:pPr>
      <w:r>
        <w:rPr>
          <w:b/>
          <w:i w:val="0"/>
          <w:caps w:val="0"/>
          <w:sz w:val="32"/>
          <w:highlight w:val="yellow"/>
        </w:rPr>
        <w:t>[NAME OF THE CANDIDATE]</w:t>
      </w:r>
      <w:r>
        <w:rPr>
          <w:b/>
          <w:i w:val="0"/>
          <w:caps w:val="0"/>
          <w:sz w:val="32"/>
        </w:rPr>
        <w:t xml:space="preserve"> (</w:t>
      </w:r>
      <w:r>
        <w:rPr>
          <w:b/>
          <w:i w:val="0"/>
          <w:caps w:val="0"/>
          <w:sz w:val="32"/>
          <w:highlight w:val="yellow"/>
        </w:rPr>
        <w:t>[REG. NO.]</w:t>
      </w:r>
      <w:r>
        <w:rPr>
          <w:b/>
          <w:i w:val="0"/>
          <w:caps w:val="0"/>
          <w:sz w:val="32"/>
        </w:rPr>
        <w:t>)</w:t>
      </w:r>
    </w:p>
    <w:p>
      <w:pPr>
        <w:spacing w:after="0"/>
      </w:pPr>
      <w:r>
        <w:rPr>
          <w:sz w:val="24"/>
        </w:rPr>
      </w:r>
    </w:p>
    <w:p>
      <w:pPr>
        <w:spacing w:after="0"/>
      </w:pPr>
      <w:r>
        <w:rPr>
          <w:sz w:val="24"/>
        </w:rPr>
      </w:r>
    </w:p>
    <w:p>
      <w:pPr>
        <w:spacing w:after="0"/>
      </w:pPr>
      <w:r>
        <w:rPr>
          <w:sz w:val="24"/>
        </w:rPr>
      </w:r>
    </w:p>
    <w:p>
      <w:pPr>
        <w:spacing w:after="0"/>
        <w:jc w:val="center"/>
      </w:pPr>
      <w:r>
        <w:drawing>
          <wp:inline xmlns:a="http://schemas.openxmlformats.org/drawingml/2006/main" xmlns:pic="http://schemas.openxmlformats.org/drawingml/2006/picture">
            <wp:extent cx="3420000" cy="1140000"/>
            <wp:docPr id="1" name="Picture 1"/>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3420000" cy="1140000"/>
                    </a:xfrm>
                    <a:prstGeom prst="rect"/>
                  </pic:spPr>
                </pic:pic>
              </a:graphicData>
            </a:graphic>
          </wp:inline>
        </w:drawing>
      </w:r>
    </w:p>
    <w:p>
      <w:pPr>
        <w:spacing w:after="0"/>
      </w:pPr>
      <w:r>
        <w:rPr>
          <w:sz w:val="24"/>
        </w:rPr>
      </w:r>
    </w:p>
    <w:p>
      <w:pPr>
        <w:spacing w:after="280" w:before="0"/>
        <w:jc w:val="center"/>
      </w:pPr>
      <w:r>
        <w:rPr>
          <w:b/>
          <w:i w:val="0"/>
          <w:caps w:val="0"/>
          <w:sz w:val="32"/>
        </w:rPr>
        <w:t>SCHOOL OF COMPUTER SCIENCE AND ENGINEERING</w:t>
      </w:r>
    </w:p>
    <w:p>
      <w:pPr>
        <w:spacing w:after="0" w:before="0"/>
        <w:jc w:val="center"/>
      </w:pPr>
      <w:r>
        <w:rPr>
          <w:b w:val="0"/>
          <w:i w:val="0"/>
          <w:caps w:val="0"/>
          <w:sz w:val="24"/>
          <w:highlight w:val="yellow"/>
        </w:rPr>
        <w:t>[MONTH]</w:t>
      </w:r>
      <w:r>
        <w:rPr>
          <w:b w:val="0"/>
          <w:i w:val="0"/>
          <w:caps w:val="0"/>
          <w:sz w:val="24"/>
        </w:rPr>
        <w:t xml:space="preserve">, </w:t>
      </w:r>
      <w:r>
        <w:rPr>
          <w:b w:val="0"/>
          <w:i w:val="0"/>
          <w:caps w:val="0"/>
          <w:sz w:val="24"/>
          <w:highlight w:val="yellow"/>
        </w:rPr>
        <w:t>[YEAR]</w:t>
      </w:r>
    </w:p>
    <w:p>
      <w:pPr>
        <w:sectPr>
          <w:footerReference w:type="default" r:id="rId9"/>
          <w:pgSz w:w="11906" w:h="16838"/>
          <w:pgMar w:top="1440" w:right="1440" w:bottom="1440" w:left="2160" w:header="709" w:footer="709" w:gutter="0"/>
          <w:cols w:space="720"/>
          <w:docGrid w:linePitch="360"/>
        </w:sectPr>
      </w:pPr>
    </w:p>
    <w:p>
      <w:pPr>
        <w:spacing w:after="0"/>
      </w:pPr>
      <w:r>
        <w:rPr>
          <w:sz w:val="24"/>
        </w:rPr>
      </w:r>
    </w:p>
    <w:p>
      <w:pPr>
        <w:spacing w:after="600" w:before="120"/>
        <w:jc w:val="center"/>
      </w:pPr>
      <w:r>
        <w:rPr>
          <w:b/>
          <w:i w:val="0"/>
          <w:caps w:val="0"/>
          <w:sz w:val="40"/>
        </w:rPr>
        <w:t>LIVING CODEBASE BRAIN: A CODE AND HISTORY KNOWLEDGE GRAPH FOR CHANGE-IMPACT AND RISK ANALYSIS</w:t>
      </w:r>
    </w:p>
    <w:p>
      <w:pPr>
        <w:spacing w:after="360" w:before="0"/>
        <w:jc w:val="center"/>
      </w:pPr>
      <w:r>
        <w:rPr>
          <w:b w:val="0"/>
          <w:i/>
          <w:caps w:val="0"/>
          <w:sz w:val="28"/>
        </w:rPr>
        <w:t>Submitted in partial fulfillment for the award of the degree of</w:t>
      </w:r>
    </w:p>
    <w:p>
      <w:pPr>
        <w:spacing w:after="720" w:before="0"/>
        <w:jc w:val="center"/>
      </w:pPr>
      <w:r>
        <w:rPr>
          <w:b/>
          <w:i w:val="0"/>
          <w:caps w:val="0"/>
          <w:sz w:val="44"/>
        </w:rPr>
        <w:t xml:space="preserve">Bachelor of Technology in </w:t>
      </w:r>
      <w:r>
        <w:rPr>
          <w:b/>
          <w:i w:val="0"/>
          <w:caps w:val="0"/>
          <w:sz w:val="44"/>
          <w:highlight w:val="yellow"/>
        </w:rPr>
        <w:t>[PROGRAM NAME WITH SPECIALIZATION]</w:t>
      </w:r>
    </w:p>
    <w:p>
      <w:pPr>
        <w:spacing w:after="280" w:before="0"/>
        <w:jc w:val="center"/>
      </w:pPr>
      <w:r>
        <w:rPr>
          <w:b w:val="0"/>
          <w:i/>
          <w:caps w:val="0"/>
          <w:sz w:val="28"/>
        </w:rPr>
        <w:t>by</w:t>
      </w:r>
    </w:p>
    <w:p>
      <w:pPr>
        <w:spacing w:after="80" w:before="0"/>
        <w:jc w:val="center"/>
      </w:pPr>
      <w:r>
        <w:rPr>
          <w:b/>
          <w:i w:val="0"/>
          <w:caps w:val="0"/>
          <w:sz w:val="32"/>
          <w:highlight w:val="yellow"/>
        </w:rPr>
        <w:t>[NAME OF THE CANDIDATE]</w:t>
      </w:r>
      <w:r>
        <w:rPr>
          <w:b/>
          <w:i w:val="0"/>
          <w:caps w:val="0"/>
          <w:sz w:val="32"/>
        </w:rPr>
        <w:t xml:space="preserve"> (</w:t>
      </w:r>
      <w:r>
        <w:rPr>
          <w:b/>
          <w:i w:val="0"/>
          <w:caps w:val="0"/>
          <w:sz w:val="32"/>
          <w:highlight w:val="yellow"/>
        </w:rPr>
        <w:t>[REG. NO.]</w:t>
      </w:r>
      <w:r>
        <w:rPr>
          <w:b/>
          <w:i w:val="0"/>
          <w:caps w:val="0"/>
          <w:sz w:val="32"/>
        </w:rPr>
        <w:t>)</w:t>
      </w:r>
    </w:p>
    <w:p>
      <w:pPr>
        <w:spacing w:after="0"/>
      </w:pPr>
      <w:r>
        <w:rPr>
          <w:sz w:val="24"/>
        </w:rPr>
      </w:r>
    </w:p>
    <w:p>
      <w:pPr>
        <w:spacing w:after="0"/>
      </w:pPr>
      <w:r>
        <w:rPr>
          <w:sz w:val="24"/>
        </w:rPr>
      </w:r>
    </w:p>
    <w:p>
      <w:pPr>
        <w:spacing w:after="0"/>
      </w:pPr>
      <w:r>
        <w:rPr>
          <w:sz w:val="24"/>
        </w:rPr>
      </w:r>
    </w:p>
    <w:p>
      <w:pPr>
        <w:spacing w:after="0"/>
        <w:jc w:val="center"/>
      </w:pPr>
      <w:r>
        <w:drawing>
          <wp:inline xmlns:a="http://schemas.openxmlformats.org/drawingml/2006/main" xmlns:pic="http://schemas.openxmlformats.org/drawingml/2006/picture">
            <wp:extent cx="3420000" cy="1140000"/>
            <wp:docPr id="2" name="Picture 2"/>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3420000" cy="1140000"/>
                    </a:xfrm>
                    <a:prstGeom prst="rect"/>
                  </pic:spPr>
                </pic:pic>
              </a:graphicData>
            </a:graphic>
          </wp:inline>
        </w:drawing>
      </w:r>
    </w:p>
    <w:p>
      <w:pPr>
        <w:spacing w:after="0"/>
      </w:pPr>
      <w:r>
        <w:rPr>
          <w:sz w:val="24"/>
        </w:rPr>
      </w:r>
    </w:p>
    <w:p>
      <w:pPr>
        <w:spacing w:after="280" w:before="0"/>
        <w:jc w:val="center"/>
      </w:pPr>
      <w:r>
        <w:rPr>
          <w:b/>
          <w:i w:val="0"/>
          <w:caps w:val="0"/>
          <w:sz w:val="32"/>
        </w:rPr>
        <w:t>SCHOOL OF COMPUTER SCIENCE AND ENGINEERING</w:t>
      </w:r>
    </w:p>
    <w:p>
      <w:pPr>
        <w:spacing w:after="0" w:before="0"/>
        <w:jc w:val="center"/>
      </w:pPr>
      <w:r>
        <w:rPr>
          <w:b w:val="0"/>
          <w:i w:val="0"/>
          <w:caps w:val="0"/>
          <w:sz w:val="24"/>
          <w:highlight w:val="yellow"/>
        </w:rPr>
        <w:t>[MONTH]</w:t>
      </w:r>
      <w:r>
        <w:rPr>
          <w:b w:val="0"/>
          <w:i w:val="0"/>
          <w:caps w:val="0"/>
          <w:sz w:val="24"/>
        </w:rPr>
        <w:t xml:space="preserve">, </w:t>
      </w:r>
      <w:r>
        <w:rPr>
          <w:b w:val="0"/>
          <w:i w:val="0"/>
          <w:caps w:val="0"/>
          <w:sz w:val="24"/>
          <w:highlight w:val="yellow"/>
        </w:rPr>
        <w:t>[YEAR]</w:t>
      </w:r>
    </w:p>
    <w:p>
      <w:pPr>
        <w:sectPr>
          <w:footerReference w:type="default" r:id="rId11"/>
          <w:pgSz w:w="11906" w:h="16838"/>
          <w:pgMar w:top="1440" w:right="1440" w:bottom="1440" w:left="2160" w:header="709" w:footer="709" w:gutter="0"/>
          <w:cols w:space="720"/>
          <w:docGrid w:linePitch="360"/>
        </w:sectPr>
      </w:pPr>
    </w:p>
    <w:p>
      <w:pPr>
        <w:spacing w:after="0"/>
        <w:jc w:val="center"/>
      </w:pPr>
      <w:r>
        <w:drawing>
          <wp:inline xmlns:a="http://schemas.openxmlformats.org/drawingml/2006/main" xmlns:pic="http://schemas.openxmlformats.org/drawingml/2006/picture">
            <wp:extent cx="3420000" cy="1140000"/>
            <wp:docPr id="3" name="Picture 3"/>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3420000" cy="1140000"/>
                    </a:xfrm>
                    <a:prstGeom prst="rect"/>
                  </pic:spPr>
                </pic:pic>
              </a:graphicData>
            </a:graphic>
          </wp:inline>
        </w:drawing>
      </w:r>
    </w:p>
    <w:p>
      <w:pPr>
        <w:spacing w:after="0"/>
      </w:pPr>
      <w:r>
        <w:rPr>
          <w:sz w:val="24"/>
        </w:rPr>
      </w:r>
    </w:p>
    <w:p>
      <w:pPr>
        <w:spacing w:after="0"/>
      </w:pPr>
      <w:r>
        <w:rPr>
          <w:sz w:val="24"/>
        </w:rPr>
      </w:r>
    </w:p>
    <w:p>
      <w:pPr>
        <w:spacing w:after="480" w:before="0"/>
        <w:jc w:val="center"/>
      </w:pPr>
      <w:r>
        <w:rPr>
          <w:b/>
          <w:i w:val="0"/>
          <w:caps w:val="0"/>
          <w:sz w:val="28"/>
          <w:u w:val="single"/>
        </w:rPr>
        <w:t>DECLARATION</w:t>
      </w:r>
    </w:p>
    <w:p>
      <w:pPr>
        <w:ind w:firstLine="567"/>
        <w:jc w:val="both"/>
      </w:pPr>
      <w:r>
        <w:t xml:space="preserve">I hereby declare that the thesis entitled “Living Codebase Brain: A Code and History Knowledge Graph for Change-Impact and Risk Analysis” submitted by </w:t>
      </w:r>
      <w:r>
        <w:rPr>
          <w:highlight w:val="yellow"/>
        </w:rPr>
        <w:t>[NAME OF THE CANDIDATE]</w:t>
      </w:r>
      <w:r>
        <w:t xml:space="preserve"> (</w:t>
      </w:r>
      <w:r>
        <w:rPr>
          <w:highlight w:val="yellow"/>
        </w:rPr>
        <w:t>[REG. NO.]</w:t>
      </w:r>
      <w:r>
        <w:t xml:space="preserve">), for the award of the degree of Bachelor of Technology in </w:t>
      </w:r>
      <w:r>
        <w:rPr>
          <w:highlight w:val="yellow"/>
        </w:rPr>
        <w:t>[PROGRAM NAME WITH SPECIALIZATION]</w:t>
      </w:r>
      <w:r>
        <w:t xml:space="preserve">, Vellore Institute of Technology, Chennai is a record of bonafide work carried out by me under the supervision of </w:t>
      </w:r>
      <w:r>
        <w:rPr>
          <w:highlight w:val="yellow"/>
        </w:rPr>
        <w:t>[GUIDE NAME]</w:t>
      </w:r>
      <w:r>
        <w:t>.</w:t>
      </w:r>
    </w:p>
    <w:p>
      <w:pPr>
        <w:ind w:firstLine="567"/>
        <w:jc w:val="both"/>
      </w:pPr>
      <w:r>
        <w:t>I further declare that the work reported in this thesis has not been submitted and will not be submitted, either in part or in full, for the award of any other degree or diploma in this institute or any other institute or university.</w:t>
      </w:r>
    </w:p>
    <w:p>
      <w:pPr>
        <w:spacing w:after="0"/>
      </w:pPr>
      <w:r>
        <w:rPr>
          <w:sz w:val="24"/>
        </w:rPr>
      </w:r>
    </w:p>
    <w:p>
      <w:pPr>
        <w:spacing w:after="0"/>
      </w:pPr>
      <w:r>
        <w:rPr>
          <w:sz w:val="24"/>
        </w:rPr>
      </w:r>
    </w:p>
    <w:p>
      <w:pPr>
        <w:spacing w:after="0"/>
      </w:pPr>
      <w:r>
        <w:rPr>
          <w:sz w:val="24"/>
        </w:rPr>
      </w:r>
    </w:p>
    <w:p>
      <w:pPr>
        <w:spacing w:after="0"/>
      </w:pPr>
      <w:r>
        <w:rPr>
          <w:sz w:val="24"/>
        </w:rPr>
      </w:r>
    </w:p>
    <w:p>
      <w:pPr>
        <w:spacing w:after="0"/>
        <w:jc w:val="left"/>
      </w:pPr>
      <w:r>
        <w:rPr>
          <w:b/>
        </w:rPr>
        <w:t>Place: Chennai</w:t>
      </w:r>
    </w:p>
    <w:p>
      <w:pPr>
        <w:jc w:val="left"/>
      </w:pPr>
      <w:r>
        <w:rPr>
          <w:b/>
        </w:rPr>
        <w:t>Date:</w:t>
      </w:r>
      <w:r>
        <w:tab/>
        <w:tab/>
        <w:tab/>
        <w:tab/>
        <w:tab/>
        <w:tab/>
        <w:tab/>
      </w:r>
      <w:r>
        <w:rPr>
          <w:b/>
        </w:rPr>
        <w:t>Signature of the Candidate</w:t>
      </w:r>
    </w:p>
    <w:p>
      <w:pPr>
        <w:sectPr>
          <w:footerReference w:type="default" r:id="rId12"/>
          <w:pgSz w:w="11906" w:h="16838"/>
          <w:pgMar w:top="1440" w:right="1440" w:bottom="1440" w:left="2160" w:header="709" w:footer="709" w:gutter="0"/>
          <w:cols w:space="720"/>
          <w:docGrid w:linePitch="360"/>
        </w:sectPr>
      </w:pPr>
    </w:p>
    <w:p>
      <w:pPr>
        <w:spacing w:after="0"/>
        <w:jc w:val="center"/>
      </w:pPr>
      <w:r>
        <w:drawing>
          <wp:inline xmlns:a="http://schemas.openxmlformats.org/drawingml/2006/main" xmlns:pic="http://schemas.openxmlformats.org/drawingml/2006/picture">
            <wp:extent cx="3420000" cy="1140000"/>
            <wp:docPr id="4" name="Picture 4"/>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3420000" cy="1140000"/>
                    </a:xfrm>
                    <a:prstGeom prst="rect"/>
                  </pic:spPr>
                </pic:pic>
              </a:graphicData>
            </a:graphic>
          </wp:inline>
        </w:drawing>
      </w:r>
    </w:p>
    <w:p>
      <w:pPr>
        <w:spacing w:after="0"/>
      </w:pPr>
      <w:r>
        <w:rPr>
          <w:sz w:val="24"/>
        </w:rPr>
      </w:r>
    </w:p>
    <w:p>
      <w:pPr>
        <w:spacing w:after="360" w:before="0"/>
        <w:jc w:val="center"/>
      </w:pPr>
      <w:r>
        <w:rPr>
          <w:b/>
          <w:i w:val="0"/>
          <w:caps w:val="0"/>
          <w:sz w:val="28"/>
        </w:rPr>
        <w:t>School of Computer Science and Engineering</w:t>
      </w:r>
    </w:p>
    <w:p>
      <w:pPr>
        <w:spacing w:after="360" w:before="0"/>
        <w:jc w:val="center"/>
      </w:pPr>
      <w:r>
        <w:rPr>
          <w:b/>
          <w:i w:val="0"/>
          <w:caps w:val="0"/>
          <w:sz w:val="28"/>
          <w:u w:val="single"/>
        </w:rPr>
        <w:t>CERTIFICATE</w:t>
      </w:r>
    </w:p>
    <w:p>
      <w:pPr>
        <w:ind w:firstLine="567"/>
        <w:jc w:val="both"/>
      </w:pPr>
      <w:r>
        <w:t xml:space="preserve">This is to certify that the report entitled “Living Codebase Brain: A Code and History Knowledge Graph for Change-Impact and Risk Analysis” is prepared and submitted by </w:t>
      </w:r>
      <w:r>
        <w:rPr>
          <w:highlight w:val="yellow"/>
        </w:rPr>
        <w:t>[NAME OF THE CANDIDATE]</w:t>
      </w:r>
      <w:r>
        <w:t xml:space="preserve"> (</w:t>
      </w:r>
      <w:r>
        <w:rPr>
          <w:highlight w:val="yellow"/>
        </w:rPr>
        <w:t>[REG. NO.]</w:t>
      </w:r>
      <w:r>
        <w:t xml:space="preserve">) to Vellore Institute of Technology, Chennai, in partial fulfillment of the requirement for the award of the degree of Bachelor of Technology in </w:t>
      </w:r>
      <w:r>
        <w:rPr>
          <w:highlight w:val="yellow"/>
        </w:rPr>
        <w:t>[PROGRAM NAME WITH SPECIALIZATION]</w:t>
      </w:r>
      <w:r>
        <w:t xml:space="preserve"> 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pPr>
        <w:spacing w:after="0"/>
      </w:pPr>
      <w:r>
        <w:rPr>
          <w:sz w:val="24"/>
        </w:rPr>
      </w:r>
    </w:p>
    <w:p>
      <w:pPr>
        <w:spacing w:after="0"/>
      </w:pPr>
      <w:r>
        <w:rPr>
          <w:sz w:val="24"/>
        </w:rPr>
      </w:r>
    </w:p>
    <w:p>
      <w:pPr>
        <w:spacing w:after="40"/>
        <w:jc w:val="left"/>
      </w:pPr>
      <w:r>
        <w:t>Signature of the Guide:</w:t>
      </w:r>
    </w:p>
    <w:p>
      <w:pPr>
        <w:spacing w:after="40"/>
        <w:jc w:val="left"/>
      </w:pPr>
      <w:r>
        <w:t xml:space="preserve">Name: Dr./Prof. </w:t>
      </w:r>
      <w:r>
        <w:rPr>
          <w:highlight w:val="yellow"/>
        </w:rPr>
        <w:t>[GUIDE NAME]</w:t>
      </w:r>
    </w:p>
    <w:p>
      <w:pPr>
        <w:spacing w:after="40"/>
        <w:jc w:val="left"/>
      </w:pPr>
      <w:r>
        <w:t>Date:</w:t>
      </w:r>
    </w:p>
    <w:p>
      <w:pPr>
        <w:spacing w:after="0"/>
      </w:pPr>
      <w:r>
        <w:rPr>
          <w:sz w:val="24"/>
        </w:rPr>
      </w:r>
    </w:p>
    <w:p>
      <w:pPr>
        <w:spacing w:after="0"/>
      </w:pPr>
      <w:r>
        <w:rPr>
          <w:sz w:val="24"/>
        </w:rPr>
      </w:r>
    </w:p>
    <w:tbl>
      <w:tblPr>
        <w:tblW w:type="auto" w:w="0"/>
        <w:tblLook w:firstColumn="1" w:firstRow="1" w:lastColumn="0" w:lastRow="0" w:noHBand="0" w:noVBand="1" w:val="04A0"/>
      </w:tblPr>
      <w:tblGrid>
        <w:gridCol w:w="4153"/>
        <w:gridCol w:w="4153"/>
      </w:tblGrid>
      <w:tr>
        <w:tc>
          <w:tcPr>
            <w:tcW w:type="dxa" w:w="4153"/>
          </w:tcPr>
          <w:p>
            <w:pPr>
              <w:spacing w:after="80"/>
            </w:pPr>
            <w:r>
              <w:rPr>
                <w:b/>
              </w:rPr>
              <w:t>Signature of the Examiner</w:t>
            </w:r>
          </w:p>
        </w:tc>
        <w:tc>
          <w:tcPr>
            <w:tcW w:type="dxa" w:w="4153"/>
          </w:tcPr>
          <w:p>
            <w:pPr>
              <w:spacing w:after="80"/>
            </w:pPr>
            <w:r>
              <w:rPr>
                <w:b/>
              </w:rPr>
              <w:t>Signature of the Examiner</w:t>
            </w:r>
          </w:p>
        </w:tc>
      </w:tr>
      <w:tr>
        <w:tc>
          <w:tcPr>
            <w:tcW w:type="dxa" w:w="4153"/>
          </w:tcPr>
          <w:p>
            <w:pPr>
              <w:spacing w:after="80"/>
            </w:pPr>
            <w:r>
              <w:rPr>
                <w:b w:val="0"/>
              </w:rPr>
              <w:t>Name:</w:t>
            </w:r>
          </w:p>
        </w:tc>
        <w:tc>
          <w:tcPr>
            <w:tcW w:type="dxa" w:w="4153"/>
          </w:tcPr>
          <w:p>
            <w:pPr>
              <w:spacing w:after="80"/>
            </w:pPr>
            <w:r>
              <w:rPr>
                <w:b w:val="0"/>
              </w:rPr>
              <w:t>Name:</w:t>
            </w:r>
          </w:p>
        </w:tc>
      </w:tr>
      <w:tr>
        <w:tc>
          <w:tcPr>
            <w:tcW w:type="dxa" w:w="4153"/>
          </w:tcPr>
          <w:p>
            <w:pPr>
              <w:spacing w:after="80"/>
            </w:pPr>
            <w:r>
              <w:rPr>
                <w:b w:val="0"/>
              </w:rPr>
              <w:t>Date:</w:t>
            </w:r>
          </w:p>
        </w:tc>
        <w:tc>
          <w:tcPr>
            <w:tcW w:type="dxa" w:w="4153"/>
          </w:tcPr>
          <w:p>
            <w:pPr>
              <w:spacing w:after="80"/>
            </w:pPr>
            <w:r>
              <w:rPr>
                <w:b w:val="0"/>
              </w:rPr>
              <w:t>Date:</w:t>
            </w:r>
          </w:p>
        </w:tc>
      </w:tr>
    </w:tbl>
    <w:p>
      <w:pPr>
        <w:spacing w:after="0"/>
      </w:pPr>
      <w:r>
        <w:rPr>
          <w:sz w:val="24"/>
        </w:rPr>
      </w:r>
    </w:p>
    <w:p>
      <w:pPr>
        <w:spacing w:after="0"/>
      </w:pPr>
      <w:r>
        <w:rPr>
          <w:sz w:val="24"/>
        </w:rPr>
      </w:r>
    </w:p>
    <w:p>
      <w:pPr>
        <w:spacing w:after="0" w:before="0"/>
        <w:jc w:val="center"/>
      </w:pPr>
      <w:r>
        <w:rPr>
          <w:b/>
          <w:i w:val="0"/>
          <w:caps w:val="0"/>
          <w:sz w:val="24"/>
        </w:rPr>
        <w:t>Approved by the Head of Department,</w:t>
      </w:r>
    </w:p>
    <w:p>
      <w:pPr>
        <w:spacing w:after="160" w:before="0"/>
        <w:jc w:val="center"/>
      </w:pPr>
      <w:r>
        <w:rPr>
          <w:b/>
          <w:i w:val="0"/>
          <w:caps w:val="0"/>
          <w:sz w:val="24"/>
        </w:rPr>
        <w:t xml:space="preserve">B.Tech. </w:t>
      </w:r>
      <w:r>
        <w:rPr>
          <w:b/>
          <w:i w:val="0"/>
          <w:caps w:val="0"/>
          <w:sz w:val="24"/>
          <w:highlight w:val="yellow"/>
        </w:rPr>
        <w:t>[PROGRAM NAME WITH SPECIALIZATION]</w:t>
      </w:r>
    </w:p>
    <w:p>
      <w:pPr>
        <w:spacing w:after="0" w:before="0"/>
        <w:jc w:val="center"/>
      </w:pPr>
      <w:r>
        <w:rPr>
          <w:b w:val="0"/>
          <w:i w:val="0"/>
          <w:caps w:val="0"/>
          <w:sz w:val="24"/>
        </w:rPr>
        <w:t xml:space="preserve">Name: </w:t>
      </w:r>
      <w:r>
        <w:rPr>
          <w:b w:val="0"/>
          <w:i w:val="0"/>
          <w:caps w:val="0"/>
          <w:sz w:val="24"/>
          <w:highlight w:val="yellow"/>
        </w:rPr>
        <w:t>[HoD NAME]</w:t>
      </w:r>
    </w:p>
    <w:p>
      <w:pPr>
        <w:spacing w:after="360" w:before="0"/>
        <w:jc w:val="center"/>
      </w:pPr>
      <w:r>
        <w:rPr>
          <w:b w:val="0"/>
          <w:i w:val="0"/>
          <w:caps w:val="0"/>
          <w:sz w:val="24"/>
        </w:rPr>
        <w:t>Date:</w:t>
      </w:r>
    </w:p>
    <w:p>
      <w:pPr>
        <w:spacing w:after="0" w:before="0"/>
        <w:jc w:val="center"/>
      </w:pPr>
      <w:r>
        <w:rPr>
          <w:b/>
          <w:i w:val="0"/>
          <w:caps w:val="0"/>
          <w:sz w:val="24"/>
        </w:rPr>
        <w:t xml:space="preserve">(Seal of </w:t>
      </w:r>
      <w:r>
        <w:rPr>
          <w:b/>
          <w:i w:val="0"/>
          <w:caps w:val="0"/>
          <w:sz w:val="24"/>
          <w:highlight w:val="yellow"/>
        </w:rPr>
        <w:t>[SCHOOL]</w:t>
      </w:r>
      <w:r>
        <w:rPr>
          <w:b/>
          <w:i w:val="0"/>
          <w:caps w:val="0"/>
          <w:sz w:val="24"/>
        </w:rPr>
        <w:t>)</w:t>
      </w:r>
    </w:p>
    <w:p>
      <w:pPr>
        <w:sectPr>
          <w:footerReference w:type="default" r:id="rId13"/>
          <w:pgSz w:w="11906" w:h="16838"/>
          <w:pgMar w:top="1440" w:right="1440" w:bottom="1440" w:left="2160" w:header="709" w:footer="709" w:gutter="0"/>
          <w:cols w:space="720"/>
          <w:docGrid w:linePitch="360"/>
        </w:sectPr>
      </w:pPr>
    </w:p>
    <w:p>
      <w:pPr>
        <w:pStyle w:val="FrontHeading"/>
      </w:pPr>
      <w:r>
        <w:t>ABSTRACT</w:t>
      </w:r>
    </w:p>
    <w:p>
      <w:pPr>
        <w:ind w:firstLine="567"/>
        <w:jc w:val="both"/>
      </w:pPr>
      <w:r>
        <w:t>When a developer changes a method, two questions decide how risky the change is: what else depends on it, and has this code broken before? The answers are spread across the source, the compiled dependencies, the git history and the issue tracker. Developers assemble them by hand, and AI coding assistants approximate them by searching text and reading whole files, which costs many tokens and cannot see inside libraries.</w:t>
      </w:r>
    </w:p>
    <w:p>
      <w:pPr>
        <w:ind w:firstLine="567"/>
        <w:jc w:val="both"/>
      </w:pPr>
      <w:r>
        <w:t>Living Codebase Brain builds one Neo4j graph that joins these sources for any Maven or Gradle JVM repository. Structure is extracted from bytecode with ASM, for the application and every dependency JAR, so call targets and overloads are exact. Class Hierarchy Analysis, inherited-call resolution and Spring injection recovery widen the call graph. Git commits, authors, per-method history, fix commits detected from commit messages, and GitHub issues and pull requests are attached to the same method nodes, with a confidence score per link.</w:t>
      </w:r>
    </w:p>
    <w:p>
      <w:pPr>
        <w:ind w:firstLine="567"/>
        <w:jc w:val="both"/>
      </w:pPr>
      <w:r>
        <w:t>An LLM agent queries the graph through a three-tool Model Context Protocol server. Developers are warned automatically, with no LLM involved, when a diff touches a method that was fixed before: from the command line, a git pre-commit hook, the MCP tool and a VS Code extension. One command onboards a repository.</w:t>
      </w:r>
    </w:p>
    <w:p>
      <w:pPr>
        <w:ind w:firstLine="567"/>
        <w:jc w:val="both"/>
      </w:pPr>
      <w:r>
        <w:t>On Spring PetClinic the graph holds 53,597 classes and 705,057 call edges; 98.2% of non-JDK call sites resolve, and queries take 12–137 ms. Across nine structural questions the graph needed 89.1% fewer tokens than grep-and-read (9.2×). A trial on the multi-module repository macrozheng/mall exposed eight problems, all fixed. 98 automated tests pass. The risk-score back-test is inconclusive on a repository this small.</w:t>
      </w:r>
    </w:p>
    <w:p>
      <w:pPr>
        <w:jc w:val="both"/>
      </w:pPr>
      <w:r>
        <w:rPr>
          <w:b/>
        </w:rPr>
        <w:t>Keywords:</w:t>
      </w:r>
      <w:r>
        <w:t xml:space="preserve"> code knowledge graph, static analysis, JVM bytecode, Neo4j, mining software repositories, Model Context Protocol, large language models, change-impact analysis.</w:t>
      </w:r>
    </w:p>
    <w:p>
      <w:r>
        <w:br w:type="page"/>
      </w:r>
    </w:p>
    <w:p>
      <w:pPr>
        <w:pStyle w:val="FrontHeading"/>
      </w:pPr>
      <w:r>
        <w:t>ACKNOWLEDGEMENT</w:t>
      </w:r>
    </w:p>
    <w:p>
      <w:pPr>
        <w:ind w:firstLine="567"/>
        <w:jc w:val="both"/>
      </w:pPr>
      <w:r>
        <w:t xml:space="preserve">It is my pleasure to express with deep sense of gratitude to </w:t>
      </w:r>
      <w:r>
        <w:rPr>
          <w:highlight w:val="yellow"/>
        </w:rPr>
        <w:t>[GUIDE NAME]</w:t>
      </w:r>
      <w:r>
        <w:t xml:space="preserve">, </w:t>
      </w:r>
      <w:r>
        <w:rPr>
          <w:highlight w:val="yellow"/>
        </w:rPr>
        <w:t>[DESIGNATION]</w:t>
      </w:r>
      <w:r>
        <w:t xml:space="preserve">, School of Computer Science and Engineering, Vellore Institute of Technology, Chennai, for </w:t>
      </w:r>
      <w:r>
        <w:rPr>
          <w:highlight w:val="yellow"/>
        </w:rPr>
        <w:t>[his/her]</w:t>
      </w:r>
      <w:r>
        <w:t xml:space="preserve"> constant guidance, continual encouragement, understanding; more than all, </w:t>
      </w:r>
      <w:r>
        <w:rPr>
          <w:highlight w:val="yellow"/>
        </w:rPr>
        <w:t>[he/she]</w:t>
      </w:r>
      <w:r>
        <w:t xml:space="preserve"> taught me patience in my endeavor. My association with </w:t>
      </w:r>
      <w:r>
        <w:rPr>
          <w:highlight w:val="yellow"/>
        </w:rPr>
        <w:t>[him/her]</w:t>
      </w:r>
      <w:r>
        <w:t xml:space="preserve"> is not confined to academics only, but it is a great opportunity on my part of work with an intellectual and expert in the field of </w:t>
      </w:r>
      <w:r>
        <w:rPr>
          <w:highlight w:val="yellow"/>
        </w:rPr>
        <w:t>[AREA]</w:t>
      </w:r>
      <w:r>
        <w:t>.</w:t>
      </w:r>
    </w:p>
    <w:p>
      <w:pPr>
        <w:ind w:firstLine="567"/>
        <w:jc w:val="both"/>
      </w:pPr>
      <w:r>
        <w:t>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 and inspiring all of us during the tenure of the course.</w:t>
      </w:r>
    </w:p>
    <w:p>
      <w:pPr>
        <w:ind w:firstLine="567"/>
        <w:jc w:val="both"/>
      </w:pPr>
      <w:r>
        <w:t>Special mention to Dr. Viswanathan V, Dean, Dr. Nithyanandam P, Associate Dean, Dr. Suganya G, Associate Dean, Dr. Sweetlin Hemalatha C, Associate Dean, School of Computer Science and Engineering, Vellore Institute of Technology, Chennai for spending their valuable time and efforts in sharing their knowledge and for helping us in every aspect.</w:t>
      </w:r>
    </w:p>
    <w:p>
      <w:pPr>
        <w:ind w:firstLine="567"/>
        <w:jc w:val="both"/>
      </w:pPr>
      <w:r>
        <w:t xml:space="preserve">In jubilant state, I express ingeniously my whole-hearted thanks to </w:t>
      </w:r>
      <w:r>
        <w:rPr>
          <w:highlight w:val="yellow"/>
        </w:rPr>
        <w:t>[HoD NAME]</w:t>
      </w:r>
      <w:r>
        <w:t xml:space="preserve">, Head of the Department, B.Tech. </w:t>
      </w:r>
      <w:r>
        <w:rPr>
          <w:highlight w:val="yellow"/>
        </w:rPr>
        <w:t>[PROGRAM NAME WITH SPECIALIZATION]</w:t>
      </w:r>
      <w:r>
        <w:t xml:space="preserve"> and the Project Coordinators for their valuable support and encouragement to take up and complete the thesis.</w:t>
      </w:r>
    </w:p>
    <w:p>
      <w:pPr>
        <w:ind w:firstLine="567"/>
        <w:jc w:val="both"/>
      </w:pPr>
      <w: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pPr>
        <w:spacing w:after="0"/>
      </w:pPr>
      <w:r>
        <w:rPr>
          <w:sz w:val="24"/>
        </w:rPr>
      </w:r>
    </w:p>
    <w:p>
      <w:pPr>
        <w:spacing w:after="0"/>
        <w:jc w:val="left"/>
      </w:pPr>
      <w:r>
        <w:rPr>
          <w:b/>
        </w:rPr>
        <w:t>Place: Chennai</w:t>
      </w:r>
    </w:p>
    <w:p>
      <w:pPr>
        <w:jc w:val="left"/>
      </w:pPr>
      <w:r>
        <w:rPr>
          <w:b/>
        </w:rPr>
        <w:t>Date:</w:t>
      </w:r>
      <w:r>
        <w:tab/>
        <w:tab/>
        <w:tab/>
        <w:tab/>
        <w:tab/>
        <w:tab/>
        <w:tab/>
      </w:r>
      <w:r>
        <w:rPr>
          <w:highlight w:val="yellow"/>
        </w:rPr>
        <w:t>[NAME OF THE STUDENT]</w:t>
      </w:r>
    </w:p>
    <w:p>
      <w:r>
        <w:br w:type="page"/>
      </w:r>
    </w:p>
    <w:p>
      <w:pPr>
        <w:pStyle w:val="FrontHeading"/>
      </w:pPr>
      <w:r>
        <w:t>CONTENTS</w:t>
      </w:r>
    </w:p>
    <w:p>
      <w:pPr>
        <w:pStyle w:val="TOC1"/>
        <w:tabs>
          <w:tab w:pos="8277" w:val="right" w:leader="dot"/>
        </w:tabs>
      </w:pPr>
      <w:r>
        <w:fldChar w:fldCharType="begin"/>
      </w:r>
      <w:r>
        <w:instrText xml:space="preserve"> TOC \o "1-3" \h \z \u </w:instrText>
      </w:r>
      <w:r>
        <w:fldChar w:fldCharType="separate"/>
      </w:r>
      <w:r>
        <w:t>ABSTRACT</w:t>
        <w:tab/>
        <w:t>i</w:t>
      </w:r>
    </w:p>
    <w:p>
      <w:pPr>
        <w:pStyle w:val="TOC1"/>
        <w:tabs>
          <w:tab w:pos="8277" w:val="right" w:leader="dot"/>
        </w:tabs>
      </w:pPr>
      <w:r>
        <w:t>ACKNOWLEDGEMENT</w:t>
        <w:tab/>
        <w:t>ii</w:t>
      </w:r>
    </w:p>
    <w:p>
      <w:pPr>
        <w:pStyle w:val="TOC1"/>
        <w:tabs>
          <w:tab w:pos="8277" w:val="right" w:leader="dot"/>
        </w:tabs>
      </w:pPr>
      <w:r>
        <w:t>CONTENTS</w:t>
        <w:tab/>
        <w:t>iv</w:t>
      </w:r>
    </w:p>
    <w:p>
      <w:pPr>
        <w:pStyle w:val="TOC1"/>
        <w:tabs>
          <w:tab w:pos="8277" w:val="right" w:leader="dot"/>
        </w:tabs>
      </w:pPr>
      <w:r>
        <w:t>LIST OF FIGURES</w:t>
        <w:tab/>
        <w:t>vii</w:t>
      </w:r>
    </w:p>
    <w:p>
      <w:pPr>
        <w:pStyle w:val="TOC1"/>
        <w:tabs>
          <w:tab w:pos="8277" w:val="right" w:leader="dot"/>
        </w:tabs>
      </w:pPr>
      <w:r>
        <w:t>LIST OF TABLES</w:t>
        <w:tab/>
        <w:t>viii</w:t>
      </w:r>
    </w:p>
    <w:p>
      <w:pPr>
        <w:pStyle w:val="TOC1"/>
        <w:tabs>
          <w:tab w:pos="8277" w:val="right" w:leader="dot"/>
        </w:tabs>
      </w:pPr>
      <w:r>
        <w:t>LIST OF ACRONYMS</w:t>
        <w:tab/>
        <w:t>ix</w:t>
      </w:r>
    </w:p>
    <w:p>
      <w:pPr>
        <w:pStyle w:val="TOC1"/>
        <w:tabs>
          <w:tab w:pos="8277" w:val="right" w:leader="dot"/>
        </w:tabs>
      </w:pPr>
      <w:r>
        <w:t>Chapter 1 Introduction</w:t>
        <w:tab/>
        <w:t>1</w:t>
      </w:r>
    </w:p>
    <w:p>
      <w:pPr>
        <w:pStyle w:val="TOC2"/>
        <w:tabs>
          <w:tab w:pos="8277" w:val="right" w:leader="dot"/>
        </w:tabs>
      </w:pPr>
      <w:r>
        <w:t>1.1 BACKGROUND</w:t>
        <w:tab/>
        <w:t>1</w:t>
      </w:r>
    </w:p>
    <w:p>
      <w:pPr>
        <w:pStyle w:val="TOC2"/>
        <w:tabs>
          <w:tab w:pos="8277" w:val="right" w:leader="dot"/>
        </w:tabs>
      </w:pPr>
      <w:r>
        <w:t>1.2 MOTIVATION</w:t>
        <w:tab/>
        <w:t>1</w:t>
      </w:r>
    </w:p>
    <w:p>
      <w:pPr>
        <w:pStyle w:val="TOC2"/>
        <w:tabs>
          <w:tab w:pos="8277" w:val="right" w:leader="dot"/>
        </w:tabs>
      </w:pPr>
      <w:r>
        <w:t>1.3 PROBLEM STATEMENT</w:t>
        <w:tab/>
        <w:t>2</w:t>
      </w:r>
    </w:p>
    <w:p>
      <w:pPr>
        <w:pStyle w:val="TOC2"/>
        <w:tabs>
          <w:tab w:pos="8277" w:val="right" w:leader="dot"/>
        </w:tabs>
      </w:pPr>
      <w:r>
        <w:t>1.4 OBJECTIVES</w:t>
        <w:tab/>
        <w:t>3</w:t>
      </w:r>
    </w:p>
    <w:p>
      <w:pPr>
        <w:pStyle w:val="TOC2"/>
        <w:tabs>
          <w:tab w:pos="8277" w:val="right" w:leader="dot"/>
        </w:tabs>
      </w:pPr>
      <w:r>
        <w:t>1.5 SCOPE OF THE PROJECT</w:t>
        <w:tab/>
        <w:t>3</w:t>
      </w:r>
    </w:p>
    <w:p>
      <w:pPr>
        <w:pStyle w:val="TOC2"/>
        <w:tabs>
          <w:tab w:pos="8277" w:val="right" w:leader="dot"/>
        </w:tabs>
      </w:pPr>
      <w:r>
        <w:t>1.6 CONTRIBUTIONS</w:t>
        <w:tab/>
        <w:t>4</w:t>
      </w:r>
    </w:p>
    <w:p>
      <w:pPr>
        <w:pStyle w:val="TOC2"/>
        <w:tabs>
          <w:tab w:pos="8277" w:val="right" w:leader="dot"/>
        </w:tabs>
      </w:pPr>
      <w:r>
        <w:t>1.7 ORGANISATION OF THE REPORT</w:t>
        <w:tab/>
        <w:t>4</w:t>
      </w:r>
    </w:p>
    <w:p>
      <w:pPr>
        <w:pStyle w:val="TOC1"/>
        <w:tabs>
          <w:tab w:pos="8277" w:val="right" w:leader="dot"/>
        </w:tabs>
      </w:pPr>
      <w:r>
        <w:t>Chapter 2 Literature Survey</w:t>
        <w:tab/>
        <w:t>5</w:t>
      </w:r>
    </w:p>
    <w:p>
      <w:pPr>
        <w:pStyle w:val="TOC2"/>
        <w:tabs>
          <w:tab w:pos="8277" w:val="right" w:leader="dot"/>
        </w:tabs>
      </w:pPr>
      <w:r>
        <w:t>2.1 INTRODUCTION</w:t>
        <w:tab/>
        <w:t>5</w:t>
      </w:r>
    </w:p>
    <w:p>
      <w:pPr>
        <w:pStyle w:val="TOC2"/>
        <w:tabs>
          <w:tab w:pos="8277" w:val="right" w:leader="dot"/>
        </w:tabs>
      </w:pPr>
      <w:r>
        <w:t>2.2 STATIC CALL-GRAPH CONSTRUCTION</w:t>
        <w:tab/>
        <w:t>5</w:t>
      </w:r>
    </w:p>
    <w:p>
      <w:pPr>
        <w:pStyle w:val="TOC2"/>
        <w:tabs>
          <w:tab w:pos="8277" w:val="right" w:leader="dot"/>
        </w:tabs>
      </w:pPr>
      <w:r>
        <w:t>2.3 BYTECODE AS AN ANALYSIS SOURCE</w:t>
        <w:tab/>
        <w:t>5</w:t>
      </w:r>
    </w:p>
    <w:p>
      <w:pPr>
        <w:pStyle w:val="TOC2"/>
        <w:tabs>
          <w:tab w:pos="8277" w:val="right" w:leader="dot"/>
        </w:tabs>
      </w:pPr>
      <w:r>
        <w:t>2.4 GRAPH REPRESENTATIONS OF CODE</w:t>
        <w:tab/>
        <w:t>6</w:t>
      </w:r>
    </w:p>
    <w:p>
      <w:pPr>
        <w:pStyle w:val="TOC2"/>
        <w:tabs>
          <w:tab w:pos="8277" w:val="right" w:leader="dot"/>
        </w:tabs>
      </w:pPr>
      <w:r>
        <w:t>2.5 MINING SOFTWARE REPOSITORIES</w:t>
        <w:tab/>
        <w:t>6</w:t>
      </w:r>
    </w:p>
    <w:p>
      <w:pPr>
        <w:pStyle w:val="TOC2"/>
        <w:tabs>
          <w:tab w:pos="8277" w:val="right" w:leader="dot"/>
        </w:tabs>
      </w:pPr>
      <w:r>
        <w:t>2.6 LARGE LANGUAGE MODELS, RETRIEVAL AND TOOL USE</w:t>
        <w:tab/>
        <w:t>7</w:t>
      </w:r>
    </w:p>
    <w:p>
      <w:pPr>
        <w:pStyle w:val="TOC2"/>
        <w:tabs>
          <w:tab w:pos="8277" w:val="right" w:leader="dot"/>
        </w:tabs>
      </w:pPr>
      <w:r>
        <w:t>2.7 EXISTING CODE KNOWLEDGE-GRAPH TOOLS</w:t>
        <w:tab/>
        <w:t>8</w:t>
      </w:r>
    </w:p>
    <w:p>
      <w:pPr>
        <w:pStyle w:val="TOC2"/>
        <w:tabs>
          <w:tab w:pos="8277" w:val="right" w:leader="dot"/>
        </w:tabs>
      </w:pPr>
      <w:r>
        <w:t>2.8 RESEARCH GAP</w:t>
        <w:tab/>
        <w:t>8</w:t>
      </w:r>
    </w:p>
    <w:p>
      <w:pPr>
        <w:pStyle w:val="TOC2"/>
        <w:tabs>
          <w:tab w:pos="8277" w:val="right" w:leader="dot"/>
        </w:tabs>
      </w:pPr>
      <w:r>
        <w:t>2.9 SUMMARY</w:t>
        <w:tab/>
        <w:t>9</w:t>
      </w:r>
    </w:p>
    <w:p>
      <w:pPr>
        <w:pStyle w:val="TOC1"/>
        <w:tabs>
          <w:tab w:pos="8277" w:val="right" w:leader="dot"/>
        </w:tabs>
      </w:pPr>
      <w:r>
        <w:t>Chapter 3 Requirements Analysis and System Design</w:t>
        <w:tab/>
        <w:t>10</w:t>
      </w:r>
    </w:p>
    <w:p>
      <w:pPr>
        <w:pStyle w:val="TOC2"/>
        <w:tabs>
          <w:tab w:pos="8277" w:val="right" w:leader="dot"/>
        </w:tabs>
      </w:pPr>
      <w:r>
        <w:t>3.1 FUNCTIONAL REQUIREMENTS</w:t>
        <w:tab/>
        <w:t>10</w:t>
      </w:r>
    </w:p>
    <w:p>
      <w:pPr>
        <w:pStyle w:val="TOC2"/>
        <w:tabs>
          <w:tab w:pos="8277" w:val="right" w:leader="dot"/>
        </w:tabs>
      </w:pPr>
      <w:r>
        <w:t>3.2 NON-FUNCTIONAL REQUIREMENTS</w:t>
        <w:tab/>
        <w:t>11</w:t>
      </w:r>
    </w:p>
    <w:p>
      <w:pPr>
        <w:pStyle w:val="TOC2"/>
        <w:tabs>
          <w:tab w:pos="8277" w:val="right" w:leader="dot"/>
        </w:tabs>
      </w:pPr>
      <w:r>
        <w:t>3.3 HARDWARE AND SOFTWARE REQUIREMENTS</w:t>
        <w:tab/>
        <w:t>11</w:t>
      </w:r>
    </w:p>
    <w:p>
      <w:pPr>
        <w:pStyle w:val="TOC2"/>
        <w:tabs>
          <w:tab w:pos="8277" w:val="right" w:leader="dot"/>
        </w:tabs>
      </w:pPr>
      <w:r>
        <w:t>3.4 SYSTEM ARCHITECTURE</w:t>
        <w:tab/>
        <w:t>12</w:t>
      </w:r>
    </w:p>
    <w:p>
      <w:pPr>
        <w:pStyle w:val="TOC2"/>
        <w:tabs>
          <w:tab w:pos="8277" w:val="right" w:leader="dot"/>
        </w:tabs>
      </w:pPr>
      <w:r>
        <w:t>3.5 GRAPH DATA MODEL</w:t>
        <w:tab/>
        <w:t>13</w:t>
      </w:r>
    </w:p>
    <w:p>
      <w:pPr>
        <w:pStyle w:val="TOC3"/>
        <w:tabs>
          <w:tab w:pos="8277" w:val="right" w:leader="dot"/>
        </w:tabs>
      </w:pPr>
      <w:r>
        <w:t>3.5.1 NODE IDENTITY</w:t>
        <w:tab/>
        <w:t>15</w:t>
      </w:r>
    </w:p>
    <w:p>
      <w:pPr>
        <w:pStyle w:val="TOC2"/>
        <w:tabs>
          <w:tab w:pos="8277" w:val="right" w:leader="dot"/>
        </w:tabs>
      </w:pPr>
      <w:r>
        <w:t>3.6 DESIGN DECISIONS</w:t>
        <w:tab/>
        <w:t>15</w:t>
      </w:r>
    </w:p>
    <w:p>
      <w:pPr>
        <w:pStyle w:val="TOC2"/>
        <w:tabs>
          <w:tab w:pos="8277" w:val="right" w:leader="dot"/>
        </w:tabs>
      </w:pPr>
      <w:r>
        <w:t>3.7 CHANGES FROM THE ORIGINAL PROPOSAL</w:t>
        <w:tab/>
        <w:t>16</w:t>
      </w:r>
    </w:p>
    <w:p>
      <w:pPr>
        <w:pStyle w:val="TOC1"/>
        <w:tabs>
          <w:tab w:pos="8277" w:val="right" w:leader="dot"/>
        </w:tabs>
      </w:pPr>
      <w:r>
        <w:t>Chapter 4 Implementation</w:t>
        <w:tab/>
        <w:t>18</w:t>
      </w:r>
    </w:p>
    <w:p>
      <w:pPr>
        <w:pStyle w:val="TOC2"/>
        <w:tabs>
          <w:tab w:pos="8277" w:val="right" w:leader="dot"/>
        </w:tabs>
      </w:pPr>
      <w:r>
        <w:t>4.1 TECHNOLOGY STACK</w:t>
        <w:tab/>
        <w:t>18</w:t>
      </w:r>
    </w:p>
    <w:p>
      <w:pPr>
        <w:pStyle w:val="TOC2"/>
        <w:tabs>
          <w:tab w:pos="8277" w:val="right" w:leader="dot"/>
        </w:tabs>
      </w:pPr>
      <w:r>
        <w:t>4.2 MODULE OVERVIEW</w:t>
        <w:tab/>
        <w:t>18</w:t>
      </w:r>
    </w:p>
    <w:p>
      <w:pPr>
        <w:pStyle w:val="TOC2"/>
        <w:tabs>
          <w:tab w:pos="8277" w:val="right" w:leader="dot"/>
        </w:tabs>
      </w:pPr>
      <w:r>
        <w:t>4.3 BYTECODE EXTRACTOR</w:t>
        <w:tab/>
        <w:t>19</w:t>
      </w:r>
    </w:p>
    <w:p>
      <w:pPr>
        <w:pStyle w:val="TOC3"/>
        <w:tabs>
          <w:tab w:pos="8277" w:val="right" w:leader="dot"/>
        </w:tabs>
      </w:pPr>
      <w:r>
        <w:t>4.3.1 CLASS VISITOR</w:t>
        <w:tab/>
        <w:t>19</w:t>
      </w:r>
    </w:p>
    <w:p>
      <w:pPr>
        <w:pStyle w:val="TOC3"/>
        <w:tabs>
          <w:tab w:pos="8277" w:val="right" w:leader="dot"/>
        </w:tabs>
      </w:pPr>
      <w:r>
        <w:t>4.3.2 METHOD VISITOR</w:t>
        <w:tab/>
        <w:t>20</w:t>
      </w:r>
    </w:p>
    <w:p>
      <w:pPr>
        <w:pStyle w:val="TOC2"/>
        <w:tabs>
          <w:tab w:pos="8277" w:val="right" w:leader="dot"/>
        </w:tabs>
      </w:pPr>
      <w:r>
        <w:t>4.4 GRAPH LOADER</w:t>
        <w:tab/>
        <w:t>20</w:t>
      </w:r>
    </w:p>
    <w:p>
      <w:pPr>
        <w:pStyle w:val="TOC3"/>
        <w:tabs>
          <w:tab w:pos="8277" w:val="right" w:leader="dot"/>
        </w:tabs>
      </w:pPr>
      <w:r>
        <w:t>4.4.1 RESOLVING CALLS TO INHERITED METHODS</w:t>
        <w:tab/>
        <w:t>21</w:t>
      </w:r>
    </w:p>
    <w:p>
      <w:pPr>
        <w:pStyle w:val="TOC3"/>
        <w:tabs>
          <w:tab w:pos="8277" w:val="right" w:leader="dot"/>
        </w:tabs>
      </w:pPr>
      <w:r>
        <w:t>4.4.2 CLASS HIERARCHY ANALYSIS</w:t>
        <w:tab/>
        <w:t>21</w:t>
      </w:r>
    </w:p>
    <w:p>
      <w:pPr>
        <w:pStyle w:val="TOC3"/>
        <w:tabs>
          <w:tab w:pos="8277" w:val="right" w:leader="dot"/>
        </w:tabs>
      </w:pPr>
      <w:r>
        <w:t>4.4.3 SPRING DEPENDENCY-INJECTION RECOVERY</w:t>
        <w:tab/>
        <w:t>22</w:t>
      </w:r>
    </w:p>
    <w:p>
      <w:pPr>
        <w:pStyle w:val="TOC3"/>
        <w:tabs>
          <w:tab w:pos="8277" w:val="right" w:leader="dot"/>
        </w:tabs>
      </w:pPr>
      <w:r>
        <w:t>4.4.4 INCREMENTAL LOADING</w:t>
        <w:tab/>
        <w:t>23</w:t>
      </w:r>
    </w:p>
    <w:p>
      <w:pPr>
        <w:pStyle w:val="TOC2"/>
        <w:tabs>
          <w:tab w:pos="8277" w:val="right" w:leader="dot"/>
        </w:tabs>
      </w:pPr>
      <w:r>
        <w:t>4.5 GIT HISTORY LAYER</w:t>
        <w:tab/>
        <w:t>23</w:t>
      </w:r>
    </w:p>
    <w:p>
      <w:pPr>
        <w:pStyle w:val="TOC2"/>
        <w:tabs>
          <w:tab w:pos="8277" w:val="right" w:leader="dot"/>
        </w:tabs>
      </w:pPr>
      <w:r>
        <w:t>4.6 BUG-FIX DETECTION FROM COMMIT MESSAGES</w:t>
        <w:tab/>
        <w:t>24</w:t>
      </w:r>
    </w:p>
    <w:p>
      <w:pPr>
        <w:pStyle w:val="TOC3"/>
        <w:tabs>
          <w:tab w:pos="8277" w:val="right" w:leader="dot"/>
        </w:tabs>
      </w:pPr>
      <w:r>
        <w:t>4.6.1 ATTRIBUTION SCORE</w:t>
        <w:tab/>
        <w:t>25</w:t>
      </w:r>
    </w:p>
    <w:p>
      <w:pPr>
        <w:pStyle w:val="TOC2"/>
        <w:tabs>
          <w:tab w:pos="8277" w:val="right" w:leader="dot"/>
        </w:tabs>
      </w:pPr>
      <w:r>
        <w:t>4.7 GENERATED-CODE DETECTION</w:t>
        <w:tab/>
        <w:t>25</w:t>
      </w:r>
    </w:p>
    <w:p>
      <w:pPr>
        <w:pStyle w:val="TOC2"/>
        <w:tabs>
          <w:tab w:pos="8277" w:val="right" w:leader="dot"/>
        </w:tabs>
      </w:pPr>
      <w:r>
        <w:t>4.8 GITHUB LAYER</w:t>
        <w:tab/>
        <w:t>26</w:t>
      </w:r>
    </w:p>
    <w:p>
      <w:pPr>
        <w:pStyle w:val="TOC2"/>
        <w:tabs>
          <w:tab w:pos="8277" w:val="right" w:leader="dot"/>
        </w:tabs>
      </w:pPr>
      <w:r>
        <w:t>4.9 RISK SCORE</w:t>
        <w:tab/>
        <w:t>27</w:t>
      </w:r>
    </w:p>
    <w:p>
      <w:pPr>
        <w:pStyle w:val="TOC2"/>
        <w:tabs>
          <w:tab w:pos="8277" w:val="right" w:leader="dot"/>
        </w:tabs>
      </w:pPr>
      <w:r>
        <w:t>4.10 MCP SERVER</w:t>
        <w:tab/>
        <w:t>27</w:t>
      </w:r>
    </w:p>
    <w:p>
      <w:pPr>
        <w:pStyle w:val="TOC2"/>
        <w:tabs>
          <w:tab w:pos="8277" w:val="right" w:leader="dot"/>
        </w:tabs>
      </w:pPr>
      <w:r>
        <w:t>4.11 CHANGE CHECK</w:t>
        <w:tab/>
        <w:t>29</w:t>
      </w:r>
    </w:p>
    <w:p>
      <w:pPr>
        <w:pStyle w:val="TOC2"/>
        <w:tabs>
          <w:tab w:pos="8277" w:val="right" w:leader="dot"/>
        </w:tabs>
      </w:pPr>
      <w:r>
        <w:t>4.12 GIT PRE-COMMIT HOOK</w:t>
        <w:tab/>
        <w:t>30</w:t>
      </w:r>
    </w:p>
    <w:p>
      <w:pPr>
        <w:pStyle w:val="TOC2"/>
        <w:tabs>
          <w:tab w:pos="8277" w:val="right" w:leader="dot"/>
        </w:tabs>
      </w:pPr>
      <w:r>
        <w:t>4.13 VS CODE EXTENSION</w:t>
        <w:tab/>
        <w:t>30</w:t>
      </w:r>
    </w:p>
    <w:p>
      <w:pPr>
        <w:pStyle w:val="TOC2"/>
        <w:tabs>
          <w:tab w:pos="8277" w:val="right" w:leader="dot"/>
        </w:tabs>
      </w:pPr>
      <w:r>
        <w:t>4.14 ONE-COMMAND ONBOARDING</w:t>
        <w:tab/>
        <w:t>31</w:t>
      </w:r>
    </w:p>
    <w:p>
      <w:pPr>
        <w:pStyle w:val="TOC1"/>
        <w:tabs>
          <w:tab w:pos="8277" w:val="right" w:leader="dot"/>
        </w:tabs>
      </w:pPr>
      <w:r>
        <w:t>Chapter 5 Testing and Validation</w:t>
        <w:tab/>
        <w:t>33</w:t>
      </w:r>
    </w:p>
    <w:p>
      <w:pPr>
        <w:pStyle w:val="TOC2"/>
        <w:tabs>
          <w:tab w:pos="8277" w:val="right" w:leader="dot"/>
        </w:tabs>
      </w:pPr>
      <w:r>
        <w:t>5.1 TESTING STRATEGY</w:t>
        <w:tab/>
        <w:t>33</w:t>
      </w:r>
    </w:p>
    <w:p>
      <w:pPr>
        <w:pStyle w:val="TOC2"/>
        <w:tabs>
          <w:tab w:pos="8277" w:val="right" w:leader="dot"/>
        </w:tabs>
      </w:pPr>
      <w:r>
        <w:t>5.2 TEST SUITES</w:t>
        <w:tab/>
        <w:t>34</w:t>
      </w:r>
    </w:p>
    <w:p>
      <w:pPr>
        <w:pStyle w:val="TOC2"/>
        <w:tabs>
          <w:tab w:pos="8277" w:val="right" w:leader="dot"/>
        </w:tabs>
      </w:pPr>
      <w:r>
        <w:t>5.3 REPRESENTATIVE TEST CASES</w:t>
        <w:tab/>
        <w:t>35</w:t>
      </w:r>
    </w:p>
    <w:p>
      <w:pPr>
        <w:pStyle w:val="TOC2"/>
        <w:tabs>
          <w:tab w:pos="8277" w:val="right" w:leader="dot"/>
        </w:tabs>
      </w:pPr>
      <w:r>
        <w:t>5.4 FIELD TRIAL ON A REAL REPOSITORY</w:t>
        <w:tab/>
        <w:t>35</w:t>
      </w:r>
    </w:p>
    <w:p>
      <w:pPr>
        <w:pStyle w:val="TOC2"/>
        <w:tabs>
          <w:tab w:pos="8277" w:val="right" w:leader="dot"/>
        </w:tabs>
      </w:pPr>
      <w:r>
        <w:t>5.5 CORRECTNESS CHECKS AGAINST SOURCE</w:t>
        <w:tab/>
        <w:t>36</w:t>
      </w:r>
    </w:p>
    <w:p>
      <w:pPr>
        <w:pStyle w:val="TOC2"/>
        <w:tabs>
          <w:tab w:pos="8277" w:val="right" w:leader="dot"/>
        </w:tabs>
      </w:pPr>
      <w:r>
        <w:t>5.6 UNTESTED AREAS</w:t>
        <w:tab/>
        <w:t>36</w:t>
      </w:r>
    </w:p>
    <w:p>
      <w:pPr>
        <w:pStyle w:val="TOC1"/>
        <w:tabs>
          <w:tab w:pos="8277" w:val="right" w:leader="dot"/>
        </w:tabs>
      </w:pPr>
      <w:r>
        <w:t>Chapter 6 Results and Discussion</w:t>
        <w:tab/>
        <w:t>38</w:t>
      </w:r>
    </w:p>
    <w:p>
      <w:pPr>
        <w:pStyle w:val="TOC2"/>
        <w:tabs>
          <w:tab w:pos="8277" w:val="right" w:leader="dot"/>
        </w:tabs>
      </w:pPr>
      <w:r>
        <w:t>6.1 GRAPH CONSTRUCTION</w:t>
        <w:tab/>
        <w:t>38</w:t>
      </w:r>
    </w:p>
    <w:p>
      <w:pPr>
        <w:pStyle w:val="TOC2"/>
        <w:tabs>
          <w:tab w:pos="8277" w:val="right" w:leader="dot"/>
        </w:tabs>
      </w:pPr>
      <w:r>
        <w:t>6.2 CALL-SITE RESOLUTION</w:t>
        <w:tab/>
        <w:t>39</w:t>
      </w:r>
    </w:p>
    <w:p>
      <w:pPr>
        <w:pStyle w:val="TOC2"/>
        <w:tabs>
          <w:tab w:pos="8277" w:val="right" w:leader="dot"/>
        </w:tabs>
      </w:pPr>
      <w:r>
        <w:t>6.3 PERFORMANCE</w:t>
        <w:tab/>
        <w:t>40</w:t>
      </w:r>
    </w:p>
    <w:p>
      <w:pPr>
        <w:pStyle w:val="TOC2"/>
        <w:tabs>
          <w:tab w:pos="8277" w:val="right" w:leader="dot"/>
        </w:tabs>
      </w:pPr>
      <w:r>
        <w:t>6.4 TOKEN EFFICIENCY</w:t>
        <w:tab/>
        <w:t>40</w:t>
      </w:r>
    </w:p>
    <w:p>
      <w:pPr>
        <w:pStyle w:val="TOC3"/>
        <w:tabs>
          <w:tab w:pos="8277" w:val="right" w:leader="dot"/>
        </w:tabs>
      </w:pPr>
      <w:r>
        <w:t>6.4.1 METHODOLOGY</w:t>
        <w:tab/>
        <w:t>40</w:t>
      </w:r>
    </w:p>
    <w:p>
      <w:pPr>
        <w:pStyle w:val="TOC3"/>
        <w:tabs>
          <w:tab w:pos="8277" w:val="right" w:leader="dot"/>
        </w:tabs>
      </w:pPr>
      <w:r>
        <w:t>6.4.2 RESULTS</w:t>
        <w:tab/>
        <w:t>41</w:t>
      </w:r>
    </w:p>
    <w:p>
      <w:pPr>
        <w:pStyle w:val="TOC3"/>
        <w:tabs>
          <w:tab w:pos="8277" w:val="right" w:leader="dot"/>
        </w:tabs>
      </w:pPr>
      <w:r>
        <w:t>6.4.3 DISCUSSION</w:t>
        <w:tab/>
        <w:t>42</w:t>
      </w:r>
    </w:p>
    <w:p>
      <w:pPr>
        <w:pStyle w:val="TOC2"/>
        <w:tabs>
          <w:tab w:pos="8277" w:val="right" w:leader="dot"/>
        </w:tabs>
      </w:pPr>
      <w:r>
        <w:t>6.5 HISTORY AND BUG LINKING</w:t>
        <w:tab/>
        <w:t>43</w:t>
      </w:r>
    </w:p>
    <w:p>
      <w:pPr>
        <w:pStyle w:val="TOC2"/>
        <w:tabs>
          <w:tab w:pos="8277" w:val="right" w:leader="dot"/>
        </w:tabs>
      </w:pPr>
      <w:r>
        <w:t>6.6 CHANGE WARNINGS IN PRACTICE</w:t>
        <w:tab/>
        <w:t>43</w:t>
      </w:r>
    </w:p>
    <w:p>
      <w:pPr>
        <w:pStyle w:val="TOC2"/>
        <w:tabs>
          <w:tab w:pos="8277" w:val="right" w:leader="dot"/>
        </w:tabs>
      </w:pPr>
      <w:r>
        <w:t>6.7 RISK SCORE BACK-TEST</w:t>
        <w:tab/>
        <w:t>45</w:t>
      </w:r>
    </w:p>
    <w:p>
      <w:pPr>
        <w:pStyle w:val="TOC2"/>
        <w:tabs>
          <w:tab w:pos="8277" w:val="right" w:leader="dot"/>
        </w:tabs>
      </w:pPr>
      <w:r>
        <w:t>6.8 DISCUSSION AND THREATS TO VALIDITY</w:t>
        <w:tab/>
        <w:t>45</w:t>
      </w:r>
    </w:p>
    <w:p>
      <w:pPr>
        <w:pStyle w:val="TOC1"/>
        <w:tabs>
          <w:tab w:pos="8277" w:val="right" w:leader="dot"/>
        </w:tabs>
      </w:pPr>
      <w:r>
        <w:t>Chapter 7 Conclusion and Future Work</w:t>
        <w:tab/>
        <w:t>47</w:t>
      </w:r>
    </w:p>
    <w:p>
      <w:pPr>
        <w:pStyle w:val="TOC2"/>
        <w:tabs>
          <w:tab w:pos="8277" w:val="right" w:leader="dot"/>
        </w:tabs>
      </w:pPr>
      <w:r>
        <w:t>7.1 CONCLUSION</w:t>
        <w:tab/>
        <w:t>47</w:t>
      </w:r>
    </w:p>
    <w:p>
      <w:pPr>
        <w:pStyle w:val="TOC2"/>
        <w:tabs>
          <w:tab w:pos="8277" w:val="right" w:leader="dot"/>
        </w:tabs>
      </w:pPr>
      <w:r>
        <w:t>7.2 OBJECTIVES AND ACHIEVEMENT</w:t>
        <w:tab/>
        <w:t>48</w:t>
      </w:r>
    </w:p>
    <w:p>
      <w:pPr>
        <w:pStyle w:val="TOC2"/>
        <w:tabs>
          <w:tab w:pos="8277" w:val="right" w:leader="dot"/>
        </w:tabs>
      </w:pPr>
      <w:r>
        <w:t>7.3 LIMITATIONS</w:t>
        <w:tab/>
        <w:t>48</w:t>
      </w:r>
    </w:p>
    <w:p>
      <w:pPr>
        <w:pStyle w:val="TOC2"/>
        <w:tabs>
          <w:tab w:pos="8277" w:val="right" w:leader="dot"/>
        </w:tabs>
      </w:pPr>
      <w:r>
        <w:t>7.4 FUTURE WORK</w:t>
        <w:tab/>
        <w:t>48</w:t>
      </w:r>
    </w:p>
    <w:p>
      <w:pPr>
        <w:pStyle w:val="TOC1"/>
        <w:tabs>
          <w:tab w:pos="8277" w:val="right" w:leader="dot"/>
        </w:tabs>
      </w:pPr>
      <w:r>
        <w:t>References</w:t>
        <w:tab/>
        <w:t>50</w:t>
      </w:r>
    </w:p>
    <w:p>
      <w:pPr>
        <w:pStyle w:val="TOC1"/>
        <w:tabs>
          <w:tab w:pos="8277" w:val="right" w:leader="dot"/>
        </w:tabs>
      </w:pPr>
      <w:r>
        <w:t>Appendices</w:t>
        <w:tab/>
        <w:t>53</w:t>
      </w:r>
    </w:p>
    <w:p>
      <w:pPr>
        <w:pStyle w:val="TOC2"/>
        <w:tabs>
          <w:tab w:pos="8277" w:val="right" w:leader="dot"/>
        </w:tabs>
      </w:pPr>
      <w:r>
        <w:t>Appendix 1 Installation and Usage</w:t>
        <w:tab/>
        <w:t>53</w:t>
      </w:r>
    </w:p>
    <w:p>
      <w:pPr>
        <w:pStyle w:val="TOC2"/>
        <w:tabs>
          <w:tab w:pos="8277" w:val="right" w:leader="dot"/>
        </w:tabs>
      </w:pPr>
      <w:r>
        <w:t>Appendix 2 Graph Schema Returned by get_schema</w:t>
        <w:tab/>
        <w:t>54</w:t>
      </w:r>
    </w:p>
    <w:p>
      <w:pPr>
        <w:pStyle w:val="TOC2"/>
        <w:tabs>
          <w:tab w:pos="8277" w:val="right" w:leader="dot"/>
        </w:tabs>
      </w:pPr>
      <w:r>
        <w:t>Appendix 3 Sample Cypher Queries</w:t>
        <w:tab/>
        <w:t>54</w:t>
      </w:r>
    </w:p>
    <w:p>
      <w:pPr>
        <w:pStyle w:val="TOC2"/>
        <w:tabs>
          <w:tab w:pos="8277" w:val="right" w:leader="dot"/>
        </w:tabs>
      </w:pPr>
      <w:r>
        <w:t>Appendix 4 Command-Line Reference</w:t>
        <w:tab/>
        <w:t>55</w:t>
      </w:r>
    </w:p>
    <w:p>
      <w:pPr>
        <w:pStyle w:val="TOC2"/>
        <w:tabs>
          <w:tab w:pos="8277" w:val="right" w:leader="dot"/>
        </w:tabs>
      </w:pPr>
      <w:r>
        <w:t>Appendix 5 Selected Source Code</w:t>
        <w:tab/>
        <w:t>56</w:t>
      </w:r>
      <w:r>
        <w:fldChar w:fldCharType="end"/>
      </w:r>
    </w:p>
    <w:p>
      <w:r>
        <w:br w:type="page"/>
      </w:r>
    </w:p>
    <w:p>
      <w:pPr>
        <w:pStyle w:val="FrontHeading"/>
      </w:pPr>
      <w:r>
        <w:t>LIST OF FIGURES</w:t>
      </w:r>
    </w:p>
    <w:p>
      <w:pPr>
        <w:pStyle w:val="TOC1"/>
        <w:tabs>
          <w:tab w:pos="8277" w:val="right" w:leader="dot"/>
        </w:tabs>
      </w:pPr>
      <w:r>
        <w:fldChar w:fldCharType="begin"/>
      </w:r>
      <w:r>
        <w:instrText xml:space="preserve"> TOC \h \z \t "Figure Caption,1" </w:instrText>
      </w:r>
      <w:r>
        <w:fldChar w:fldCharType="separate"/>
      </w:r>
      <w:r>
        <w:rPr>
          <w:b w:val="0"/>
        </w:rPr>
        <w:t>Figure 3.1 Overall system architecture</w:t>
        <w:tab/>
        <w:t>12</w:t>
      </w:r>
    </w:p>
    <w:p>
      <w:pPr>
        <w:pStyle w:val="TOC1"/>
        <w:tabs>
          <w:tab w:pos="8277" w:val="right" w:leader="dot"/>
        </w:tabs>
      </w:pPr>
      <w:r>
        <w:rPr>
          <w:b w:val="0"/>
        </w:rPr>
        <w:t>Figure 3.2 Graph data model: structural and historical layers</w:t>
        <w:tab/>
        <w:t>13</w:t>
      </w:r>
    </w:p>
    <w:p>
      <w:pPr>
        <w:pStyle w:val="TOC1"/>
        <w:tabs>
          <w:tab w:pos="8277" w:val="right" w:leader="dot"/>
        </w:tabs>
      </w:pPr>
      <w:r>
        <w:rPr>
          <w:b w:val="0"/>
        </w:rPr>
        <w:t>Figure 4.1 Class Hierarchy Analysis adds MAY_CALL edges to implementations</w:t>
        <w:tab/>
        <w:t>21</w:t>
      </w:r>
    </w:p>
    <w:p>
      <w:pPr>
        <w:pStyle w:val="TOC1"/>
        <w:tabs>
          <w:tab w:pos="8277" w:val="right" w:leader="dot"/>
        </w:tabs>
      </w:pPr>
      <w:r>
        <w:rPr>
          <w:b w:val="0"/>
        </w:rPr>
        <w:t>Figure 4.2 Time to reflect a one-line edit in the graph</w:t>
        <w:tab/>
        <w:t>23</w:t>
      </w:r>
    </w:p>
    <w:p>
      <w:pPr>
        <w:pStyle w:val="TOC1"/>
        <w:tabs>
          <w:tab w:pos="8277" w:val="right" w:leader="dot"/>
        </w:tabs>
      </w:pPr>
      <w:r>
        <w:rPr>
          <w:b w:val="0"/>
        </w:rPr>
        <w:t>Figure 4.3 Interaction between developer, LLM agent, MCP server and Neo4j</w:t>
        <w:tab/>
        <w:t>27</w:t>
      </w:r>
    </w:p>
    <w:p>
      <w:pPr>
        <w:pStyle w:val="TOC1"/>
        <w:tabs>
          <w:tab w:pos="8277" w:val="right" w:leader="dot"/>
        </w:tabs>
      </w:pPr>
      <w:r>
        <w:rPr>
          <w:b w:val="0"/>
        </w:rPr>
        <w:t>Figure 4.4 The change check and its four delivery channels</w:t>
        <w:tab/>
        <w:t>29</w:t>
      </w:r>
    </w:p>
    <w:p>
      <w:pPr>
        <w:pStyle w:val="TOC1"/>
        <w:tabs>
          <w:tab w:pos="8277" w:val="right" w:leader="dot"/>
        </w:tabs>
      </w:pPr>
      <w:r>
        <w:rPr>
          <w:b w:val="0"/>
        </w:rPr>
        <w:t>Figure 4.5 Steps performed by lcb ingest</w:t>
        <w:tab/>
        <w:t>31</w:t>
      </w:r>
    </w:p>
    <w:p>
      <w:pPr>
        <w:pStyle w:val="TOC1"/>
        <w:tabs>
          <w:tab w:pos="8277" w:val="right" w:leader="dot"/>
        </w:tabs>
      </w:pPr>
      <w:r>
        <w:rPr>
          <w:b w:val="0"/>
        </w:rPr>
        <w:t>Figure 6.1 Resolution of call sites on PetClinic</w:t>
        <w:tab/>
        <w:t>39</w:t>
      </w:r>
    </w:p>
    <w:p>
      <w:pPr>
        <w:pStyle w:val="TOC1"/>
        <w:tabs>
          <w:tab w:pos="8277" w:val="right" w:leader="dot"/>
        </w:tabs>
      </w:pPr>
      <w:r>
        <w:rPr>
          <w:b w:val="0"/>
        </w:rPr>
        <w:t>Figure 6.2 Tokens per question, with and without the graph</w:t>
        <w:tab/>
        <w:t>41</w:t>
      </w:r>
    </w:p>
    <w:p>
      <w:pPr>
        <w:pStyle w:val="TOC1"/>
        <w:tabs>
          <w:tab w:pos="8277" w:val="right" w:leader="dot"/>
        </w:tabs>
      </w:pPr>
      <w:r>
        <w:rPr>
          <w:b w:val="0"/>
        </w:rPr>
        <w:t>Figure 6.3 Total tokens over the nine questions</w:t>
        <w:tab/>
        <w:t>42</w:t>
      </w:r>
    </w:p>
    <w:p>
      <w:pPr>
        <w:pStyle w:val="TOC1"/>
        <w:tabs>
          <w:tab w:pos="8277" w:val="right" w:leader="dot"/>
        </w:tabs>
      </w:pPr>
      <w:r>
        <w:rPr>
          <w:b w:val="0"/>
        </w:rPr>
        <w:t>Figure 6.4 VS Code extension marking a previously fixed method</w:t>
        <w:tab/>
        <w:t>43</w:t>
      </w:r>
    </w:p>
    <w:p>
      <w:pPr>
        <w:pStyle w:val="TOC1"/>
        <w:tabs>
          <w:tab w:pos="8277" w:val="right" w:leader="dot"/>
        </w:tabs>
      </w:pPr>
      <w:r>
        <w:rPr>
          <w:b w:val="0"/>
        </w:rPr>
        <w:t>Figure 6.5 Pre-commit hook blocking a flagged commit</w:t>
        <w:tab/>
        <w:t>44</w:t>
      </w:r>
    </w:p>
    <w:p>
      <w:pPr>
        <w:pStyle w:val="TOC1"/>
        <w:tabs>
          <w:tab w:pos="8277" w:val="right" w:leader="dot"/>
        </w:tabs>
      </w:pPr>
      <w:r>
        <w:rPr>
          <w:b w:val="0"/>
        </w:rPr>
        <w:t>Figure 6.6 Claude Code using the MCP tools</w:t>
        <w:tab/>
        <w:t>44</w:t>
      </w:r>
    </w:p>
    <w:p>
      <w:pPr>
        <w:pStyle w:val="TOC1"/>
        <w:tabs>
          <w:tab w:pos="8277" w:val="right" w:leader="dot"/>
        </w:tabs>
      </w:pPr>
      <w:r>
        <w:rPr>
          <w:b w:val="0"/>
        </w:rPr>
        <w:t>Figure 6.7 Neo4j Browser visualising callers of a method</w:t>
        <w:tab/>
        <w:t>44</w:t>
      </w:r>
      <w:r>
        <w:fldChar w:fldCharType="end"/>
      </w:r>
    </w:p>
    <w:p>
      <w:r>
        <w:br w:type="page"/>
      </w:r>
    </w:p>
    <w:p>
      <w:pPr>
        <w:pStyle w:val="FrontHeading"/>
      </w:pPr>
      <w:r>
        <w:t>LIST OF TABLES</w:t>
      </w:r>
    </w:p>
    <w:p>
      <w:pPr>
        <w:pStyle w:val="TOC1"/>
        <w:tabs>
          <w:tab w:pos="8277" w:val="right" w:leader="dot"/>
        </w:tabs>
      </w:pPr>
      <w:r>
        <w:fldChar w:fldCharType="begin"/>
      </w:r>
      <w:r>
        <w:instrText xml:space="preserve"> TOC \h \z \t "Table Caption,1" </w:instrText>
      </w:r>
      <w:r>
        <w:fldChar w:fldCharType="separate"/>
      </w:r>
      <w:r>
        <w:rPr>
          <w:b w:val="0"/>
        </w:rPr>
        <w:t>Table 2.1 Comparison of approaches to code structure and history</w:t>
        <w:tab/>
        <w:t>8</w:t>
      </w:r>
    </w:p>
    <w:p>
      <w:pPr>
        <w:pStyle w:val="TOC1"/>
        <w:tabs>
          <w:tab w:pos="8277" w:val="right" w:leader="dot"/>
        </w:tabs>
      </w:pPr>
      <w:r>
        <w:rPr>
          <w:b w:val="0"/>
        </w:rPr>
        <w:t>Table 3.1 Functional requirements</w:t>
        <w:tab/>
        <w:t>10</w:t>
      </w:r>
    </w:p>
    <w:p>
      <w:pPr>
        <w:pStyle w:val="TOC1"/>
        <w:tabs>
          <w:tab w:pos="8277" w:val="right" w:leader="dot"/>
        </w:tabs>
      </w:pPr>
      <w:r>
        <w:rPr>
          <w:b w:val="0"/>
        </w:rPr>
        <w:t>Table 3.2 Non-functional requirements</w:t>
        <w:tab/>
        <w:t>11</w:t>
      </w:r>
    </w:p>
    <w:p>
      <w:pPr>
        <w:pStyle w:val="TOC1"/>
        <w:tabs>
          <w:tab w:pos="8277" w:val="right" w:leader="dot"/>
        </w:tabs>
      </w:pPr>
      <w:r>
        <w:rPr>
          <w:b w:val="0"/>
        </w:rPr>
        <w:t>Table 3.3 Software requirements</w:t>
        <w:tab/>
        <w:t>11</w:t>
      </w:r>
    </w:p>
    <w:p>
      <w:pPr>
        <w:pStyle w:val="TOC1"/>
        <w:tabs>
          <w:tab w:pos="8277" w:val="right" w:leader="dot"/>
        </w:tabs>
      </w:pPr>
      <w:r>
        <w:rPr>
          <w:b w:val="0"/>
        </w:rPr>
        <w:t>Table 3.4 Development and test machine</w:t>
        <w:tab/>
        <w:t>12</w:t>
      </w:r>
    </w:p>
    <w:p>
      <w:pPr>
        <w:pStyle w:val="TOC1"/>
        <w:tabs>
          <w:tab w:pos="8277" w:val="right" w:leader="dot"/>
        </w:tabs>
      </w:pPr>
      <w:r>
        <w:rPr>
          <w:b w:val="0"/>
        </w:rPr>
        <w:t>Table 3.5 Node labels</w:t>
        <w:tab/>
        <w:t>14</w:t>
      </w:r>
    </w:p>
    <w:p>
      <w:pPr>
        <w:pStyle w:val="TOC1"/>
        <w:tabs>
          <w:tab w:pos="8277" w:val="right" w:leader="dot"/>
        </w:tabs>
      </w:pPr>
      <w:r>
        <w:rPr>
          <w:b w:val="0"/>
        </w:rPr>
        <w:t>Table 3.6 Relationship types</w:t>
        <w:tab/>
        <w:t>14</w:t>
      </w:r>
    </w:p>
    <w:p>
      <w:pPr>
        <w:pStyle w:val="TOC1"/>
        <w:tabs>
          <w:tab w:pos="8277" w:val="right" w:leader="dot"/>
        </w:tabs>
      </w:pPr>
      <w:r>
        <w:rPr>
          <w:b w:val="0"/>
        </w:rPr>
        <w:t>Table 3.7 Alternatives considered and rejected</w:t>
        <w:tab/>
        <w:t>16</w:t>
      </w:r>
    </w:p>
    <w:p>
      <w:pPr>
        <w:pStyle w:val="TOC1"/>
        <w:tabs>
          <w:tab w:pos="8277" w:val="right" w:leader="dot"/>
        </w:tabs>
      </w:pPr>
      <w:r>
        <w:rPr>
          <w:b w:val="0"/>
        </w:rPr>
        <w:t>Table 3.8 Proposal versus implementation</w:t>
        <w:tab/>
        <w:t>17</w:t>
      </w:r>
    </w:p>
    <w:p>
      <w:pPr>
        <w:pStyle w:val="TOC1"/>
        <w:tabs>
          <w:tab w:pos="8277" w:val="right" w:leader="dot"/>
        </w:tabs>
      </w:pPr>
      <w:r>
        <w:rPr>
          <w:b w:val="0"/>
        </w:rPr>
        <w:t>Table 4.1 Technology stack</w:t>
        <w:tab/>
        <w:t>18</w:t>
      </w:r>
    </w:p>
    <w:p>
      <w:pPr>
        <w:pStyle w:val="TOC1"/>
        <w:tabs>
          <w:tab w:pos="8277" w:val="right" w:leader="dot"/>
        </w:tabs>
      </w:pPr>
      <w:r>
        <w:rPr>
          <w:b w:val="0"/>
        </w:rPr>
        <w:t>Table 4.2 Modules and their responsibilities</w:t>
        <w:tab/>
        <w:t>19</w:t>
      </w:r>
    </w:p>
    <w:p>
      <w:pPr>
        <w:pStyle w:val="TOC1"/>
        <w:tabs>
          <w:tab w:pos="8277" w:val="right" w:leader="dot"/>
        </w:tabs>
      </w:pPr>
      <w:r>
        <w:rPr>
          <w:b w:val="0"/>
        </w:rPr>
        <w:t>Table 4.3 Loader optimisations</w:t>
        <w:tab/>
        <w:t>21</w:t>
      </w:r>
    </w:p>
    <w:p>
      <w:pPr>
        <w:pStyle w:val="TOC1"/>
        <w:tabs>
          <w:tab w:pos="8277" w:val="right" w:leader="dot"/>
        </w:tabs>
      </w:pPr>
      <w:r>
        <w:rPr>
          <w:b w:val="0"/>
        </w:rPr>
        <w:t>Table 4.4 Git layer outputs</w:t>
        <w:tab/>
        <w:t>24</w:t>
      </w:r>
    </w:p>
    <w:p>
      <w:pPr>
        <w:pStyle w:val="TOC1"/>
        <w:tabs>
          <w:tab w:pos="8277" w:val="right" w:leader="dot"/>
        </w:tabs>
      </w:pPr>
      <w:r>
        <w:rPr>
          <w:b w:val="0"/>
        </w:rPr>
        <w:t>Table 4.5 MCP tools</w:t>
        <w:tab/>
        <w:t>28</w:t>
      </w:r>
    </w:p>
    <w:p>
      <w:pPr>
        <w:pStyle w:val="TOC1"/>
        <w:tabs>
          <w:tab w:pos="8277" w:val="right" w:leader="dot"/>
        </w:tabs>
      </w:pPr>
      <w:r>
        <w:rPr>
          <w:b w:val="0"/>
        </w:rPr>
        <w:t>Table 4.6 Build robustness added after the field trial</w:t>
        <w:tab/>
        <w:t>31</w:t>
      </w:r>
    </w:p>
    <w:p>
      <w:pPr>
        <w:pStyle w:val="TOC1"/>
        <w:tabs>
          <w:tab w:pos="8277" w:val="right" w:leader="dot"/>
        </w:tabs>
      </w:pPr>
      <w:r>
        <w:rPr>
          <w:b w:val="0"/>
        </w:rPr>
        <w:t>Table 5.1 Automated test suites</w:t>
        <w:tab/>
        <w:t>34</w:t>
      </w:r>
    </w:p>
    <w:p>
      <w:pPr>
        <w:pStyle w:val="TOC1"/>
        <w:tabs>
          <w:tab w:pos="8277" w:val="right" w:leader="dot"/>
        </w:tabs>
      </w:pPr>
      <w:r>
        <w:rPr>
          <w:b w:val="0"/>
        </w:rPr>
        <w:t>Table 5.2 Representative test cases</w:t>
        <w:tab/>
        <w:t>35</w:t>
      </w:r>
    </w:p>
    <w:p>
      <w:pPr>
        <w:pStyle w:val="TOC1"/>
        <w:tabs>
          <w:tab w:pos="8277" w:val="right" w:leader="dot"/>
        </w:tabs>
      </w:pPr>
      <w:r>
        <w:rPr>
          <w:b w:val="0"/>
        </w:rPr>
        <w:t>Table 5.3 Problems found on the mall trial and their fixes</w:t>
        <w:tab/>
        <w:t>36</w:t>
      </w:r>
    </w:p>
    <w:p>
      <w:pPr>
        <w:pStyle w:val="TOC1"/>
        <w:tabs>
          <w:tab w:pos="8277" w:val="right" w:leader="dot"/>
        </w:tabs>
      </w:pPr>
      <w:r>
        <w:rPr>
          <w:b w:val="0"/>
        </w:rPr>
        <w:t>Table 6.1 Graph contents for the two repositories</w:t>
        <w:tab/>
        <w:t>38</w:t>
      </w:r>
    </w:p>
    <w:p>
      <w:pPr>
        <w:pStyle w:val="TOC1"/>
        <w:tabs>
          <w:tab w:pos="8277" w:val="right" w:leader="dot"/>
        </w:tabs>
      </w:pPr>
      <w:r>
        <w:rPr>
          <w:b w:val="0"/>
        </w:rPr>
        <w:t>Table 6.2 Pipeline and query performance</w:t>
        <w:tab/>
        <w:t>40</w:t>
      </w:r>
    </w:p>
    <w:p>
      <w:pPr>
        <w:pStyle w:val="TOC1"/>
        <w:tabs>
          <w:tab w:pos="8277" w:val="right" w:leader="dot"/>
        </w:tabs>
      </w:pPr>
      <w:r>
        <w:rPr>
          <w:b w:val="0"/>
        </w:rPr>
        <w:t>Table 6.3 Token cost per question (PetClinic)</w:t>
        <w:tab/>
        <w:t>41</w:t>
      </w:r>
    </w:p>
    <w:p>
      <w:pPr>
        <w:pStyle w:val="TOC1"/>
        <w:tabs>
          <w:tab w:pos="8277" w:val="right" w:leader="dot"/>
        </w:tabs>
      </w:pPr>
      <w:r>
        <w:rPr>
          <w:b w:val="0"/>
        </w:rPr>
        <w:t>Table 6.4 Back-test on PetClinic (13 positive methods out of 121)</w:t>
        <w:tab/>
        <w:t>45</w:t>
      </w:r>
    </w:p>
    <w:p>
      <w:pPr>
        <w:pStyle w:val="TOC1"/>
        <w:tabs>
          <w:tab w:pos="8277" w:val="right" w:leader="dot"/>
        </w:tabs>
      </w:pPr>
      <w:r>
        <w:rPr>
          <w:b w:val="0"/>
        </w:rPr>
        <w:t>Table 7.1 Objectives against outcomes</w:t>
        <w:tab/>
        <w:t>48</w:t>
      </w:r>
    </w:p>
    <w:p>
      <w:pPr>
        <w:pStyle w:val="TOC1"/>
        <w:tabs>
          <w:tab w:pos="8277" w:val="right" w:leader="dot"/>
        </w:tabs>
      </w:pPr>
      <w:r>
        <w:rPr>
          <w:b w:val="0"/>
        </w:rPr>
        <w:t>Table A.1 Using the system after setup</w:t>
        <w:tab/>
        <w:t>53</w:t>
      </w:r>
      <w:r>
        <w:fldChar w:fldCharType="end"/>
      </w:r>
    </w:p>
    <w:p>
      <w:r>
        <w:br w:type="page"/>
      </w:r>
    </w:p>
    <w:p>
      <w:pPr>
        <w:pStyle w:val="FrontHeading"/>
      </w:pPr>
      <w:r>
        <w:t>LIST OF ACRONYMS</w:t>
      </w:r>
    </w:p>
    <w:tbl>
      <w:tblPr>
        <w:tblW w:type="auto" w:w="0"/>
        <w:tblLook w:firstColumn="1" w:firstRow="1" w:lastColumn="0" w:lastRow="0" w:noHBand="0" w:noVBand="1" w:val="04A0"/>
      </w:tblPr>
      <w:tblGrid>
        <w:gridCol w:w="4153"/>
        <w:gridCol w:w="4153"/>
      </w:tblGrid>
      <w:tr>
        <w:tc>
          <w:tcPr>
            <w:tcW w:type="dxa" w:w="1701"/>
          </w:tcPr>
          <w:p>
            <w:pPr>
              <w:spacing w:after="40"/>
            </w:pPr>
            <w:r>
              <w:rPr>
                <w:b/>
              </w:rPr>
              <w:t>API</w:t>
            </w:r>
          </w:p>
        </w:tc>
        <w:tc>
          <w:tcPr>
            <w:tcW w:type="dxa" w:w="6236"/>
          </w:tcPr>
          <w:p>
            <w:pPr>
              <w:spacing w:after="40"/>
            </w:pPr>
            <w:r>
              <w:rPr>
                <w:b w:val="0"/>
              </w:rPr>
              <w:t>Application Programming Interface</w:t>
            </w:r>
          </w:p>
        </w:tc>
      </w:tr>
      <w:tr>
        <w:tc>
          <w:tcPr>
            <w:tcW w:type="dxa" w:w="1701"/>
          </w:tcPr>
          <w:p>
            <w:pPr>
              <w:spacing w:after="40"/>
            </w:pPr>
            <w:r>
              <w:rPr>
                <w:b/>
              </w:rPr>
              <w:t>ASM</w:t>
            </w:r>
          </w:p>
        </w:tc>
        <w:tc>
          <w:tcPr>
            <w:tcW w:type="dxa" w:w="6236"/>
          </w:tcPr>
          <w:p>
            <w:pPr>
              <w:spacing w:after="40"/>
            </w:pPr>
            <w:r>
              <w:rPr>
                <w:b w:val="0"/>
              </w:rPr>
              <w:t>Java bytecode manipulation and analysis framework (OW2 ASM)</w:t>
            </w:r>
          </w:p>
        </w:tc>
      </w:tr>
      <w:tr>
        <w:tc>
          <w:tcPr>
            <w:tcW w:type="dxa" w:w="1701"/>
          </w:tcPr>
          <w:p>
            <w:pPr>
              <w:spacing w:after="40"/>
            </w:pPr>
            <w:r>
              <w:rPr>
                <w:b/>
              </w:rPr>
              <w:t>AST</w:t>
            </w:r>
          </w:p>
        </w:tc>
        <w:tc>
          <w:tcPr>
            <w:tcW w:type="dxa" w:w="6236"/>
          </w:tcPr>
          <w:p>
            <w:pPr>
              <w:spacing w:after="40"/>
            </w:pPr>
            <w:r>
              <w:rPr>
                <w:b w:val="0"/>
              </w:rPr>
              <w:t>Abstract Syntax Tree</w:t>
            </w:r>
          </w:p>
        </w:tc>
      </w:tr>
      <w:tr>
        <w:tc>
          <w:tcPr>
            <w:tcW w:type="dxa" w:w="1701"/>
          </w:tcPr>
          <w:p>
            <w:pPr>
              <w:spacing w:after="40"/>
            </w:pPr>
            <w:r>
              <w:rPr>
                <w:b/>
              </w:rPr>
              <w:t>CHA</w:t>
            </w:r>
          </w:p>
        </w:tc>
        <w:tc>
          <w:tcPr>
            <w:tcW w:type="dxa" w:w="6236"/>
          </w:tcPr>
          <w:p>
            <w:pPr>
              <w:spacing w:after="40"/>
            </w:pPr>
            <w:r>
              <w:rPr>
                <w:b w:val="0"/>
              </w:rPr>
              <w:t>Class Hierarchy Analysis</w:t>
            </w:r>
          </w:p>
        </w:tc>
      </w:tr>
      <w:tr>
        <w:tc>
          <w:tcPr>
            <w:tcW w:type="dxa" w:w="1701"/>
          </w:tcPr>
          <w:p>
            <w:pPr>
              <w:spacing w:after="40"/>
            </w:pPr>
            <w:r>
              <w:rPr>
                <w:b/>
              </w:rPr>
              <w:t>CI</w:t>
            </w:r>
          </w:p>
        </w:tc>
        <w:tc>
          <w:tcPr>
            <w:tcW w:type="dxa" w:w="6236"/>
          </w:tcPr>
          <w:p>
            <w:pPr>
              <w:spacing w:after="40"/>
            </w:pPr>
            <w:r>
              <w:rPr>
                <w:b w:val="0"/>
              </w:rPr>
              <w:t>Continuous Integration</w:t>
            </w:r>
          </w:p>
        </w:tc>
      </w:tr>
      <w:tr>
        <w:tc>
          <w:tcPr>
            <w:tcW w:type="dxa" w:w="1701"/>
          </w:tcPr>
          <w:p>
            <w:pPr>
              <w:spacing w:after="40"/>
            </w:pPr>
            <w:r>
              <w:rPr>
                <w:b/>
              </w:rPr>
              <w:t>CLI</w:t>
            </w:r>
          </w:p>
        </w:tc>
        <w:tc>
          <w:tcPr>
            <w:tcW w:type="dxa" w:w="6236"/>
          </w:tcPr>
          <w:p>
            <w:pPr>
              <w:spacing w:after="40"/>
            </w:pPr>
            <w:r>
              <w:rPr>
                <w:b w:val="0"/>
              </w:rPr>
              <w:t>Command-Line Interface</w:t>
            </w:r>
          </w:p>
        </w:tc>
      </w:tr>
      <w:tr>
        <w:tc>
          <w:tcPr>
            <w:tcW w:type="dxa" w:w="1701"/>
          </w:tcPr>
          <w:p>
            <w:pPr>
              <w:spacing w:after="40"/>
            </w:pPr>
            <w:r>
              <w:rPr>
                <w:b/>
              </w:rPr>
              <w:t>CSV</w:t>
            </w:r>
          </w:p>
        </w:tc>
        <w:tc>
          <w:tcPr>
            <w:tcW w:type="dxa" w:w="6236"/>
          </w:tcPr>
          <w:p>
            <w:pPr>
              <w:spacing w:after="40"/>
            </w:pPr>
            <w:r>
              <w:rPr>
                <w:b w:val="0"/>
              </w:rPr>
              <w:t>Comma-Separated Values</w:t>
            </w:r>
          </w:p>
        </w:tc>
      </w:tr>
      <w:tr>
        <w:tc>
          <w:tcPr>
            <w:tcW w:type="dxa" w:w="1701"/>
          </w:tcPr>
          <w:p>
            <w:pPr>
              <w:spacing w:after="40"/>
            </w:pPr>
            <w:r>
              <w:rPr>
                <w:b/>
              </w:rPr>
              <w:t>CTE</w:t>
            </w:r>
          </w:p>
        </w:tc>
        <w:tc>
          <w:tcPr>
            <w:tcW w:type="dxa" w:w="6236"/>
          </w:tcPr>
          <w:p>
            <w:pPr>
              <w:spacing w:after="40"/>
            </w:pPr>
            <w:r>
              <w:rPr>
                <w:b w:val="0"/>
              </w:rPr>
              <w:t>Common Table Expression (SQL)</w:t>
            </w:r>
          </w:p>
        </w:tc>
      </w:tr>
      <w:tr>
        <w:tc>
          <w:tcPr>
            <w:tcW w:type="dxa" w:w="1701"/>
          </w:tcPr>
          <w:p>
            <w:pPr>
              <w:spacing w:after="40"/>
            </w:pPr>
            <w:r>
              <w:rPr>
                <w:b/>
              </w:rPr>
              <w:t>DI</w:t>
            </w:r>
          </w:p>
        </w:tc>
        <w:tc>
          <w:tcPr>
            <w:tcW w:type="dxa" w:w="6236"/>
          </w:tcPr>
          <w:p>
            <w:pPr>
              <w:spacing w:after="40"/>
            </w:pPr>
            <w:r>
              <w:rPr>
                <w:b w:val="0"/>
              </w:rPr>
              <w:t>Dependency Injection</w:t>
            </w:r>
          </w:p>
        </w:tc>
      </w:tr>
      <w:tr>
        <w:tc>
          <w:tcPr>
            <w:tcW w:type="dxa" w:w="1701"/>
          </w:tcPr>
          <w:p>
            <w:pPr>
              <w:spacing w:after="40"/>
            </w:pPr>
            <w:r>
              <w:rPr>
                <w:b/>
              </w:rPr>
              <w:t>FQN</w:t>
            </w:r>
          </w:p>
        </w:tc>
        <w:tc>
          <w:tcPr>
            <w:tcW w:type="dxa" w:w="6236"/>
          </w:tcPr>
          <w:p>
            <w:pPr>
              <w:spacing w:after="40"/>
            </w:pPr>
            <w:r>
              <w:rPr>
                <w:b w:val="0"/>
              </w:rPr>
              <w:t>Fully Qualified Name</w:t>
            </w:r>
          </w:p>
        </w:tc>
      </w:tr>
      <w:tr>
        <w:tc>
          <w:tcPr>
            <w:tcW w:type="dxa" w:w="1701"/>
          </w:tcPr>
          <w:p>
            <w:pPr>
              <w:spacing w:after="40"/>
            </w:pPr>
            <w:r>
              <w:rPr>
                <w:b/>
              </w:rPr>
              <w:t>IDE</w:t>
            </w:r>
          </w:p>
        </w:tc>
        <w:tc>
          <w:tcPr>
            <w:tcW w:type="dxa" w:w="6236"/>
          </w:tcPr>
          <w:p>
            <w:pPr>
              <w:spacing w:after="40"/>
            </w:pPr>
            <w:r>
              <w:rPr>
                <w:b w:val="0"/>
              </w:rPr>
              <w:t>Integrated Development Environment</w:t>
            </w:r>
          </w:p>
        </w:tc>
      </w:tr>
      <w:tr>
        <w:tc>
          <w:tcPr>
            <w:tcW w:type="dxa" w:w="1701"/>
          </w:tcPr>
          <w:p>
            <w:pPr>
              <w:spacing w:after="40"/>
            </w:pPr>
            <w:r>
              <w:rPr>
                <w:b/>
              </w:rPr>
              <w:t>JAR</w:t>
            </w:r>
          </w:p>
        </w:tc>
        <w:tc>
          <w:tcPr>
            <w:tcW w:type="dxa" w:w="6236"/>
          </w:tcPr>
          <w:p>
            <w:pPr>
              <w:spacing w:after="40"/>
            </w:pPr>
            <w:r>
              <w:rPr>
                <w:b w:val="0"/>
              </w:rPr>
              <w:t>Java Archive</w:t>
            </w:r>
          </w:p>
        </w:tc>
      </w:tr>
      <w:tr>
        <w:tc>
          <w:tcPr>
            <w:tcW w:type="dxa" w:w="1701"/>
          </w:tcPr>
          <w:p>
            <w:pPr>
              <w:spacing w:after="40"/>
            </w:pPr>
            <w:r>
              <w:rPr>
                <w:b/>
              </w:rPr>
              <w:t>JDK</w:t>
            </w:r>
          </w:p>
        </w:tc>
        <w:tc>
          <w:tcPr>
            <w:tcW w:type="dxa" w:w="6236"/>
          </w:tcPr>
          <w:p>
            <w:pPr>
              <w:spacing w:after="40"/>
            </w:pPr>
            <w:r>
              <w:rPr>
                <w:b w:val="0"/>
              </w:rPr>
              <w:t>Java Development Kit</w:t>
            </w:r>
          </w:p>
        </w:tc>
      </w:tr>
      <w:tr>
        <w:tc>
          <w:tcPr>
            <w:tcW w:type="dxa" w:w="1701"/>
          </w:tcPr>
          <w:p>
            <w:pPr>
              <w:spacing w:after="40"/>
            </w:pPr>
            <w:r>
              <w:rPr>
                <w:b/>
              </w:rPr>
              <w:t>JSON</w:t>
            </w:r>
          </w:p>
        </w:tc>
        <w:tc>
          <w:tcPr>
            <w:tcW w:type="dxa" w:w="6236"/>
          </w:tcPr>
          <w:p>
            <w:pPr>
              <w:spacing w:after="40"/>
            </w:pPr>
            <w:r>
              <w:rPr>
                <w:b w:val="0"/>
              </w:rPr>
              <w:t>JavaScript Object Notation</w:t>
            </w:r>
          </w:p>
        </w:tc>
      </w:tr>
      <w:tr>
        <w:tc>
          <w:tcPr>
            <w:tcW w:type="dxa" w:w="1701"/>
          </w:tcPr>
          <w:p>
            <w:pPr>
              <w:spacing w:after="40"/>
            </w:pPr>
            <w:r>
              <w:rPr>
                <w:b/>
              </w:rPr>
              <w:t>JVM</w:t>
            </w:r>
          </w:p>
        </w:tc>
        <w:tc>
          <w:tcPr>
            <w:tcW w:type="dxa" w:w="6236"/>
          </w:tcPr>
          <w:p>
            <w:pPr>
              <w:spacing w:after="40"/>
            </w:pPr>
            <w:r>
              <w:rPr>
                <w:b w:val="0"/>
              </w:rPr>
              <w:t>Java Virtual Machine</w:t>
            </w:r>
          </w:p>
        </w:tc>
      </w:tr>
      <w:tr>
        <w:tc>
          <w:tcPr>
            <w:tcW w:type="dxa" w:w="1701"/>
          </w:tcPr>
          <w:p>
            <w:pPr>
              <w:spacing w:after="40"/>
            </w:pPr>
            <w:r>
              <w:rPr>
                <w:b/>
              </w:rPr>
              <w:t>LLM</w:t>
            </w:r>
          </w:p>
        </w:tc>
        <w:tc>
          <w:tcPr>
            <w:tcW w:type="dxa" w:w="6236"/>
          </w:tcPr>
          <w:p>
            <w:pPr>
              <w:spacing w:after="40"/>
            </w:pPr>
            <w:r>
              <w:rPr>
                <w:b w:val="0"/>
              </w:rPr>
              <w:t>Large Language Model</w:t>
            </w:r>
          </w:p>
        </w:tc>
      </w:tr>
      <w:tr>
        <w:tc>
          <w:tcPr>
            <w:tcW w:type="dxa" w:w="1701"/>
          </w:tcPr>
          <w:p>
            <w:pPr>
              <w:spacing w:after="40"/>
            </w:pPr>
            <w:r>
              <w:rPr>
                <w:b/>
              </w:rPr>
              <w:t>LOC</w:t>
            </w:r>
          </w:p>
        </w:tc>
        <w:tc>
          <w:tcPr>
            <w:tcW w:type="dxa" w:w="6236"/>
          </w:tcPr>
          <w:p>
            <w:pPr>
              <w:spacing w:after="40"/>
            </w:pPr>
            <w:r>
              <w:rPr>
                <w:b w:val="0"/>
              </w:rPr>
              <w:t>Lines of Code</w:t>
            </w:r>
          </w:p>
        </w:tc>
      </w:tr>
      <w:tr>
        <w:tc>
          <w:tcPr>
            <w:tcW w:type="dxa" w:w="1701"/>
          </w:tcPr>
          <w:p>
            <w:pPr>
              <w:spacing w:after="40"/>
            </w:pPr>
            <w:r>
              <w:rPr>
                <w:b/>
              </w:rPr>
              <w:t>MCP</w:t>
            </w:r>
          </w:p>
        </w:tc>
        <w:tc>
          <w:tcPr>
            <w:tcW w:type="dxa" w:w="6236"/>
          </w:tcPr>
          <w:p>
            <w:pPr>
              <w:spacing w:after="40"/>
            </w:pPr>
            <w:r>
              <w:rPr>
                <w:b w:val="0"/>
              </w:rPr>
              <w:t>Model Context Protocol</w:t>
            </w:r>
          </w:p>
        </w:tc>
      </w:tr>
      <w:tr>
        <w:tc>
          <w:tcPr>
            <w:tcW w:type="dxa" w:w="1701"/>
          </w:tcPr>
          <w:p>
            <w:pPr>
              <w:spacing w:after="40"/>
            </w:pPr>
            <w:r>
              <w:rPr>
                <w:b/>
              </w:rPr>
              <w:t>MSR</w:t>
            </w:r>
          </w:p>
        </w:tc>
        <w:tc>
          <w:tcPr>
            <w:tcW w:type="dxa" w:w="6236"/>
          </w:tcPr>
          <w:p>
            <w:pPr>
              <w:spacing w:after="40"/>
            </w:pPr>
            <w:r>
              <w:rPr>
                <w:b w:val="0"/>
              </w:rPr>
              <w:t>Mining Software Repositories</w:t>
            </w:r>
          </w:p>
        </w:tc>
      </w:tr>
      <w:tr>
        <w:tc>
          <w:tcPr>
            <w:tcW w:type="dxa" w:w="1701"/>
          </w:tcPr>
          <w:p>
            <w:pPr>
              <w:spacing w:after="40"/>
            </w:pPr>
            <w:r>
              <w:rPr>
                <w:b/>
              </w:rPr>
              <w:t>PR</w:t>
            </w:r>
          </w:p>
        </w:tc>
        <w:tc>
          <w:tcPr>
            <w:tcW w:type="dxa" w:w="6236"/>
          </w:tcPr>
          <w:p>
            <w:pPr>
              <w:spacing w:after="40"/>
            </w:pPr>
            <w:r>
              <w:rPr>
                <w:b w:val="0"/>
              </w:rPr>
              <w:t>Pull Request</w:t>
            </w:r>
          </w:p>
        </w:tc>
      </w:tr>
      <w:tr>
        <w:tc>
          <w:tcPr>
            <w:tcW w:type="dxa" w:w="1701"/>
          </w:tcPr>
          <w:p>
            <w:pPr>
              <w:spacing w:after="40"/>
            </w:pPr>
            <w:r>
              <w:rPr>
                <w:b/>
              </w:rPr>
              <w:t>RAG</w:t>
            </w:r>
          </w:p>
        </w:tc>
        <w:tc>
          <w:tcPr>
            <w:tcW w:type="dxa" w:w="6236"/>
          </w:tcPr>
          <w:p>
            <w:pPr>
              <w:spacing w:after="40"/>
            </w:pPr>
            <w:r>
              <w:rPr>
                <w:b w:val="0"/>
              </w:rPr>
              <w:t>Retrieval-Augmented Generation</w:t>
            </w:r>
          </w:p>
        </w:tc>
      </w:tr>
      <w:tr>
        <w:tc>
          <w:tcPr>
            <w:tcW w:type="dxa" w:w="1701"/>
          </w:tcPr>
          <w:p>
            <w:pPr>
              <w:spacing w:after="40"/>
            </w:pPr>
            <w:r>
              <w:rPr>
                <w:b/>
              </w:rPr>
              <w:t>RTA</w:t>
            </w:r>
          </w:p>
        </w:tc>
        <w:tc>
          <w:tcPr>
            <w:tcW w:type="dxa" w:w="6236"/>
          </w:tcPr>
          <w:p>
            <w:pPr>
              <w:spacing w:after="40"/>
            </w:pPr>
            <w:r>
              <w:rPr>
                <w:b w:val="0"/>
              </w:rPr>
              <w:t>Rapid Type Analysis</w:t>
            </w:r>
          </w:p>
        </w:tc>
      </w:tr>
      <w:tr>
        <w:tc>
          <w:tcPr>
            <w:tcW w:type="dxa" w:w="1701"/>
          </w:tcPr>
          <w:p>
            <w:pPr>
              <w:spacing w:after="40"/>
            </w:pPr>
            <w:r>
              <w:rPr>
                <w:b/>
              </w:rPr>
              <w:t>SZZ</w:t>
            </w:r>
          </w:p>
        </w:tc>
        <w:tc>
          <w:tcPr>
            <w:tcW w:type="dxa" w:w="6236"/>
          </w:tcPr>
          <w:p>
            <w:pPr>
              <w:spacing w:after="40"/>
            </w:pPr>
            <w:r>
              <w:rPr>
                <w:b w:val="0"/>
              </w:rPr>
              <w:t>Śliwerski–Zimmermann–Zeller algorithm for bug-introducing changes</w:t>
            </w:r>
          </w:p>
        </w:tc>
      </w:tr>
      <w:tr>
        <w:tc>
          <w:tcPr>
            <w:tcW w:type="dxa" w:w="1701"/>
          </w:tcPr>
          <w:p>
            <w:pPr>
              <w:spacing w:after="40"/>
            </w:pPr>
            <w:r>
              <w:rPr>
                <w:b/>
              </w:rPr>
              <w:t>UI</w:t>
            </w:r>
          </w:p>
        </w:tc>
        <w:tc>
          <w:tcPr>
            <w:tcW w:type="dxa" w:w="6236"/>
          </w:tcPr>
          <w:p>
            <w:pPr>
              <w:spacing w:after="40"/>
            </w:pPr>
            <w:r>
              <w:rPr>
                <w:b w:val="0"/>
              </w:rPr>
              <w:t>User Interface</w:t>
            </w:r>
          </w:p>
        </w:tc>
      </w:tr>
    </w:tbl>
    <w:p>
      <w:pPr>
        <w:sectPr>
          <w:footerReference w:type="default" r:id="rId14"/>
          <w:pgSz w:w="11906" w:h="16838"/>
          <w:pgMar w:top="1440" w:right="1440" w:bottom="1440" w:left="2160" w:header="709" w:footer="709" w:gutter="0"/>
          <w:pgNumType w:fmt="lowerRoman" w:start="1"/>
          <w:cols w:space="720"/>
          <w:docGrid w:linePitch="360"/>
        </w:sectPr>
      </w:pPr>
    </w:p>
    <w:p>
      <w:pPr>
        <w:pStyle w:val="Heading1"/>
      </w:pPr>
      <w:r>
        <w:rPr>
          <w:sz w:val="24"/>
        </w:rPr>
        <w:t>Chapter 1</w:t>
        <w:br/>
      </w:r>
      <w:r>
        <w:t>Introduction</w:t>
      </w:r>
    </w:p>
    <w:p>
      <w:pPr>
        <w:pStyle w:val="Heading2"/>
      </w:pPr>
      <w:r>
        <w:t>1.1</w:t>
        <w:tab/>
        <w:t>BACKGROUND</w:t>
      </w:r>
    </w:p>
    <w:p>
      <w:pPr>
        <w:ind w:firstLine="567"/>
        <w:jc w:val="both"/>
      </w:pPr>
      <w:r>
        <w:t>Modern software is rarely written from scratch. A typical Java web application of a few thousand lines sits on top of a framework such as Spring, which in turn pulls in well over a hundred libraries. The code a team writes is a thin layer, and most of its behaviour is decided by how that layer calls into, and is called back from, code the team did not write. The application also has a history: years of commits, bug reports and pull requests, each of which records something the team learned the hard way.</w:t>
      </w:r>
    </w:p>
    <w:p>
      <w:pPr>
        <w:ind w:firstLine="567"/>
        <w:jc w:val="both"/>
      </w:pPr>
      <w:r>
        <w:t xml:space="preserve">At the same time, the way software is written is changing. AI coding assistants built on large language models (LLMs) now read, explain and edit code inside the developer's editor and terminal. They work under a hard budget: every file they read is paid for in tokens, both in money and in the limited context window that the model can attend to. Research has shown that models use long contexts unevenly and lose information placed in the middle of a long prompt </w:t>
      </w:r>
      <w:r>
        <w:t>[15]</w:t>
      </w:r>
      <w:r>
        <w:t>, so reading more files is not only more expensive but can also make answers worse.</w:t>
      </w:r>
    </w:p>
    <w:p>
      <w:pPr>
        <w:ind w:firstLine="567"/>
        <w:jc w:val="both"/>
      </w:pPr>
      <w:r>
        <w:t>Both developers and assistants therefore face the same problem: the facts needed to change code safely exist, but they are scattered and costly to assemble. This project gathers them into one queryable structure, a knowledge graph of the codebase, and puts it in front of both audiences.</w:t>
      </w:r>
    </w:p>
    <w:p>
      <w:pPr>
        <w:pStyle w:val="Heading2"/>
      </w:pPr>
      <w:r>
        <w:t>1.2</w:t>
        <w:tab/>
        <w:t>MOTIVATION</w:t>
      </w:r>
    </w:p>
    <w:p>
      <w:pPr>
        <w:ind w:firstLine="567"/>
        <w:jc w:val="both"/>
      </w:pPr>
      <w:r>
        <w:t>When a developer changes a method, two questions are hard to answer quickly:</w:t>
      </w:r>
    </w:p>
    <w:p>
      <w:pPr>
        <w:tabs>
          <w:tab w:pos="567" w:val="left"/>
        </w:tabs>
        <w:spacing w:after="60"/>
        <w:ind w:left="567" w:hanging="397"/>
        <w:jc w:val="both"/>
      </w:pPr>
      <w:r>
        <w:t>1.</w:t>
        <w:tab/>
      </w:r>
      <w:r>
        <w:rPr>
          <w:b/>
        </w:rPr>
        <w:t>What else depends on this?</w:t>
      </w:r>
      <w:r>
        <w:t xml:space="preserve"> This is the structural impact of the change. It includes direct callers, callers of callers, implementations reached through interfaces, and framework code that calls back into the application.</w:t>
      </w:r>
    </w:p>
    <w:p>
      <w:pPr>
        <w:tabs>
          <w:tab w:pos="567" w:val="left"/>
        </w:tabs>
        <w:spacing w:after="60"/>
        <w:ind w:left="567" w:hanging="397"/>
        <w:jc w:val="both"/>
      </w:pPr>
      <w:r>
        <w:t>2.</w:t>
        <w:tab/>
      </w:r>
      <w:r>
        <w:rPr>
          <w:b/>
        </w:rPr>
        <w:t>Has this area been fragile before?</w:t>
      </w:r>
      <w:r>
        <w:t xml:space="preserve"> This is the historical risk. Has the method been fixed before, which issue described the bug, who changed it last, and does that person still work on the project?</w:t>
      </w:r>
    </w:p>
    <w:p>
      <w:pPr>
        <w:ind w:firstLine="567"/>
        <w:jc w:val="both"/>
      </w:pPr>
      <w:r>
        <w:t xml:space="preserve">Today these answers live in three disconnected places: the code (including compiled libraries), the git history, and the issue tracker. A developer stitches them together by reading code, running </w:t>
      </w:r>
      <w:r>
        <w:rPr>
          <w:rFonts w:ascii="Courier New" w:hAnsi="Courier New" w:eastAsia="Courier New" w:cs="Courier New"/>
          <w:sz w:val="21"/>
        </w:rPr>
        <w:t>git blame</w:t>
      </w:r>
      <w:r>
        <w:t>, and searching old issues. An LLM assistant asked the same question does something more expensive and less reliable: it searches for the method name as text, reads every file that matched, and infers the answer from what it saw. On a Java codebase this approach misses everything inside dependency JARs, because there is no source to search, and it cannot tell overloaded methods apart without resolving types.</w:t>
      </w:r>
    </w:p>
    <w:p>
      <w:pPr>
        <w:ind w:firstLine="567"/>
        <w:jc w:val="both"/>
      </w:pPr>
      <w:r>
        <w:t xml:space="preserve">A second motivation is regression prevention. Studies of defect data show that code which has been fixed before is more likely to need fixing again </w:t>
      </w:r>
      <w:r>
        <w:t>[12]</w:t>
      </w:r>
      <w:r>
        <w:t xml:space="preserve">, and that change history predicts faults well </w:t>
      </w:r>
      <w:r>
        <w:t>[9, 19]</w:t>
      </w:r>
      <w:r>
        <w:t>. Yet nothing in a developer's normal workflow says, at the moment of editing, "this method was fixed eight months ago for exactly this kind of bug". The information is in the repository, but nobody is told.</w:t>
      </w:r>
    </w:p>
    <w:p>
      <w:pPr>
        <w:pStyle w:val="Heading2"/>
      </w:pPr>
      <w:r>
        <w:t>1.3</w:t>
        <w:tab/>
        <w:t>PROBLEM STATEMENT</w:t>
      </w:r>
    </w:p>
    <w:p>
      <w:pPr>
        <w:ind w:firstLine="567"/>
        <w:jc w:val="both"/>
      </w:pPr>
      <w:r>
        <w:t>Given a JVM repository with its version-control history and issue tracker, build a system that:</w:t>
      </w:r>
    </w:p>
    <w:p>
      <w:pPr>
        <w:pStyle w:val="ListBullet"/>
        <w:jc w:val="both"/>
      </w:pPr>
      <w:r>
        <w:t xml:space="preserve">represents the complete call structure of the application </w:t>
      </w:r>
      <w:r>
        <w:rPr>
          <w:b/>
        </w:rPr>
        <w:t>and its dependencies</w:t>
      </w:r>
      <w:r>
        <w:t xml:space="preserve"> at method level, with exact call targets;</w:t>
      </w:r>
    </w:p>
    <w:p>
      <w:pPr>
        <w:pStyle w:val="ListBullet"/>
        <w:jc w:val="both"/>
      </w:pPr>
      <w:r>
        <w:t>attaches the history of each method (commits, authors, past bug fixes and the issues behind them) to the same method nodes;</w:t>
      </w:r>
    </w:p>
    <w:p>
      <w:pPr>
        <w:pStyle w:val="ListBullet"/>
        <w:jc w:val="both"/>
      </w:pPr>
      <w:r>
        <w:t>lets an LLM assistant answer structural and historical questions from this graph instead of reading files, at a measurably lower token cost; and</w:t>
      </w:r>
    </w:p>
    <w:p>
      <w:pPr>
        <w:pStyle w:val="ListBullet"/>
        <w:jc w:val="both"/>
      </w:pPr>
      <w:r>
        <w:t>warns developers automatically, before a commit, when a change touches a method that was fixed before.</w:t>
      </w:r>
    </w:p>
    <w:p>
      <w:pPr>
        <w:ind w:firstLine="567"/>
        <w:jc w:val="both"/>
      </w:pPr>
      <w:r>
        <w:t>The system must work on an arbitrary Maven or Gradle repository without per-project code, and it must not write machine-specific configuration into the repository it analyses.</w:t>
      </w:r>
    </w:p>
    <w:p>
      <w:pPr>
        <w:pStyle w:val="Heading2"/>
      </w:pPr>
      <w:r>
        <w:t>1.4</w:t>
        <w:tab/>
        <w:t>OBJECTIVES</w:t>
      </w:r>
    </w:p>
    <w:p>
      <w:pPr>
        <w:tabs>
          <w:tab w:pos="567" w:val="left"/>
        </w:tabs>
        <w:spacing w:after="60"/>
        <w:ind w:left="567" w:hanging="397"/>
        <w:jc w:val="both"/>
      </w:pPr>
      <w:r>
        <w:t>1.</w:t>
        <w:tab/>
        <w:t>Extract classes, methods, call sites, inheritance and Spring dependency-injection points from JVM bytecode for the application and all of its dependency JARs.</w:t>
      </w:r>
    </w:p>
    <w:p>
      <w:pPr>
        <w:tabs>
          <w:tab w:pos="567" w:val="left"/>
        </w:tabs>
        <w:spacing w:after="60"/>
        <w:ind w:left="567" w:hanging="397"/>
        <w:jc w:val="both"/>
      </w:pPr>
      <w:r>
        <w:t>2.</w:t>
        <w:tab/>
        <w:t>Load the extracted structure into a Neo4j graph with exact method identities, and widen virtual calls with Class Hierarchy Analysis so that impact analysis does not miss callers.</w:t>
      </w:r>
    </w:p>
    <w:p>
      <w:pPr>
        <w:tabs>
          <w:tab w:pos="567" w:val="left"/>
        </w:tabs>
        <w:spacing w:after="60"/>
        <w:ind w:left="567" w:hanging="397"/>
        <w:jc w:val="both"/>
      </w:pPr>
      <w:r>
        <w:t>3.</w:t>
        <w:tab/>
        <w:t>Mine git history per method (commits, authors, last modifier) and detect bug-fix commits from commit messages, including non-English messages.</w:t>
      </w:r>
    </w:p>
    <w:p>
      <w:pPr>
        <w:tabs>
          <w:tab w:pos="567" w:val="left"/>
        </w:tabs>
        <w:spacing w:after="60"/>
        <w:ind w:left="567" w:hanging="397"/>
        <w:jc w:val="both"/>
      </w:pPr>
      <w:r>
        <w:t>4.</w:t>
        <w:tab/>
        <w:t>Link GitHub issues and pull requests to the methods they changed, with a confidence score for each link.</w:t>
      </w:r>
    </w:p>
    <w:p>
      <w:pPr>
        <w:tabs>
          <w:tab w:pos="567" w:val="left"/>
        </w:tabs>
        <w:spacing w:after="60"/>
        <w:ind w:left="567" w:hanging="397"/>
        <w:jc w:val="both"/>
      </w:pPr>
      <w:r>
        <w:t>5.</w:t>
        <w:tab/>
        <w:t>Expose the graph to LLM clients through a Model Context Protocol (MCP) server that is read-only and safe by construction.</w:t>
      </w:r>
    </w:p>
    <w:p>
      <w:pPr>
        <w:tabs>
          <w:tab w:pos="567" w:val="left"/>
        </w:tabs>
        <w:spacing w:after="60"/>
        <w:ind w:left="567" w:hanging="397"/>
        <w:jc w:val="both"/>
      </w:pPr>
      <w:r>
        <w:t>6.</w:t>
        <w:tab/>
        <w:t>Warn developers about changes to previously fixed methods through four channels: command line, git pre-commit hook, MCP tool and VS Code extension.</w:t>
      </w:r>
    </w:p>
    <w:p>
      <w:pPr>
        <w:tabs>
          <w:tab w:pos="567" w:val="left"/>
        </w:tabs>
        <w:spacing w:after="60"/>
        <w:ind w:left="567" w:hanging="397"/>
        <w:jc w:val="both"/>
      </w:pPr>
      <w:r>
        <w:t>7.</w:t>
        <w:tab/>
        <w:t>Provide one-command onboarding for any Maven or Gradle repository, and keep re-runs incremental.</w:t>
      </w:r>
    </w:p>
    <w:p>
      <w:pPr>
        <w:tabs>
          <w:tab w:pos="567" w:val="left"/>
        </w:tabs>
        <w:spacing w:after="60"/>
        <w:ind w:left="567" w:hanging="397"/>
        <w:jc w:val="both"/>
      </w:pPr>
      <w:r>
        <w:t>8.</w:t>
        <w:tab/>
        <w:t>Measure the token savings against a realistic baseline, and evaluate a combined risk score with a historical back-test.</w:t>
      </w:r>
    </w:p>
    <w:p>
      <w:pPr>
        <w:pStyle w:val="Heading2"/>
      </w:pPr>
      <w:r>
        <w:t>1.5</w:t>
        <w:tab/>
        <w:t>SCOPE OF THE PROJECT</w:t>
      </w:r>
    </w:p>
    <w:p>
      <w:pPr>
        <w:ind w:firstLine="567"/>
        <w:jc w:val="both"/>
      </w:pPr>
      <w:r>
        <w:rPr>
          <w:b/>
        </w:rPr>
        <w:t>In scope.</w:t>
      </w:r>
      <w:r>
        <w:t xml:space="preserve"> JVM languages compiled to bytecode (Java is the primary target; Kotlin, Groovy and Scala are handled by the same extractor and source-file index), Maven and Gradle builds, git history, GitHub issues and pull requests, Claude Code and other MCP clients, and VS Code as the editor integration.</w:t>
      </w:r>
    </w:p>
    <w:p>
      <w:pPr>
        <w:ind w:firstLine="567"/>
        <w:jc w:val="both"/>
      </w:pPr>
      <w:r>
        <w:rPr>
          <w:b/>
        </w:rPr>
        <w:t>Out of scope.</w:t>
      </w:r>
      <w:r>
        <w:t xml:space="preserve"> Non-JVM languages; runtime analysis (reflection, dynamic proxies and runtime wiring remain invisible to static analysis); the JDK's own classes, which are deliberately not indexed; issue trackers other than GitHub (fix commits detected from messages still work for any tracker); and holding several repositories in one graph at the same time.</w:t>
      </w:r>
    </w:p>
    <w:p>
      <w:pPr>
        <w:pStyle w:val="Heading2"/>
      </w:pPr>
      <w:r>
        <w:t>1.6</w:t>
        <w:tab/>
        <w:t>CONTRIBUTIONS</w:t>
      </w:r>
    </w:p>
    <w:p>
      <w:pPr>
        <w:pStyle w:val="ListBullet"/>
        <w:jc w:val="both"/>
      </w:pPr>
      <w:r>
        <w:t>A bytecode-based code graph that treats dependencies as first-class: the graph of the small PetClinic application holds 53,597 classes, because it contains Spring's own classes, so questions that cross the application–framework boundary can be answered at all.</w:t>
      </w:r>
    </w:p>
    <w:p>
      <w:pPr>
        <w:pStyle w:val="ListBullet"/>
        <w:jc w:val="both"/>
      </w:pPr>
      <w:r>
        <w:t>A socio-technical layer in the same graph: commits, authors, fix commits and issues are attached to individual methods, which lets one query combine "who calls this" with "has it been fixed before".</w:t>
      </w:r>
    </w:p>
    <w:p>
      <w:pPr>
        <w:pStyle w:val="ListBullet"/>
        <w:jc w:val="both"/>
      </w:pPr>
      <w:r>
        <w:t>A change check that maps a git diff to methods using old-side line numbers, so warnings stay correct after earlier edits shift the file, delivered through four channels with no LLM in the loop.</w:t>
      </w:r>
    </w:p>
    <w:p>
      <w:pPr>
        <w:pStyle w:val="ListBullet"/>
        <w:jc w:val="both"/>
      </w:pPr>
      <w:r>
        <w:t>A token benchmark showing 89.1% fewer tokens (9.2×) for structural questions, with a baseline that models how an assistant actually works rather than a whole-repository dump.</w:t>
      </w:r>
    </w:p>
    <w:p>
      <w:pPr>
        <w:pStyle w:val="ListBullet"/>
        <w:jc w:val="both"/>
      </w:pPr>
      <w:r>
        <w:t>A field trial on a real multi-module repository, with every failure it exposed documented and fixed.</w:t>
      </w:r>
    </w:p>
    <w:p>
      <w:pPr>
        <w:pStyle w:val="Heading2"/>
      </w:pPr>
      <w:r>
        <w:t>1.7</w:t>
        <w:tab/>
        <w:t>ORGANISATION OF THE REPORT</w:t>
      </w:r>
    </w:p>
    <w:p>
      <w:pPr>
        <w:ind w:firstLine="567"/>
        <w:jc w:val="both"/>
      </w:pPr>
      <w:r>
        <w:t>Chapter 2 surveys the literature on call-graph construction, code graphs, mining software repositories and LLM tool use, and identifies the gap this project addresses. Chapter 3 states the requirements and presents the system design and data model. Chapter 4 describes the implementation of each module. Chapter 5 covers testing, including the real-repository trial. Chapter 6 presents and discusses the results. Chapter 7 concludes and outlines future work. The appendices contain the installation guide, the schema shown to the LLM, sample queries and selected source code.</w:t>
      </w:r>
    </w:p>
    <w:p>
      <w:pPr>
        <w:pStyle w:val="Heading1"/>
      </w:pPr>
      <w:r>
        <w:rPr>
          <w:sz w:val="24"/>
        </w:rPr>
        <w:t>Chapter 2</w:t>
        <w:br/>
      </w:r>
      <w:r>
        <w:t>Literature Survey</w:t>
      </w:r>
    </w:p>
    <w:p>
      <w:pPr>
        <w:pStyle w:val="Heading2"/>
      </w:pPr>
      <w:r>
        <w:t>2.1</w:t>
        <w:tab/>
        <w:t>INTRODUCTION</w:t>
      </w:r>
    </w:p>
    <w:p>
      <w:pPr>
        <w:ind w:firstLine="567"/>
        <w:jc w:val="both"/>
      </w:pPr>
      <w:r>
        <w:t>This project sits at the meeting point of four research areas: static call-graph construction for object-oriented languages, graph representations of code, mining software repositories, and the use of tools and retrieval by large language models. This chapter reviews each in turn and then compares existing code-graph tools with the system built here.</w:t>
      </w:r>
    </w:p>
    <w:p>
      <w:pPr>
        <w:pStyle w:val="Heading2"/>
      </w:pPr>
      <w:r>
        <w:t>2.2</w:t>
        <w:tab/>
        <w:t>STATIC CALL-GRAPH CONSTRUCTION</w:t>
      </w:r>
    </w:p>
    <w:p>
      <w:pPr>
        <w:ind w:firstLine="567"/>
        <w:jc w:val="both"/>
      </w:pPr>
      <w:r>
        <w:t xml:space="preserve">A call graph records which methods may call which. In object-oriented languages the hard part is virtual dispatch: a call written against an interface or base class may execute any of its overrides. Dean, Grove and Chambers introduced </w:t>
      </w:r>
      <w:r>
        <w:rPr>
          <w:b/>
        </w:rPr>
        <w:t>Class Hierarchy Analysis (CHA)</w:t>
      </w:r>
      <w:r>
        <w:t xml:space="preserve">, which resolves a virtual call to every override in the subtype hierarchy of the declared receiver type </w:t>
      </w:r>
      <w:r>
        <w:t>[6]</w:t>
      </w:r>
      <w:r>
        <w:t xml:space="preserve">. CHA is cheap and sound with respect to the class hierarchy, but over-approximates. Bacon and Sweeney's </w:t>
      </w:r>
      <w:r>
        <w:rPr>
          <w:b/>
        </w:rPr>
        <w:t>Rapid Type Analysis (RTA)</w:t>
      </w:r>
      <w:r>
        <w:t xml:space="preserve"> prunes CHA's answer to the types actually instantiated in the program </w:t>
      </w:r>
      <w:r>
        <w:t>[2]</w:t>
      </w:r>
      <w:r>
        <w:t xml:space="preserve">, and Grove et al. compared a family of such algorithms, showing the trade-off between precision and cost </w:t>
      </w:r>
      <w:r>
        <w:t>[8]</w:t>
      </w:r>
      <w:r>
        <w:t>.</w:t>
      </w:r>
    </w:p>
    <w:p>
      <w:pPr>
        <w:ind w:firstLine="567"/>
        <w:jc w:val="both"/>
      </w:pPr>
      <w:r>
        <w:t xml:space="preserve">Full-precision frameworks such as Soot </w:t>
      </w:r>
      <w:r>
        <w:t>[28]</w:t>
      </w:r>
      <w:r>
        <w:t xml:space="preserve"> and WALA </w:t>
      </w:r>
      <w:r>
        <w:t>[26]</w:t>
      </w:r>
      <w:r>
        <w:t xml:space="preserve"> implement points-to analysis, which tracks which objects each variable may refer to. They are precise but heavyweight, and their cost grows quickly with the size of the analysed classpath. For change-impact analysis the direction of error matters: a blast radius that misses a caller is worse than one that lists a caller that never runs. This project therefore uses CHA, scoped to the calls that matter for application code (Section 4.4).</w:t>
      </w:r>
    </w:p>
    <w:p>
      <w:pPr>
        <w:pStyle w:val="Heading2"/>
      </w:pPr>
      <w:r>
        <w:t>2.3</w:t>
        <w:tab/>
        <w:t>BYTECODE AS AN ANALYSIS SOURCE</w:t>
      </w:r>
    </w:p>
    <w:p>
      <w:pPr>
        <w:ind w:firstLine="567"/>
        <w:jc w:val="both"/>
      </w:pPr>
      <w:r>
        <w:t xml:space="preserve">The Java Virtual Machine specification </w:t>
      </w:r>
      <w:r>
        <w:t>[14]</w:t>
      </w:r>
      <w:r>
        <w:t xml:space="preserve"> defines a class-file format in which every call site names its target explicitly by owner class, method name and </w:t>
      </w:r>
      <w:r>
        <w:rPr>
          <w:b/>
        </w:rPr>
        <w:t>descriptor</w:t>
      </w:r>
      <w:r>
        <w:t>, the encoded parameter and return types. Overloads are therefore distinct by construction, and the opcode (</w:t>
      </w:r>
      <w:r>
        <w:rPr>
          <w:rFonts w:ascii="Courier New" w:hAnsi="Courier New" w:eastAsia="Courier New" w:cs="Courier New"/>
          <w:sz w:val="21"/>
        </w:rPr>
        <w:t>INVOKESTATIC</w:t>
      </w:r>
      <w:r>
        <w:t xml:space="preserve">, </w:t>
      </w:r>
      <w:r>
        <w:rPr>
          <w:rFonts w:ascii="Courier New" w:hAnsi="Courier New" w:eastAsia="Courier New" w:cs="Courier New"/>
          <w:sz w:val="21"/>
        </w:rPr>
        <w:t>INVOKESPECIAL</w:t>
      </w:r>
      <w:r>
        <w:t xml:space="preserve">, </w:t>
      </w:r>
      <w:r>
        <w:rPr>
          <w:rFonts w:ascii="Courier New" w:hAnsi="Courier New" w:eastAsia="Courier New" w:cs="Courier New"/>
          <w:sz w:val="21"/>
        </w:rPr>
        <w:t>INVOKEVIRTUAL</w:t>
      </w:r>
      <w:r>
        <w:t xml:space="preserve">, </w:t>
      </w:r>
      <w:r>
        <w:rPr>
          <w:rFonts w:ascii="Courier New" w:hAnsi="Courier New" w:eastAsia="Courier New" w:cs="Courier New"/>
          <w:sz w:val="21"/>
        </w:rPr>
        <w:t>INVOKEINTERFACE</w:t>
      </w:r>
      <w:r>
        <w:t xml:space="preserve">, </w:t>
      </w:r>
      <w:r>
        <w:rPr>
          <w:rFonts w:ascii="Courier New" w:hAnsi="Courier New" w:eastAsia="Courier New" w:cs="Courier New"/>
          <w:sz w:val="21"/>
        </w:rPr>
        <w:t>INVOKEDYNAMIC</w:t>
      </w:r>
      <w:r>
        <w:t xml:space="preserve">) states whether the target is statically bound. The ASM library </w:t>
      </w:r>
      <w:r>
        <w:t>[4]</w:t>
      </w:r>
      <w:r>
        <w:t xml:space="preserve"> reads class files through a streaming visitor API and is used by the JDK itself and by most JVM tooling.</w:t>
      </w:r>
    </w:p>
    <w:p>
      <w:pPr>
        <w:ind w:firstLine="567"/>
        <w:jc w:val="both"/>
      </w:pPr>
      <w:r>
        <w:t xml:space="preserve">Source-level parsers offer a different trade-off. Tree-sitter </w:t>
      </w:r>
      <w:r>
        <w:t>[27]</w:t>
      </w:r>
      <w:r>
        <w:t xml:space="preserve"> produces concrete syntax trees quickly and for many languages, but carries no type information; it cannot tell which </w:t>
      </w:r>
      <w:r>
        <w:rPr>
          <w:rFonts w:ascii="Courier New" w:hAnsi="Courier New" w:eastAsia="Courier New" w:cs="Courier New"/>
          <w:sz w:val="21"/>
        </w:rPr>
        <w:t>findById</w:t>
      </w:r>
      <w:r>
        <w:t xml:space="preserve"> a call refers to. Compiler-based parsers with symbol resolution need the source of every dependency, which is rarely available, while decompiling JARs back to source and re-parsing it loses the certainty that bytecode already provides. These considerations drove the choice of bytecode in this project.</w:t>
      </w:r>
    </w:p>
    <w:p>
      <w:pPr>
        <w:pStyle w:val="Heading2"/>
      </w:pPr>
      <w:r>
        <w:t>2.4</w:t>
        <w:tab/>
        <w:t>GRAPH REPRESENTATIONS OF CODE</w:t>
      </w:r>
    </w:p>
    <w:p>
      <w:pPr>
        <w:ind w:firstLine="567"/>
        <w:jc w:val="both"/>
      </w:pPr>
      <w:r>
        <w:t xml:space="preserve">Yamaguchi et al. combined abstract syntax trees, control-flow graphs and program-dependence graphs into a single </w:t>
      </w:r>
      <w:r>
        <w:rPr>
          <w:b/>
        </w:rPr>
        <w:t>code property graph</w:t>
      </w:r>
      <w:r>
        <w:t xml:space="preserve"> stored in a graph database, and showed that vulnerability patterns could then be expressed as graph traversals </w:t>
      </w:r>
      <w:r>
        <w:t>[29]</w:t>
      </w:r>
      <w:r>
        <w:t>. The same idea, one graph with typed nodes and relationships queried declaratively, underlies this project, applied to call structure and history rather than intra-procedural flow.</w:t>
      </w:r>
    </w:p>
    <w:p>
      <w:pPr>
        <w:ind w:firstLine="567"/>
        <w:jc w:val="both"/>
      </w:pPr>
      <w:r>
        <w:t xml:space="preserve">Property-graph databases store relationships as direct references, so following an edge costs the same regardless of the total graph size </w:t>
      </w:r>
      <w:r>
        <w:t>[22]</w:t>
      </w:r>
      <w:r>
        <w:t xml:space="preserve">. Cypher, Neo4j's declarative query language, expresses variable-length paths such as "every caller within three hops" as a single pattern </w:t>
      </w:r>
      <w:r>
        <w:t>[7, 20]</w:t>
      </w:r>
      <w:r>
        <w:t>. In a relational database the same query needs a recursive common table expression or repeated round trips. Cypher is also a language that LLMs write well, which matters when the model writes its own queries.</w:t>
      </w:r>
    </w:p>
    <w:p>
      <w:pPr>
        <w:pStyle w:val="Heading2"/>
      </w:pPr>
      <w:r>
        <w:t>2.5</w:t>
        <w:tab/>
        <w:t>MINING SOFTWARE REPOSITORIES</w:t>
      </w:r>
    </w:p>
    <w:p>
      <w:pPr>
        <w:ind w:firstLine="567"/>
        <w:jc w:val="both"/>
      </w:pPr>
      <w:r>
        <w:t xml:space="preserve">Mockus and Votta showed that the reason for a change can be identified from the text of its commit message, classifying changes as corrective, adaptive or perfective with simple keyword rules </w:t>
      </w:r>
      <w:r>
        <w:t>[17]</w:t>
      </w:r>
      <w:r>
        <w:t xml:space="preserve">. Śliwerski, Zimmermann and Zeller linked fix commits to bug reports and traced each fix back to the change that introduced the bug, the approach now known as </w:t>
      </w:r>
      <w:r>
        <w:rPr>
          <w:b/>
        </w:rPr>
        <w:t>SZZ</w:t>
      </w:r>
      <w:r>
        <w:t xml:space="preserve"> </w:t>
      </w:r>
      <w:r>
        <w:t>[24]</w:t>
      </w:r>
      <w:r>
        <w:t>. These two ideas, classifying commits from their messages and linking fixes to issues, are the basis of the history layer in this project.</w:t>
      </w:r>
    </w:p>
    <w:p>
      <w:pPr>
        <w:ind w:firstLine="567"/>
        <w:jc w:val="both"/>
      </w:pPr>
      <w:r>
        <w:t xml:space="preserve">A large body of work predicts defects from history. Nagappan and Ball found relative code churn to be a strong predictor of defect density </w:t>
      </w:r>
      <w:r>
        <w:t>[19]</w:t>
      </w:r>
      <w:r>
        <w:t xml:space="preserve">. Hassan measured the entropy of changes </w:t>
      </w:r>
      <w:r>
        <w:t>[9]</w:t>
      </w:r>
      <w:r>
        <w:t xml:space="preserve">. Zimmermann and Nagappan used network measures on dependency graphs </w:t>
      </w:r>
      <w:r>
        <w:t>[32]</w:t>
      </w:r>
      <w:r>
        <w:t xml:space="preserve">. Bird et al. found that components with many minor contributors, that is weak ownership, have more failures </w:t>
      </w:r>
      <w:r>
        <w:t>[3]</w:t>
      </w:r>
      <w:r>
        <w:t xml:space="preserve">. Kim et al. showed that faults cluster: a location that was recently fixed is likely to be fixed again, which their FixCache algorithm exploits </w:t>
      </w:r>
      <w:r>
        <w:t>[12]</w:t>
      </w:r>
      <w:r>
        <w:t xml:space="preserve">. Kamei et al. moved prediction to the level of individual changes, "just-in-time", so that a risky commit can be flagged when it is made </w:t>
      </w:r>
      <w:r>
        <w:t>[11]</w:t>
      </w:r>
      <w:r>
        <w:t>.</w:t>
      </w:r>
    </w:p>
    <w:p>
      <w:pPr>
        <w:ind w:firstLine="567"/>
        <w:jc w:val="both"/>
      </w:pPr>
      <w:r>
        <w:t>This project draws on all of these. The risk score combines fan-in (structure), past fixes (FixCache's insight), churn, and author departure (ownership). The change warning applies the just-in-time idea at method granularity, at the moment of editing.</w:t>
      </w:r>
    </w:p>
    <w:p>
      <w:pPr>
        <w:pStyle w:val="Heading2"/>
      </w:pPr>
      <w:r>
        <w:t>2.6</w:t>
        <w:tab/>
        <w:t>LARGE LANGUAGE MODELS, RETRIEVAL AND TOOL USE</w:t>
      </w:r>
    </w:p>
    <w:p>
      <w:pPr>
        <w:ind w:firstLine="567"/>
        <w:jc w:val="both"/>
      </w:pPr>
      <w:r>
        <w:t xml:space="preserve">Retrieval-augmented generation (RAG) supplies a model with retrieved documents at inference time instead of relying on what it memorised </w:t>
      </w:r>
      <w:r>
        <w:t>[13]</w:t>
      </w:r>
      <w:r>
        <w:t xml:space="preserve">. ReAct interleaves reasoning steps with actions such as searches </w:t>
      </w:r>
      <w:r>
        <w:t>[31]</w:t>
      </w:r>
      <w:r>
        <w:t xml:space="preserve">, and Toolformer showed that models can learn when to call external tools </w:t>
      </w:r>
      <w:r>
        <w:t>[23]</w:t>
      </w:r>
      <w:r>
        <w:t xml:space="preserve">. For software engineering, SWE-bench measures whether models can resolve real GitHub issues </w:t>
      </w:r>
      <w:r>
        <w:t>[10]</w:t>
      </w:r>
      <w:r>
        <w:t xml:space="preserve">, and SWE-agent showed that the design of the agent–computer interface, meaning which commands the model has and what they return, strongly affects success </w:t>
      </w:r>
      <w:r>
        <w:t>[30]</w:t>
      </w:r>
      <w:r>
        <w:t>.</w:t>
      </w:r>
    </w:p>
    <w:p>
      <w:pPr>
        <w:ind w:firstLine="567"/>
        <w:jc w:val="both"/>
      </w:pPr>
      <w:r>
        <w:t xml:space="preserve">RepoGraph builds a repository-level graph of definitions and references and feeds relevant sub-graphs to the model, improving results on SWE-bench </w:t>
      </w:r>
      <w:r>
        <w:t>[21]</w:t>
      </w:r>
      <w:r>
        <w:t xml:space="preserve">. The </w:t>
      </w:r>
      <w:r>
        <w:rPr>
          <w:b/>
        </w:rPr>
        <w:t>Model Context Protocol (MCP)</w:t>
      </w:r>
      <w:r>
        <w:t xml:space="preserve">, introduced by Anthropic in 2024, standardises how assistants discover and call such tools: a server declares tools with descriptions and typed arguments, and any compliant client can use them </w:t>
      </w:r>
      <w:r>
        <w:t>[1, 18]</w:t>
      </w:r>
      <w:r>
        <w:t>. This project exposes its graph as an MCP server, so it works with Claude Code and other MCP clients without client-specific code.</w:t>
      </w:r>
    </w:p>
    <w:p>
      <w:pPr>
        <w:pStyle w:val="Heading2"/>
      </w:pPr>
      <w:r>
        <w:t>2.7</w:t>
        <w:tab/>
        <w:t>EXISTING CODE KNOWLEDGE-GRAPH TOOLS</w:t>
      </w:r>
    </w:p>
    <w:p>
      <w:pPr>
        <w:ind w:firstLine="567"/>
        <w:jc w:val="both"/>
      </w:pPr>
      <w:r>
        <w:t xml:space="preserve">Several open-source tools already build a graph of code structure and expose it to an LLM, among them CodeGraph, GitNexus and RepoGraph </w:t>
      </w:r>
      <w:r>
        <w:t>[21]</w:t>
      </w:r>
      <w:r>
        <w:t>. Integrated development environments offer call hierarchies for the open project. Table 2.1 compares these approaches with this project on the capabilities that matter for change-impact analysis.</w:t>
      </w:r>
    </w:p>
    <w:p>
      <w:pPr>
        <w:pStyle w:val="TableCaption"/>
      </w:pPr>
      <w:r>
        <w:t>Table 2.1  Comparison of approaches to code structure and history</w:t>
      </w:r>
    </w:p>
    <w:tbl>
      <w:tblPr>
        <w:tblStyle w:val="TableGrid"/>
        <w:tblW w:type="auto" w:w="0"/>
        <w:jc w:val="center"/>
        <w:tblLayout w:type="fixed"/>
        <w:tblLook w:firstColumn="1" w:firstRow="1" w:lastColumn="0" w:lastRow="0" w:noHBand="0" w:noVBand="1" w:val="04A0"/>
        <w:tblLayout w:type="fixed"/>
      </w:tblPr>
      <w:tblGrid>
        <w:gridCol w:w="2041"/>
        <w:gridCol w:w="1361"/>
        <w:gridCol w:w="1531"/>
        <w:gridCol w:w="1644"/>
        <w:gridCol w:w="1701"/>
      </w:tblGrid>
      <w:tr>
        <w:trPr>
          <w:tblHeader w:val="true"/>
          <w:cantSplit w:val="true"/>
        </w:trPr>
        <w:tc>
          <w:tcPr>
            <w:tcW w:type="dxa" w:w="2041"/>
            <w:shd w:val="clear" w:color="auto" w:fill="D9E2F3"/>
          </w:tcPr>
          <w:p>
            <w:pPr>
              <w:pStyle w:val="TableText"/>
            </w:pPr>
            <w:r>
              <w:rPr>
                <w:b/>
                <w:sz w:val="20"/>
              </w:rPr>
              <w:t>Capability</w:t>
            </w:r>
          </w:p>
        </w:tc>
        <w:tc>
          <w:tcPr>
            <w:tcW w:type="dxa" w:w="1361"/>
            <w:shd w:val="clear" w:color="auto" w:fill="D9E2F3"/>
          </w:tcPr>
          <w:p>
            <w:pPr>
              <w:pStyle w:val="TableText"/>
            </w:pPr>
            <w:r>
              <w:rPr>
                <w:b/>
                <w:sz w:val="20"/>
              </w:rPr>
              <w:t>IDE call hierarchy</w:t>
            </w:r>
          </w:p>
        </w:tc>
        <w:tc>
          <w:tcPr>
            <w:tcW w:type="dxa" w:w="1531"/>
            <w:shd w:val="clear" w:color="auto" w:fill="D9E2F3"/>
          </w:tcPr>
          <w:p>
            <w:pPr>
              <w:pStyle w:val="TableText"/>
            </w:pPr>
            <w:r>
              <w:rPr>
                <w:b/>
                <w:sz w:val="20"/>
              </w:rPr>
              <w:t>Grep + read (LLM default)</w:t>
            </w:r>
          </w:p>
        </w:tc>
        <w:tc>
          <w:tcPr>
            <w:tcW w:type="dxa" w:w="1644"/>
            <w:shd w:val="clear" w:color="auto" w:fill="D9E2F3"/>
          </w:tcPr>
          <w:p>
            <w:pPr>
              <w:pStyle w:val="TableText"/>
            </w:pPr>
            <w:r>
              <w:rPr>
                <w:b/>
                <w:sz w:val="20"/>
              </w:rPr>
              <w:t>Source-based code graphs</w:t>
            </w:r>
          </w:p>
        </w:tc>
        <w:tc>
          <w:tcPr>
            <w:tcW w:type="dxa" w:w="1701"/>
            <w:shd w:val="clear" w:color="auto" w:fill="D9E2F3"/>
          </w:tcPr>
          <w:p>
            <w:pPr>
              <w:pStyle w:val="TableText"/>
            </w:pPr>
            <w:r>
              <w:rPr>
                <w:b/>
                <w:sz w:val="20"/>
              </w:rPr>
              <w:t>This project</w:t>
            </w:r>
          </w:p>
        </w:tc>
      </w:tr>
      <w:tr>
        <w:trPr>
          <w:cantSplit w:val="true"/>
        </w:trPr>
        <w:tc>
          <w:tcPr>
            <w:tcW w:type="dxa" w:w="2041"/>
          </w:tcPr>
          <w:p>
            <w:pPr>
              <w:pStyle w:val="TableText"/>
            </w:pPr>
            <w:r>
              <w:rPr>
                <w:sz w:val="20"/>
              </w:rPr>
              <w:t>Exact overload resolution</w:t>
            </w:r>
          </w:p>
        </w:tc>
        <w:tc>
          <w:tcPr>
            <w:tcW w:type="dxa" w:w="1361"/>
          </w:tcPr>
          <w:p>
            <w:pPr>
              <w:pStyle w:val="TableText"/>
            </w:pPr>
            <w:r>
              <w:rPr>
                <w:sz w:val="20"/>
              </w:rPr>
              <w:t>Yes</w:t>
            </w:r>
          </w:p>
        </w:tc>
        <w:tc>
          <w:tcPr>
            <w:tcW w:type="dxa" w:w="1531"/>
          </w:tcPr>
          <w:p>
            <w:pPr>
              <w:pStyle w:val="TableText"/>
            </w:pPr>
            <w:r>
              <w:rPr>
                <w:sz w:val="20"/>
              </w:rPr>
              <w:t>No</w:t>
            </w:r>
          </w:p>
        </w:tc>
        <w:tc>
          <w:tcPr>
            <w:tcW w:type="dxa" w:w="1644"/>
          </w:tcPr>
          <w:p>
            <w:pPr>
              <w:pStyle w:val="TableText"/>
            </w:pPr>
            <w:r>
              <w:rPr>
                <w:sz w:val="20"/>
              </w:rPr>
              <w:t>Partial (syntax only)</w:t>
            </w:r>
          </w:p>
        </w:tc>
        <w:tc>
          <w:tcPr>
            <w:tcW w:type="dxa" w:w="1701"/>
          </w:tcPr>
          <w:p>
            <w:pPr>
              <w:pStyle w:val="TableText"/>
            </w:pPr>
            <w:r>
              <w:rPr>
                <w:sz w:val="20"/>
              </w:rPr>
              <w:t>Yes (JVM descriptor)</w:t>
            </w:r>
          </w:p>
        </w:tc>
      </w:tr>
      <w:tr>
        <w:trPr>
          <w:cantSplit w:val="true"/>
        </w:trPr>
        <w:tc>
          <w:tcPr>
            <w:tcW w:type="dxa" w:w="2041"/>
          </w:tcPr>
          <w:p>
            <w:pPr>
              <w:pStyle w:val="TableText"/>
            </w:pPr>
            <w:r>
              <w:rPr>
                <w:sz w:val="20"/>
              </w:rPr>
              <w:t>Calls into dependency JARs</w:t>
            </w:r>
          </w:p>
        </w:tc>
        <w:tc>
          <w:tcPr>
            <w:tcW w:type="dxa" w:w="1361"/>
          </w:tcPr>
          <w:p>
            <w:pPr>
              <w:pStyle w:val="TableText"/>
            </w:pPr>
            <w:r>
              <w:rPr>
                <w:sz w:val="20"/>
              </w:rPr>
              <w:t>Partial</w:t>
            </w:r>
          </w:p>
        </w:tc>
        <w:tc>
          <w:tcPr>
            <w:tcW w:type="dxa" w:w="1531"/>
          </w:tcPr>
          <w:p>
            <w:pPr>
              <w:pStyle w:val="TableText"/>
            </w:pPr>
            <w:r>
              <w:rPr>
                <w:sz w:val="20"/>
              </w:rPr>
              <w:t>No</w:t>
            </w:r>
          </w:p>
        </w:tc>
        <w:tc>
          <w:tcPr>
            <w:tcW w:type="dxa" w:w="1644"/>
          </w:tcPr>
          <w:p>
            <w:pPr>
              <w:pStyle w:val="TableText"/>
            </w:pPr>
            <w:r>
              <w:rPr>
                <w:sz w:val="20"/>
              </w:rPr>
              <w:t>No</w:t>
            </w:r>
          </w:p>
        </w:tc>
        <w:tc>
          <w:tcPr>
            <w:tcW w:type="dxa" w:w="1701"/>
          </w:tcPr>
          <w:p>
            <w:pPr>
              <w:pStyle w:val="TableText"/>
            </w:pPr>
            <w:r>
              <w:rPr>
                <w:sz w:val="20"/>
              </w:rPr>
              <w:t>Yes, all JARs</w:t>
            </w:r>
          </w:p>
        </w:tc>
      </w:tr>
      <w:tr>
        <w:trPr>
          <w:cantSplit w:val="true"/>
        </w:trPr>
        <w:tc>
          <w:tcPr>
            <w:tcW w:type="dxa" w:w="2041"/>
          </w:tcPr>
          <w:p>
            <w:pPr>
              <w:pStyle w:val="TableText"/>
            </w:pPr>
            <w:r>
              <w:rPr>
                <w:sz w:val="20"/>
              </w:rPr>
              <w:t>Virtual-call expansion</w:t>
            </w:r>
          </w:p>
        </w:tc>
        <w:tc>
          <w:tcPr>
            <w:tcW w:type="dxa" w:w="1361"/>
          </w:tcPr>
          <w:p>
            <w:pPr>
              <w:pStyle w:val="TableText"/>
            </w:pPr>
            <w:r>
              <w:rPr>
                <w:sz w:val="20"/>
              </w:rPr>
              <w:t>Yes</w:t>
            </w:r>
          </w:p>
        </w:tc>
        <w:tc>
          <w:tcPr>
            <w:tcW w:type="dxa" w:w="1531"/>
          </w:tcPr>
          <w:p>
            <w:pPr>
              <w:pStyle w:val="TableText"/>
            </w:pPr>
            <w:r>
              <w:rPr>
                <w:sz w:val="20"/>
              </w:rPr>
              <w:t>No</w:t>
            </w:r>
          </w:p>
        </w:tc>
        <w:tc>
          <w:tcPr>
            <w:tcW w:type="dxa" w:w="1644"/>
          </w:tcPr>
          <w:p>
            <w:pPr>
              <w:pStyle w:val="TableText"/>
            </w:pPr>
            <w:r>
              <w:rPr>
                <w:sz w:val="20"/>
              </w:rPr>
              <w:t>Varies</w:t>
            </w:r>
          </w:p>
        </w:tc>
        <w:tc>
          <w:tcPr>
            <w:tcW w:type="dxa" w:w="1701"/>
          </w:tcPr>
          <w:p>
            <w:pPr>
              <w:pStyle w:val="TableText"/>
            </w:pPr>
            <w:r>
              <w:rPr>
                <w:sz w:val="20"/>
              </w:rPr>
              <w:t>Yes (CHA)</w:t>
            </w:r>
          </w:p>
        </w:tc>
      </w:tr>
      <w:tr>
        <w:trPr>
          <w:cantSplit w:val="true"/>
        </w:trPr>
        <w:tc>
          <w:tcPr>
            <w:tcW w:type="dxa" w:w="2041"/>
          </w:tcPr>
          <w:p>
            <w:pPr>
              <w:pStyle w:val="TableText"/>
            </w:pPr>
            <w:r>
              <w:rPr>
                <w:sz w:val="20"/>
              </w:rPr>
              <w:t>Git history per method</w:t>
            </w:r>
          </w:p>
        </w:tc>
        <w:tc>
          <w:tcPr>
            <w:tcW w:type="dxa" w:w="1361"/>
          </w:tcPr>
          <w:p>
            <w:pPr>
              <w:pStyle w:val="TableText"/>
            </w:pPr>
            <w:r>
              <w:rPr>
                <w:sz w:val="20"/>
              </w:rPr>
              <w:t>No</w:t>
            </w:r>
          </w:p>
        </w:tc>
        <w:tc>
          <w:tcPr>
            <w:tcW w:type="dxa" w:w="1531"/>
          </w:tcPr>
          <w:p>
            <w:pPr>
              <w:pStyle w:val="TableText"/>
            </w:pPr>
            <w:r>
              <w:rPr>
                <w:sz w:val="20"/>
              </w:rPr>
              <w:t>Manual</w:t>
            </w:r>
          </w:p>
        </w:tc>
        <w:tc>
          <w:tcPr>
            <w:tcW w:type="dxa" w:w="1644"/>
          </w:tcPr>
          <w:p>
            <w:pPr>
              <w:pStyle w:val="TableText"/>
            </w:pPr>
            <w:r>
              <w:rPr>
                <w:sz w:val="20"/>
              </w:rPr>
              <w:t>No</w:t>
            </w:r>
          </w:p>
        </w:tc>
        <w:tc>
          <w:tcPr>
            <w:tcW w:type="dxa" w:w="1701"/>
          </w:tcPr>
          <w:p>
            <w:pPr>
              <w:pStyle w:val="TableText"/>
            </w:pPr>
            <w:r>
              <w:rPr>
                <w:sz w:val="20"/>
              </w:rPr>
              <w:t>Yes</w:t>
            </w:r>
          </w:p>
        </w:tc>
      </w:tr>
      <w:tr>
        <w:trPr>
          <w:cantSplit w:val="true"/>
        </w:trPr>
        <w:tc>
          <w:tcPr>
            <w:tcW w:type="dxa" w:w="2041"/>
          </w:tcPr>
          <w:p>
            <w:pPr>
              <w:pStyle w:val="TableText"/>
            </w:pPr>
            <w:r>
              <w:rPr>
                <w:sz w:val="20"/>
              </w:rPr>
              <w:t>Bug fixes linked to methods</w:t>
            </w:r>
          </w:p>
        </w:tc>
        <w:tc>
          <w:tcPr>
            <w:tcW w:type="dxa" w:w="1361"/>
          </w:tcPr>
          <w:p>
            <w:pPr>
              <w:pStyle w:val="TableText"/>
            </w:pPr>
            <w:r>
              <w:rPr>
                <w:sz w:val="20"/>
              </w:rPr>
              <w:t>No</w:t>
            </w:r>
          </w:p>
        </w:tc>
        <w:tc>
          <w:tcPr>
            <w:tcW w:type="dxa" w:w="1531"/>
          </w:tcPr>
          <w:p>
            <w:pPr>
              <w:pStyle w:val="TableText"/>
            </w:pPr>
            <w:r>
              <w:rPr>
                <w:sz w:val="20"/>
              </w:rPr>
              <w:t>No</w:t>
            </w:r>
          </w:p>
        </w:tc>
        <w:tc>
          <w:tcPr>
            <w:tcW w:type="dxa" w:w="1644"/>
          </w:tcPr>
          <w:p>
            <w:pPr>
              <w:pStyle w:val="TableText"/>
            </w:pPr>
            <w:r>
              <w:rPr>
                <w:sz w:val="20"/>
              </w:rPr>
              <w:t>No</w:t>
            </w:r>
          </w:p>
        </w:tc>
        <w:tc>
          <w:tcPr>
            <w:tcW w:type="dxa" w:w="1701"/>
          </w:tcPr>
          <w:p>
            <w:pPr>
              <w:pStyle w:val="TableText"/>
            </w:pPr>
            <w:r>
              <w:rPr>
                <w:sz w:val="20"/>
              </w:rPr>
              <w:t>Yes (issues + fix commits)</w:t>
            </w:r>
          </w:p>
        </w:tc>
      </w:tr>
      <w:tr>
        <w:trPr>
          <w:cantSplit w:val="true"/>
        </w:trPr>
        <w:tc>
          <w:tcPr>
            <w:tcW w:type="dxa" w:w="2041"/>
          </w:tcPr>
          <w:p>
            <w:pPr>
              <w:pStyle w:val="TableText"/>
            </w:pPr>
            <w:r>
              <w:rPr>
                <w:sz w:val="20"/>
              </w:rPr>
              <w:t>Warning before commit</w:t>
            </w:r>
          </w:p>
        </w:tc>
        <w:tc>
          <w:tcPr>
            <w:tcW w:type="dxa" w:w="1361"/>
          </w:tcPr>
          <w:p>
            <w:pPr>
              <w:pStyle w:val="TableText"/>
            </w:pPr>
            <w:r>
              <w:rPr>
                <w:sz w:val="20"/>
              </w:rPr>
              <w:t>No</w:t>
            </w:r>
          </w:p>
        </w:tc>
        <w:tc>
          <w:tcPr>
            <w:tcW w:type="dxa" w:w="1531"/>
          </w:tcPr>
          <w:p>
            <w:pPr>
              <w:pStyle w:val="TableText"/>
            </w:pPr>
            <w:r>
              <w:rPr>
                <w:sz w:val="20"/>
              </w:rPr>
              <w:t>No</w:t>
            </w:r>
          </w:p>
        </w:tc>
        <w:tc>
          <w:tcPr>
            <w:tcW w:type="dxa" w:w="1644"/>
          </w:tcPr>
          <w:p>
            <w:pPr>
              <w:pStyle w:val="TableText"/>
            </w:pPr>
            <w:r>
              <w:rPr>
                <w:sz w:val="20"/>
              </w:rPr>
              <w:t>No</w:t>
            </w:r>
          </w:p>
        </w:tc>
        <w:tc>
          <w:tcPr>
            <w:tcW w:type="dxa" w:w="1701"/>
          </w:tcPr>
          <w:p>
            <w:pPr>
              <w:pStyle w:val="TableText"/>
            </w:pPr>
            <w:r>
              <w:rPr>
                <w:sz w:val="20"/>
              </w:rPr>
              <w:t>Yes (4 channels)</w:t>
            </w:r>
          </w:p>
        </w:tc>
      </w:tr>
      <w:tr>
        <w:trPr>
          <w:cantSplit w:val="true"/>
        </w:trPr>
        <w:tc>
          <w:tcPr>
            <w:tcW w:type="dxa" w:w="2041"/>
          </w:tcPr>
          <w:p>
            <w:pPr>
              <w:pStyle w:val="TableText"/>
            </w:pPr>
            <w:r>
              <w:rPr>
                <w:sz w:val="20"/>
              </w:rPr>
              <w:t>Usable by an LLM agent</w:t>
            </w:r>
          </w:p>
        </w:tc>
        <w:tc>
          <w:tcPr>
            <w:tcW w:type="dxa" w:w="1361"/>
          </w:tcPr>
          <w:p>
            <w:pPr>
              <w:pStyle w:val="TableText"/>
            </w:pPr>
            <w:r>
              <w:rPr>
                <w:sz w:val="20"/>
              </w:rPr>
              <w:t>No</w:t>
            </w:r>
          </w:p>
        </w:tc>
        <w:tc>
          <w:tcPr>
            <w:tcW w:type="dxa" w:w="1531"/>
          </w:tcPr>
          <w:p>
            <w:pPr>
              <w:pStyle w:val="TableText"/>
            </w:pPr>
            <w:r>
              <w:rPr>
                <w:sz w:val="20"/>
              </w:rPr>
              <w:t>Yes</w:t>
            </w:r>
          </w:p>
        </w:tc>
        <w:tc>
          <w:tcPr>
            <w:tcW w:type="dxa" w:w="1644"/>
          </w:tcPr>
          <w:p>
            <w:pPr>
              <w:pStyle w:val="TableText"/>
            </w:pPr>
            <w:r>
              <w:rPr>
                <w:sz w:val="20"/>
              </w:rPr>
              <w:t>Yes</w:t>
            </w:r>
          </w:p>
        </w:tc>
        <w:tc>
          <w:tcPr>
            <w:tcW w:type="dxa" w:w="1701"/>
          </w:tcPr>
          <w:p>
            <w:pPr>
              <w:pStyle w:val="TableText"/>
            </w:pPr>
            <w:r>
              <w:rPr>
                <w:sz w:val="20"/>
              </w:rPr>
              <w:t>Yes (MCP)</w:t>
            </w:r>
          </w:p>
        </w:tc>
      </w:tr>
    </w:tbl>
    <w:p>
      <w:pPr>
        <w:spacing w:after="80" w:line="240" w:lineRule="auto"/>
      </w:pPr>
    </w:p>
    <w:p>
      <w:pPr>
        <w:pStyle w:val="Heading2"/>
      </w:pPr>
      <w:r>
        <w:t>2.8</w:t>
        <w:tab/>
        <w:t>RESEARCH GAP</w:t>
      </w:r>
    </w:p>
    <w:p>
      <w:pPr>
        <w:ind w:firstLine="567"/>
        <w:jc w:val="both"/>
      </w:pPr>
      <w:r>
        <w:t xml:space="preserve">The survey shows mature techniques in each area, but they are not joined. Call-graph tools stop at structure. Defect-prediction research produces models and papers, not a warning in the editor. LLM code graphs are built from source and so do not see dependencies, and none of them attach bug history to the nodes they expose. The gap this project fills is </w:t>
      </w:r>
      <w:r>
        <w:rPr>
          <w:b/>
        </w:rPr>
        <w:t>one graph that holds exact structure (application and dependencies) and per-method history together, used both by an LLM through a standard protocol and by developers through automatic warnings</w:t>
      </w:r>
      <w:r>
        <w:t>.</w:t>
      </w:r>
    </w:p>
    <w:p>
      <w:pPr>
        <w:pStyle w:val="Heading2"/>
      </w:pPr>
      <w:r>
        <w:t>2.9</w:t>
        <w:tab/>
        <w:t>SUMMARY</w:t>
      </w:r>
    </w:p>
    <w:p>
      <w:pPr>
        <w:ind w:firstLine="567"/>
        <w:jc w:val="both"/>
      </w:pPr>
      <w:r>
        <w:t>Class Hierarchy Analysis gives a sound, cheap widening of virtual calls; bytecode provides exact call targets including for libraries; property graphs make multi-hop queries natural; commit-message classification and fix–issue linking supply the history signal; and MCP provides a standard way to put the result in front of an LLM. The next chapter turns these into requirements and a design.</w:t>
      </w:r>
    </w:p>
    <w:p>
      <w:pPr>
        <w:pStyle w:val="Heading1"/>
      </w:pPr>
      <w:r>
        <w:rPr>
          <w:sz w:val="24"/>
        </w:rPr>
        <w:t>Chapter 3</w:t>
        <w:br/>
      </w:r>
      <w:r>
        <w:t>Requirements Analysis and System Design</w:t>
      </w:r>
    </w:p>
    <w:p>
      <w:pPr>
        <w:pStyle w:val="Heading2"/>
      </w:pPr>
      <w:r>
        <w:t>3.1</w:t>
        <w:tab/>
        <w:t>FUNCTIONAL REQUIREMENTS</w:t>
      </w:r>
    </w:p>
    <w:p>
      <w:pPr>
        <w:pStyle w:val="TableCaption"/>
      </w:pPr>
      <w:r>
        <w:t>Table 3.1  Functional requirements</w:t>
      </w:r>
    </w:p>
    <w:tbl>
      <w:tblPr>
        <w:tblStyle w:val="TableGrid"/>
        <w:tblW w:type="auto" w:w="0"/>
        <w:jc w:val="center"/>
        <w:tblLayout w:type="fixed"/>
        <w:tblLook w:firstColumn="1" w:firstRow="1" w:lastColumn="0" w:lastRow="0" w:noHBand="0" w:noVBand="1" w:val="04A0"/>
        <w:tblLayout w:type="fixed"/>
      </w:tblPr>
      <w:tblGrid>
        <w:gridCol w:w="794"/>
        <w:gridCol w:w="7370"/>
      </w:tblGrid>
      <w:tr>
        <w:trPr>
          <w:tblHeader w:val="true"/>
          <w:cantSplit w:val="true"/>
        </w:trPr>
        <w:tc>
          <w:tcPr>
            <w:tcW w:type="dxa" w:w="794"/>
            <w:shd w:val="clear" w:color="auto" w:fill="D9E2F3"/>
          </w:tcPr>
          <w:p>
            <w:pPr>
              <w:pStyle w:val="TableText"/>
            </w:pPr>
            <w:r>
              <w:rPr>
                <w:b/>
                <w:sz w:val="21"/>
              </w:rPr>
              <w:t>ID</w:t>
            </w:r>
          </w:p>
        </w:tc>
        <w:tc>
          <w:tcPr>
            <w:tcW w:type="dxa" w:w="7370"/>
            <w:shd w:val="clear" w:color="auto" w:fill="D9E2F3"/>
          </w:tcPr>
          <w:p>
            <w:pPr>
              <w:pStyle w:val="TableText"/>
            </w:pPr>
            <w:r>
              <w:rPr>
                <w:b/>
                <w:sz w:val="21"/>
              </w:rPr>
              <w:t>Requirement</w:t>
            </w:r>
          </w:p>
        </w:tc>
      </w:tr>
      <w:tr>
        <w:trPr>
          <w:cantSplit w:val="true"/>
        </w:trPr>
        <w:tc>
          <w:tcPr>
            <w:tcW w:type="dxa" w:w="794"/>
          </w:tcPr>
          <w:p>
            <w:pPr>
              <w:pStyle w:val="TableText"/>
            </w:pPr>
            <w:r>
              <w:rPr>
                <w:sz w:val="21"/>
              </w:rPr>
              <w:t>FR1</w:t>
            </w:r>
          </w:p>
        </w:tc>
        <w:tc>
          <w:tcPr>
            <w:tcW w:type="dxa" w:w="7370"/>
          </w:tcPr>
          <w:p>
            <w:pPr>
              <w:pStyle w:val="TableText"/>
            </w:pPr>
            <w:r>
              <w:rPr>
                <w:sz w:val="21"/>
              </w:rPr>
              <w:t>Build the target repository and collect every dependency JAR (Maven or Gradle, multi-module).</w:t>
            </w:r>
          </w:p>
        </w:tc>
      </w:tr>
      <w:tr>
        <w:trPr>
          <w:cantSplit w:val="true"/>
        </w:trPr>
        <w:tc>
          <w:tcPr>
            <w:tcW w:type="dxa" w:w="794"/>
          </w:tcPr>
          <w:p>
            <w:pPr>
              <w:pStyle w:val="TableText"/>
            </w:pPr>
            <w:r>
              <w:rPr>
                <w:sz w:val="21"/>
              </w:rPr>
              <w:t>FR2</w:t>
            </w:r>
          </w:p>
        </w:tc>
        <w:tc>
          <w:tcPr>
            <w:tcW w:type="dxa" w:w="7370"/>
          </w:tcPr>
          <w:p>
            <w:pPr>
              <w:pStyle w:val="TableText"/>
            </w:pPr>
            <w:r>
              <w:rPr>
                <w:sz w:val="21"/>
              </w:rPr>
              <w:t>Extract classes, methods with source line spans, call sites with opcode and line, inheritance, Spring beans and injection points from bytecode.</w:t>
            </w:r>
          </w:p>
        </w:tc>
      </w:tr>
      <w:tr>
        <w:trPr>
          <w:cantSplit w:val="true"/>
        </w:trPr>
        <w:tc>
          <w:tcPr>
            <w:tcW w:type="dxa" w:w="794"/>
          </w:tcPr>
          <w:p>
            <w:pPr>
              <w:pStyle w:val="TableText"/>
            </w:pPr>
            <w:r>
              <w:rPr>
                <w:sz w:val="21"/>
              </w:rPr>
              <w:t>FR3</w:t>
            </w:r>
          </w:p>
        </w:tc>
        <w:tc>
          <w:tcPr>
            <w:tcW w:type="dxa" w:w="7370"/>
          </w:tcPr>
          <w:p>
            <w:pPr>
              <w:pStyle w:val="TableText"/>
            </w:pPr>
            <w:r>
              <w:rPr>
                <w:sz w:val="21"/>
              </w:rPr>
              <w:t>Load the structure into Neo4j; widen virtual calls with CHA; resolve calls to inherited methods; resolve injection points to candidate beans.</w:t>
            </w:r>
          </w:p>
        </w:tc>
      </w:tr>
      <w:tr>
        <w:trPr>
          <w:cantSplit w:val="true"/>
        </w:trPr>
        <w:tc>
          <w:tcPr>
            <w:tcW w:type="dxa" w:w="794"/>
          </w:tcPr>
          <w:p>
            <w:pPr>
              <w:pStyle w:val="TableText"/>
            </w:pPr>
            <w:r>
              <w:rPr>
                <w:sz w:val="21"/>
              </w:rPr>
              <w:t>FR4</w:t>
            </w:r>
          </w:p>
        </w:tc>
        <w:tc>
          <w:tcPr>
            <w:tcW w:type="dxa" w:w="7370"/>
          </w:tcPr>
          <w:p>
            <w:pPr>
              <w:pStyle w:val="TableText"/>
            </w:pPr>
            <w:r>
              <w:rPr>
                <w:sz w:val="21"/>
              </w:rPr>
              <w:t>Ingest git history per method: commits, authors (respecting .mailmap), per-method change history and last modifier.</w:t>
            </w:r>
          </w:p>
        </w:tc>
      </w:tr>
      <w:tr>
        <w:trPr>
          <w:cantSplit w:val="true"/>
        </w:trPr>
        <w:tc>
          <w:tcPr>
            <w:tcW w:type="dxa" w:w="794"/>
          </w:tcPr>
          <w:p>
            <w:pPr>
              <w:pStyle w:val="TableText"/>
            </w:pPr>
            <w:r>
              <w:rPr>
                <w:sz w:val="21"/>
              </w:rPr>
              <w:t>FR5</w:t>
            </w:r>
          </w:p>
        </w:tc>
        <w:tc>
          <w:tcPr>
            <w:tcW w:type="dxa" w:w="7370"/>
          </w:tcPr>
          <w:p>
            <w:pPr>
              <w:pStyle w:val="TableText"/>
            </w:pPr>
            <w:r>
              <w:rPr>
                <w:sz w:val="21"/>
              </w:rPr>
              <w:t>Detect bug-fix commits from commit messages and link them to the methods they changed, with a confidence score.</w:t>
            </w:r>
          </w:p>
        </w:tc>
      </w:tr>
      <w:tr>
        <w:trPr>
          <w:cantSplit w:val="true"/>
        </w:trPr>
        <w:tc>
          <w:tcPr>
            <w:tcW w:type="dxa" w:w="794"/>
          </w:tcPr>
          <w:p>
            <w:pPr>
              <w:pStyle w:val="TableText"/>
            </w:pPr>
            <w:r>
              <w:rPr>
                <w:sz w:val="21"/>
              </w:rPr>
              <w:t>FR6</w:t>
            </w:r>
          </w:p>
        </w:tc>
        <w:tc>
          <w:tcPr>
            <w:tcW w:type="dxa" w:w="7370"/>
          </w:tcPr>
          <w:p>
            <w:pPr>
              <w:pStyle w:val="TableText"/>
            </w:pPr>
            <w:r>
              <w:rPr>
                <w:sz w:val="21"/>
              </w:rPr>
              <w:t>Ingest GitHub issues and merged pull requests and link issues to methods through Issue ← PR ← Commit → Method.</w:t>
            </w:r>
          </w:p>
        </w:tc>
      </w:tr>
      <w:tr>
        <w:trPr>
          <w:cantSplit w:val="true"/>
        </w:trPr>
        <w:tc>
          <w:tcPr>
            <w:tcW w:type="dxa" w:w="794"/>
          </w:tcPr>
          <w:p>
            <w:pPr>
              <w:pStyle w:val="TableText"/>
            </w:pPr>
            <w:r>
              <w:rPr>
                <w:sz w:val="21"/>
              </w:rPr>
              <w:t>FR7</w:t>
            </w:r>
          </w:p>
        </w:tc>
        <w:tc>
          <w:tcPr>
            <w:tcW w:type="dxa" w:w="7370"/>
          </w:tcPr>
          <w:p>
            <w:pPr>
              <w:pStyle w:val="TableText"/>
            </w:pPr>
            <w:r>
              <w:rPr>
                <w:sz w:val="21"/>
              </w:rPr>
              <w:t>Detect generated source code and exclude it from history and risk ranking.</w:t>
            </w:r>
          </w:p>
        </w:tc>
      </w:tr>
      <w:tr>
        <w:trPr>
          <w:cantSplit w:val="true"/>
        </w:trPr>
        <w:tc>
          <w:tcPr>
            <w:tcW w:type="dxa" w:w="794"/>
          </w:tcPr>
          <w:p>
            <w:pPr>
              <w:pStyle w:val="TableText"/>
            </w:pPr>
            <w:r>
              <w:rPr>
                <w:sz w:val="21"/>
              </w:rPr>
              <w:t>FR8</w:t>
            </w:r>
          </w:p>
        </w:tc>
        <w:tc>
          <w:tcPr>
            <w:tcW w:type="dxa" w:w="7370"/>
          </w:tcPr>
          <w:p>
            <w:pPr>
              <w:pStyle w:val="TableText"/>
            </w:pPr>
            <w:r>
              <w:rPr>
                <w:sz w:val="21"/>
              </w:rPr>
              <w:t>Provide an MCP server with a schema tool, a read-only Cypher tool and a change-check tool.</w:t>
            </w:r>
          </w:p>
        </w:tc>
      </w:tr>
      <w:tr>
        <w:trPr>
          <w:cantSplit w:val="true"/>
        </w:trPr>
        <w:tc>
          <w:tcPr>
            <w:tcW w:type="dxa" w:w="794"/>
          </w:tcPr>
          <w:p>
            <w:pPr>
              <w:pStyle w:val="TableText"/>
            </w:pPr>
            <w:r>
              <w:rPr>
                <w:sz w:val="21"/>
              </w:rPr>
              <w:t>FR9</w:t>
            </w:r>
          </w:p>
        </w:tc>
        <w:tc>
          <w:tcPr>
            <w:tcW w:type="dxa" w:w="7370"/>
          </w:tcPr>
          <w:p>
            <w:pPr>
              <w:pStyle w:val="TableText"/>
            </w:pPr>
            <w:r>
              <w:rPr>
                <w:sz w:val="21"/>
              </w:rPr>
              <w:t>Map a git diff (working tree, staged, or against a base branch) to the changed methods and report past fixes, callers, last author and risk rank.</w:t>
            </w:r>
          </w:p>
        </w:tc>
      </w:tr>
      <w:tr>
        <w:trPr>
          <w:cantSplit w:val="true"/>
        </w:trPr>
        <w:tc>
          <w:tcPr>
            <w:tcW w:type="dxa" w:w="794"/>
          </w:tcPr>
          <w:p>
            <w:pPr>
              <w:pStyle w:val="TableText"/>
            </w:pPr>
            <w:r>
              <w:rPr>
                <w:sz w:val="21"/>
              </w:rPr>
              <w:t>FR10</w:t>
            </w:r>
          </w:p>
        </w:tc>
        <w:tc>
          <w:tcPr>
            <w:tcW w:type="dxa" w:w="7370"/>
          </w:tcPr>
          <w:p>
            <w:pPr>
              <w:pStyle w:val="TableText"/>
            </w:pPr>
            <w:r>
              <w:rPr>
                <w:sz w:val="21"/>
              </w:rPr>
              <w:t>Deliver the change check through the CLI, a git pre-commit hook, the MCP tool and a VS Code extension.</w:t>
            </w:r>
          </w:p>
        </w:tc>
      </w:tr>
      <w:tr>
        <w:trPr>
          <w:cantSplit w:val="true"/>
        </w:trPr>
        <w:tc>
          <w:tcPr>
            <w:tcW w:type="dxa" w:w="794"/>
          </w:tcPr>
          <w:p>
            <w:pPr>
              <w:pStyle w:val="TableText"/>
            </w:pPr>
            <w:r>
              <w:rPr>
                <w:sz w:val="21"/>
              </w:rPr>
              <w:t>FR11</w:t>
            </w:r>
          </w:p>
        </w:tc>
        <w:tc>
          <w:tcPr>
            <w:tcW w:type="dxa" w:w="7370"/>
          </w:tcPr>
          <w:p>
            <w:pPr>
              <w:pStyle w:val="TableText"/>
            </w:pPr>
            <w:r>
              <w:rPr>
                <w:sz w:val="21"/>
              </w:rPr>
              <w:t>Onboard any repository with one command and keep re-runs incremental.</w:t>
            </w:r>
          </w:p>
        </w:tc>
      </w:tr>
      <w:tr>
        <w:trPr>
          <w:cantSplit w:val="true"/>
        </w:trPr>
        <w:tc>
          <w:tcPr>
            <w:tcW w:type="dxa" w:w="794"/>
          </w:tcPr>
          <w:p>
            <w:pPr>
              <w:pStyle w:val="TableText"/>
            </w:pPr>
            <w:r>
              <w:rPr>
                <w:sz w:val="21"/>
              </w:rPr>
              <w:t>FR12</w:t>
            </w:r>
          </w:p>
        </w:tc>
        <w:tc>
          <w:tcPr>
            <w:tcW w:type="dxa" w:w="7370"/>
          </w:tcPr>
          <w:p>
            <w:pPr>
              <w:pStyle w:val="TableText"/>
            </w:pPr>
            <w:r>
              <w:rPr>
                <w:sz w:val="21"/>
              </w:rPr>
              <w:t>Measure token usage of graph answers against a grep-and-read baseline.</w:t>
            </w:r>
          </w:p>
        </w:tc>
      </w:tr>
    </w:tbl>
    <w:p>
      <w:pPr>
        <w:spacing w:after="80" w:line="240" w:lineRule="auto"/>
      </w:pPr>
    </w:p>
    <w:p>
      <w:pPr>
        <w:pStyle w:val="Heading2"/>
      </w:pPr>
      <w:r>
        <w:t>3.2</w:t>
        <w:tab/>
        <w:t>NON-FUNCTIONAL REQUIREMENTS</w:t>
      </w:r>
    </w:p>
    <w:p>
      <w:pPr>
        <w:pStyle w:val="TableCaption"/>
      </w:pPr>
      <w:r>
        <w:t>Table 3.2  Non-functional requirements</w:t>
      </w:r>
    </w:p>
    <w:tbl>
      <w:tblPr>
        <w:tblStyle w:val="TableGrid"/>
        <w:tblW w:type="auto" w:w="0"/>
        <w:jc w:val="center"/>
        <w:tblLayout w:type="fixed"/>
        <w:tblLook w:firstColumn="1" w:firstRow="1" w:lastColumn="0" w:lastRow="0" w:noHBand="0" w:noVBand="1" w:val="04A0"/>
        <w:tblLayout w:type="fixed"/>
      </w:tblPr>
      <w:tblGrid>
        <w:gridCol w:w="1814"/>
        <w:gridCol w:w="6350"/>
      </w:tblGrid>
      <w:tr>
        <w:trPr>
          <w:tblHeader w:val="true"/>
          <w:cantSplit w:val="true"/>
        </w:trPr>
        <w:tc>
          <w:tcPr>
            <w:tcW w:type="dxa" w:w="1814"/>
            <w:shd w:val="clear" w:color="auto" w:fill="D9E2F3"/>
          </w:tcPr>
          <w:p>
            <w:pPr>
              <w:pStyle w:val="TableText"/>
            </w:pPr>
            <w:r>
              <w:rPr>
                <w:b/>
                <w:sz w:val="21"/>
              </w:rPr>
              <w:t>Category</w:t>
            </w:r>
          </w:p>
        </w:tc>
        <w:tc>
          <w:tcPr>
            <w:tcW w:type="dxa" w:w="6350"/>
            <w:shd w:val="clear" w:color="auto" w:fill="D9E2F3"/>
          </w:tcPr>
          <w:p>
            <w:pPr>
              <w:pStyle w:val="TableText"/>
            </w:pPr>
            <w:r>
              <w:rPr>
                <w:b/>
                <w:sz w:val="21"/>
              </w:rPr>
              <w:t>Requirement</w:t>
            </w:r>
          </w:p>
        </w:tc>
      </w:tr>
      <w:tr>
        <w:trPr>
          <w:cantSplit w:val="true"/>
        </w:trPr>
        <w:tc>
          <w:tcPr>
            <w:tcW w:type="dxa" w:w="1814"/>
          </w:tcPr>
          <w:p>
            <w:pPr>
              <w:pStyle w:val="TableText"/>
            </w:pPr>
            <w:r>
              <w:rPr>
                <w:sz w:val="21"/>
              </w:rPr>
              <w:t>Accuracy</w:t>
            </w:r>
          </w:p>
        </w:tc>
        <w:tc>
          <w:tcPr>
            <w:tcW w:type="dxa" w:w="6350"/>
          </w:tcPr>
          <w:p>
            <w:pPr>
              <w:pStyle w:val="TableText"/>
            </w:pPr>
            <w:r>
              <w:rPr>
                <w:sz w:val="21"/>
              </w:rPr>
              <w:t>Call targets must come from bytecode, not inference; unresolved targets are counted and reported, never invented.</w:t>
            </w:r>
          </w:p>
        </w:tc>
      </w:tr>
      <w:tr>
        <w:trPr>
          <w:cantSplit w:val="true"/>
        </w:trPr>
        <w:tc>
          <w:tcPr>
            <w:tcW w:type="dxa" w:w="1814"/>
          </w:tcPr>
          <w:p>
            <w:pPr>
              <w:pStyle w:val="TableText"/>
            </w:pPr>
            <w:r>
              <w:rPr>
                <w:sz w:val="21"/>
              </w:rPr>
              <w:t>Safety</w:t>
            </w:r>
          </w:p>
        </w:tc>
        <w:tc>
          <w:tcPr>
            <w:tcW w:type="dxa" w:w="6350"/>
          </w:tcPr>
          <w:p>
            <w:pPr>
              <w:pStyle w:val="TableText"/>
            </w:pPr>
            <w:r>
              <w:rPr>
                <w:sz w:val="21"/>
              </w:rPr>
              <w:t>The LLM-facing query endpoint must be read-only; the warning path must never write.</w:t>
            </w:r>
          </w:p>
        </w:tc>
      </w:tr>
      <w:tr>
        <w:trPr>
          <w:cantSplit w:val="true"/>
        </w:trPr>
        <w:tc>
          <w:tcPr>
            <w:tcW w:type="dxa" w:w="1814"/>
          </w:tcPr>
          <w:p>
            <w:pPr>
              <w:pStyle w:val="TableText"/>
            </w:pPr>
            <w:r>
              <w:rPr>
                <w:sz w:val="21"/>
              </w:rPr>
              <w:t>Reliability</w:t>
            </w:r>
          </w:p>
        </w:tc>
        <w:tc>
          <w:tcPr>
            <w:tcW w:type="dxa" w:w="6350"/>
          </w:tcPr>
          <w:p>
            <w:pPr>
              <w:pStyle w:val="TableText"/>
            </w:pPr>
            <w:r>
              <w:rPr>
                <w:sz w:val="21"/>
              </w:rPr>
              <w:t>A stopped database or failed check must never block a developer's commit.</w:t>
            </w:r>
          </w:p>
        </w:tc>
      </w:tr>
      <w:tr>
        <w:trPr>
          <w:cantSplit w:val="true"/>
        </w:trPr>
        <w:tc>
          <w:tcPr>
            <w:tcW w:type="dxa" w:w="1814"/>
          </w:tcPr>
          <w:p>
            <w:pPr>
              <w:pStyle w:val="TableText"/>
            </w:pPr>
            <w:r>
              <w:rPr>
                <w:sz w:val="21"/>
              </w:rPr>
              <w:t>Performance</w:t>
            </w:r>
          </w:p>
        </w:tc>
        <w:tc>
          <w:tcPr>
            <w:tcW w:type="dxa" w:w="6350"/>
          </w:tcPr>
          <w:p>
            <w:pPr>
              <w:pStyle w:val="TableText"/>
            </w:pPr>
            <w:r>
              <w:rPr>
                <w:sz w:val="21"/>
              </w:rPr>
              <w:t>Interactive queries in well under a second; a one-line change reflected in seconds, not minutes.</w:t>
            </w:r>
          </w:p>
        </w:tc>
      </w:tr>
      <w:tr>
        <w:trPr>
          <w:cantSplit w:val="true"/>
        </w:trPr>
        <w:tc>
          <w:tcPr>
            <w:tcW w:type="dxa" w:w="1814"/>
          </w:tcPr>
          <w:p>
            <w:pPr>
              <w:pStyle w:val="TableText"/>
            </w:pPr>
            <w:r>
              <w:rPr>
                <w:sz w:val="21"/>
              </w:rPr>
              <w:t>Portability</w:t>
            </w:r>
          </w:p>
        </w:tc>
        <w:tc>
          <w:tcPr>
            <w:tcW w:type="dxa" w:w="6350"/>
          </w:tcPr>
          <w:p>
            <w:pPr>
              <w:pStyle w:val="TableText"/>
            </w:pPr>
            <w:r>
              <w:rPr>
                <w:sz w:val="21"/>
              </w:rPr>
              <w:t>No per-repository code; works on any source layout and on macOS, Linux and Windows.</w:t>
            </w:r>
          </w:p>
        </w:tc>
      </w:tr>
      <w:tr>
        <w:trPr>
          <w:cantSplit w:val="true"/>
        </w:trPr>
        <w:tc>
          <w:tcPr>
            <w:tcW w:type="dxa" w:w="1814"/>
          </w:tcPr>
          <w:p>
            <w:pPr>
              <w:pStyle w:val="TableText"/>
            </w:pPr>
            <w:r>
              <w:rPr>
                <w:sz w:val="21"/>
              </w:rPr>
              <w:t>Non-intrusiveness</w:t>
            </w:r>
          </w:p>
        </w:tc>
        <w:tc>
          <w:tcPr>
            <w:tcW w:type="dxa" w:w="6350"/>
          </w:tcPr>
          <w:p>
            <w:pPr>
              <w:pStyle w:val="TableText"/>
            </w:pPr>
            <w:r>
              <w:rPr>
                <w:sz w:val="21"/>
              </w:rPr>
              <w:t>Nothing machine-specific is written into the analysed repository.</w:t>
            </w:r>
          </w:p>
        </w:tc>
      </w:tr>
      <w:tr>
        <w:trPr>
          <w:cantSplit w:val="true"/>
        </w:trPr>
        <w:tc>
          <w:tcPr>
            <w:tcW w:type="dxa" w:w="1814"/>
          </w:tcPr>
          <w:p>
            <w:pPr>
              <w:pStyle w:val="TableText"/>
            </w:pPr>
            <w:r>
              <w:rPr>
                <w:sz w:val="21"/>
              </w:rPr>
              <w:t>Honesty of output</w:t>
            </w:r>
          </w:p>
        </w:tc>
        <w:tc>
          <w:tcPr>
            <w:tcW w:type="dxa" w:w="6350"/>
          </w:tcPr>
          <w:p>
            <w:pPr>
              <w:pStyle w:val="TableText"/>
            </w:pPr>
            <w:r>
              <w:rPr>
                <w:sz w:val="21"/>
              </w:rPr>
              <w:t>Confidence scores are presented as rankings, not probabilities; limits of the analysis are stated to the user and the LLM.</w:t>
            </w:r>
          </w:p>
        </w:tc>
      </w:tr>
      <w:tr>
        <w:trPr>
          <w:cantSplit w:val="true"/>
        </w:trPr>
        <w:tc>
          <w:tcPr>
            <w:tcW w:type="dxa" w:w="1814"/>
          </w:tcPr>
          <w:p>
            <w:pPr>
              <w:pStyle w:val="TableText"/>
            </w:pPr>
            <w:r>
              <w:rPr>
                <w:sz w:val="21"/>
              </w:rPr>
              <w:t>Token economy</w:t>
            </w:r>
          </w:p>
        </w:tc>
        <w:tc>
          <w:tcPr>
            <w:tcW w:type="dxa" w:w="6350"/>
          </w:tcPr>
          <w:p>
            <w:pPr>
              <w:pStyle w:val="TableText"/>
            </w:pPr>
            <w:r>
              <w:rPr>
                <w:sz w:val="21"/>
              </w:rPr>
              <w:t>The schema sent to the LLM is kept compact (about 830 tokens), with details on request.</w:t>
            </w:r>
          </w:p>
        </w:tc>
      </w:tr>
    </w:tbl>
    <w:p>
      <w:pPr>
        <w:spacing w:after="80" w:line="240" w:lineRule="auto"/>
      </w:pPr>
    </w:p>
    <w:p>
      <w:pPr>
        <w:pStyle w:val="Heading2"/>
      </w:pPr>
      <w:r>
        <w:t>3.3</w:t>
        <w:tab/>
        <w:t>HARDWARE AND SOFTWARE REQUIREMENTS</w:t>
      </w:r>
    </w:p>
    <w:p>
      <w:pPr>
        <w:pStyle w:val="TableCaption"/>
      </w:pPr>
      <w:r>
        <w:t>Table 3.3  Software requirements</w:t>
      </w:r>
    </w:p>
    <w:tbl>
      <w:tblPr>
        <w:tblStyle w:val="TableGrid"/>
        <w:tblW w:type="auto" w:w="0"/>
        <w:jc w:val="center"/>
        <w:tblLayout w:type="fixed"/>
        <w:tblLook w:firstColumn="1" w:firstRow="1" w:lastColumn="0" w:lastRow="0" w:noHBand="0" w:noVBand="1" w:val="04A0"/>
        <w:tblLayout w:type="fixed"/>
      </w:tblPr>
      <w:tblGrid>
        <w:gridCol w:w="2268"/>
        <w:gridCol w:w="2494"/>
        <w:gridCol w:w="3402"/>
      </w:tblGrid>
      <w:tr>
        <w:trPr>
          <w:tblHeader w:val="true"/>
          <w:cantSplit w:val="true"/>
        </w:trPr>
        <w:tc>
          <w:tcPr>
            <w:tcW w:type="dxa" w:w="2268"/>
            <w:shd w:val="clear" w:color="auto" w:fill="D9E2F3"/>
          </w:tcPr>
          <w:p>
            <w:pPr>
              <w:pStyle w:val="TableText"/>
            </w:pPr>
            <w:r>
              <w:rPr>
                <w:b/>
                <w:sz w:val="21"/>
              </w:rPr>
              <w:t>Component</w:t>
            </w:r>
          </w:p>
        </w:tc>
        <w:tc>
          <w:tcPr>
            <w:tcW w:type="dxa" w:w="2494"/>
            <w:shd w:val="clear" w:color="auto" w:fill="D9E2F3"/>
          </w:tcPr>
          <w:p>
            <w:pPr>
              <w:pStyle w:val="TableText"/>
            </w:pPr>
            <w:r>
              <w:rPr>
                <w:b/>
                <w:sz w:val="21"/>
              </w:rPr>
              <w:t>Version used</w:t>
            </w:r>
          </w:p>
        </w:tc>
        <w:tc>
          <w:tcPr>
            <w:tcW w:type="dxa" w:w="3402"/>
            <w:shd w:val="clear" w:color="auto" w:fill="D9E2F3"/>
          </w:tcPr>
          <w:p>
            <w:pPr>
              <w:pStyle w:val="TableText"/>
            </w:pPr>
            <w:r>
              <w:rPr>
                <w:b/>
                <w:sz w:val="21"/>
              </w:rPr>
              <w:t>Purpose</w:t>
            </w:r>
          </w:p>
        </w:tc>
      </w:tr>
      <w:tr>
        <w:trPr>
          <w:cantSplit w:val="true"/>
        </w:trPr>
        <w:tc>
          <w:tcPr>
            <w:tcW w:type="dxa" w:w="2268"/>
          </w:tcPr>
          <w:p>
            <w:pPr>
              <w:pStyle w:val="TableText"/>
            </w:pPr>
            <w:r>
              <w:rPr>
                <w:sz w:val="21"/>
              </w:rPr>
              <w:t>JDK</w:t>
            </w:r>
          </w:p>
        </w:tc>
        <w:tc>
          <w:tcPr>
            <w:tcW w:type="dxa" w:w="2494"/>
          </w:tcPr>
          <w:p>
            <w:pPr>
              <w:pStyle w:val="TableText"/>
            </w:pPr>
            <w:r>
              <w:rPr>
                <w:sz w:val="21"/>
              </w:rPr>
              <w:t>21 (OpenJDK 21.0.12)</w:t>
            </w:r>
          </w:p>
        </w:tc>
        <w:tc>
          <w:tcPr>
            <w:tcW w:type="dxa" w:w="3402"/>
          </w:tcPr>
          <w:p>
            <w:pPr>
              <w:pStyle w:val="TableText"/>
            </w:pPr>
            <w:r>
              <w:rPr>
                <w:sz w:val="21"/>
              </w:rPr>
              <w:t>Compile and run the extractor; build target projects</w:t>
            </w:r>
          </w:p>
        </w:tc>
      </w:tr>
      <w:tr>
        <w:trPr>
          <w:cantSplit w:val="true"/>
        </w:trPr>
        <w:tc>
          <w:tcPr>
            <w:tcW w:type="dxa" w:w="2268"/>
          </w:tcPr>
          <w:p>
            <w:pPr>
              <w:pStyle w:val="TableText"/>
            </w:pPr>
            <w:r>
              <w:rPr>
                <w:sz w:val="21"/>
              </w:rPr>
              <w:t>Python</w:t>
            </w:r>
          </w:p>
        </w:tc>
        <w:tc>
          <w:tcPr>
            <w:tcW w:type="dxa" w:w="2494"/>
          </w:tcPr>
          <w:p>
            <w:pPr>
              <w:pStyle w:val="TableText"/>
            </w:pPr>
            <w:r>
              <w:rPr>
                <w:sz w:val="21"/>
              </w:rPr>
              <w:t>3.13</w:t>
            </w:r>
          </w:p>
        </w:tc>
        <w:tc>
          <w:tcPr>
            <w:tcW w:type="dxa" w:w="3402"/>
          </w:tcPr>
          <w:p>
            <w:pPr>
              <w:pStyle w:val="TableText"/>
            </w:pPr>
            <w:r>
              <w:rPr>
                <w:sz w:val="21"/>
              </w:rPr>
              <w:t>Loader, history ingestion, check, MCP server, CLI</w:t>
            </w:r>
          </w:p>
        </w:tc>
      </w:tr>
      <w:tr>
        <w:trPr>
          <w:cantSplit w:val="true"/>
        </w:trPr>
        <w:tc>
          <w:tcPr>
            <w:tcW w:type="dxa" w:w="2268"/>
          </w:tcPr>
          <w:p>
            <w:pPr>
              <w:pStyle w:val="TableText"/>
            </w:pPr>
            <w:r>
              <w:rPr>
                <w:sz w:val="21"/>
              </w:rPr>
              <w:t>Neo4j</w:t>
            </w:r>
          </w:p>
        </w:tc>
        <w:tc>
          <w:tcPr>
            <w:tcW w:type="dxa" w:w="2494"/>
          </w:tcPr>
          <w:p>
            <w:pPr>
              <w:pStyle w:val="TableText"/>
            </w:pPr>
            <w:r>
              <w:rPr>
                <w:sz w:val="21"/>
              </w:rPr>
              <w:t>2026.09 (5.x also supported)</w:t>
            </w:r>
          </w:p>
        </w:tc>
        <w:tc>
          <w:tcPr>
            <w:tcW w:type="dxa" w:w="3402"/>
          </w:tcPr>
          <w:p>
            <w:pPr>
              <w:pStyle w:val="TableText"/>
            </w:pPr>
            <w:r>
              <w:rPr>
                <w:sz w:val="21"/>
              </w:rPr>
              <w:t>Graph database</w:t>
            </w:r>
          </w:p>
        </w:tc>
      </w:tr>
      <w:tr>
        <w:trPr>
          <w:cantSplit w:val="true"/>
        </w:trPr>
        <w:tc>
          <w:tcPr>
            <w:tcW w:type="dxa" w:w="2268"/>
          </w:tcPr>
          <w:p>
            <w:pPr>
              <w:pStyle w:val="TableText"/>
            </w:pPr>
            <w:r>
              <w:rPr>
                <w:sz w:val="21"/>
              </w:rPr>
              <w:t>Maven / Gradle</w:t>
            </w:r>
          </w:p>
        </w:tc>
        <w:tc>
          <w:tcPr>
            <w:tcW w:type="dxa" w:w="2494"/>
          </w:tcPr>
          <w:p>
            <w:pPr>
              <w:pStyle w:val="TableText"/>
            </w:pPr>
            <w:r>
              <w:rPr>
                <w:sz w:val="21"/>
              </w:rPr>
              <w:t>Maven 3.10; Gradle wrapper</w:t>
            </w:r>
          </w:p>
        </w:tc>
        <w:tc>
          <w:tcPr>
            <w:tcW w:type="dxa" w:w="3402"/>
          </w:tcPr>
          <w:p>
            <w:pPr>
              <w:pStyle w:val="TableText"/>
            </w:pPr>
            <w:r>
              <w:rPr>
                <w:sz w:val="21"/>
              </w:rPr>
              <w:t>Build target repositories</w:t>
            </w:r>
          </w:p>
        </w:tc>
      </w:tr>
      <w:tr>
        <w:trPr>
          <w:cantSplit w:val="true"/>
        </w:trPr>
        <w:tc>
          <w:tcPr>
            <w:tcW w:type="dxa" w:w="2268"/>
          </w:tcPr>
          <w:p>
            <w:pPr>
              <w:pStyle w:val="TableText"/>
            </w:pPr>
            <w:r>
              <w:rPr>
                <w:sz w:val="21"/>
              </w:rPr>
              <w:t>git</w:t>
            </w:r>
          </w:p>
        </w:tc>
        <w:tc>
          <w:tcPr>
            <w:tcW w:type="dxa" w:w="2494"/>
          </w:tcPr>
          <w:p>
            <w:pPr>
              <w:pStyle w:val="TableText"/>
            </w:pPr>
            <w:r>
              <w:rPr>
                <w:sz w:val="21"/>
              </w:rPr>
              <w:t>2.x</w:t>
            </w:r>
          </w:p>
        </w:tc>
        <w:tc>
          <w:tcPr>
            <w:tcW w:type="dxa" w:w="3402"/>
          </w:tcPr>
          <w:p>
            <w:pPr>
              <w:pStyle w:val="TableText"/>
            </w:pPr>
            <w:r>
              <w:rPr>
                <w:sz w:val="21"/>
              </w:rPr>
              <w:t>History mining</w:t>
            </w:r>
          </w:p>
        </w:tc>
      </w:tr>
      <w:tr>
        <w:trPr>
          <w:cantSplit w:val="true"/>
        </w:trPr>
        <w:tc>
          <w:tcPr>
            <w:tcW w:type="dxa" w:w="2268"/>
          </w:tcPr>
          <w:p>
            <w:pPr>
              <w:pStyle w:val="TableText"/>
            </w:pPr>
            <w:r>
              <w:rPr>
                <w:sz w:val="21"/>
              </w:rPr>
              <w:t>GitHub CLI (gh)</w:t>
            </w:r>
          </w:p>
        </w:tc>
        <w:tc>
          <w:tcPr>
            <w:tcW w:type="dxa" w:w="2494"/>
          </w:tcPr>
          <w:p>
            <w:pPr>
              <w:pStyle w:val="TableText"/>
            </w:pPr>
            <w:r>
              <w:rPr>
                <w:sz w:val="21"/>
              </w:rPr>
              <w:t>optional</w:t>
            </w:r>
          </w:p>
        </w:tc>
        <w:tc>
          <w:tcPr>
            <w:tcW w:type="dxa" w:w="3402"/>
          </w:tcPr>
          <w:p>
            <w:pPr>
              <w:pStyle w:val="TableText"/>
            </w:pPr>
            <w:r>
              <w:rPr>
                <w:sz w:val="21"/>
              </w:rPr>
              <w:t>Issues and pull requests through GraphQL</w:t>
            </w:r>
          </w:p>
        </w:tc>
      </w:tr>
      <w:tr>
        <w:trPr>
          <w:cantSplit w:val="true"/>
        </w:trPr>
        <w:tc>
          <w:tcPr>
            <w:tcW w:type="dxa" w:w="2268"/>
          </w:tcPr>
          <w:p>
            <w:pPr>
              <w:pStyle w:val="TableText"/>
            </w:pPr>
            <w:r>
              <w:rPr>
                <w:sz w:val="21"/>
              </w:rPr>
              <w:t>Node.js</w:t>
            </w:r>
          </w:p>
        </w:tc>
        <w:tc>
          <w:tcPr>
            <w:tcW w:type="dxa" w:w="2494"/>
          </w:tcPr>
          <w:p>
            <w:pPr>
              <w:pStyle w:val="TableText"/>
            </w:pPr>
            <w:r>
              <w:rPr>
                <w:sz w:val="21"/>
              </w:rPr>
              <w:t>24 (only to build the extension)</w:t>
            </w:r>
          </w:p>
        </w:tc>
        <w:tc>
          <w:tcPr>
            <w:tcW w:type="dxa" w:w="3402"/>
          </w:tcPr>
          <w:p>
            <w:pPr>
              <w:pStyle w:val="TableText"/>
            </w:pPr>
            <w:r>
              <w:rPr>
                <w:sz w:val="21"/>
              </w:rPr>
              <w:t>VS Code extension build and tests</w:t>
            </w:r>
          </w:p>
        </w:tc>
      </w:tr>
      <w:tr>
        <w:trPr>
          <w:cantSplit w:val="true"/>
        </w:trPr>
        <w:tc>
          <w:tcPr>
            <w:tcW w:type="dxa" w:w="2268"/>
          </w:tcPr>
          <w:p>
            <w:pPr>
              <w:pStyle w:val="TableText"/>
            </w:pPr>
            <w:r>
              <w:rPr>
                <w:sz w:val="21"/>
              </w:rPr>
              <w:t>VS Code</w:t>
            </w:r>
          </w:p>
        </w:tc>
        <w:tc>
          <w:tcPr>
            <w:tcW w:type="dxa" w:w="2494"/>
          </w:tcPr>
          <w:p>
            <w:pPr>
              <w:pStyle w:val="TableText"/>
            </w:pPr>
            <w:r>
              <w:rPr>
                <w:sz w:val="21"/>
              </w:rPr>
              <w:t>1.90 or later</w:t>
            </w:r>
          </w:p>
        </w:tc>
        <w:tc>
          <w:tcPr>
            <w:tcW w:type="dxa" w:w="3402"/>
          </w:tcPr>
          <w:p>
            <w:pPr>
              <w:pStyle w:val="TableText"/>
            </w:pPr>
            <w:r>
              <w:rPr>
                <w:sz w:val="21"/>
              </w:rPr>
              <w:t>Editor integration</w:t>
            </w:r>
          </w:p>
        </w:tc>
      </w:tr>
      <w:tr>
        <w:trPr>
          <w:cantSplit w:val="true"/>
        </w:trPr>
        <w:tc>
          <w:tcPr>
            <w:tcW w:type="dxa" w:w="2268"/>
          </w:tcPr>
          <w:p>
            <w:pPr>
              <w:pStyle w:val="TableText"/>
            </w:pPr>
            <w:r>
              <w:rPr>
                <w:sz w:val="21"/>
              </w:rPr>
              <w:t>Claude Code (or any MCP client)</w:t>
            </w:r>
          </w:p>
        </w:tc>
        <w:tc>
          <w:tcPr>
            <w:tcW w:type="dxa" w:w="2494"/>
          </w:tcPr>
          <w:p>
            <w:pPr>
              <w:pStyle w:val="TableText"/>
            </w:pPr>
            <w:r>
              <w:rPr>
                <w:sz w:val="21"/>
              </w:rPr>
              <w:t>current</w:t>
            </w:r>
          </w:p>
        </w:tc>
        <w:tc>
          <w:tcPr>
            <w:tcW w:type="dxa" w:w="3402"/>
          </w:tcPr>
          <w:p>
            <w:pPr>
              <w:pStyle w:val="TableText"/>
            </w:pPr>
            <w:r>
              <w:rPr>
                <w:sz w:val="21"/>
              </w:rPr>
              <w:t>LLM agent that queries the graph</w:t>
            </w:r>
          </w:p>
        </w:tc>
      </w:tr>
    </w:tbl>
    <w:p>
      <w:pPr>
        <w:spacing w:after="80" w:line="240" w:lineRule="auto"/>
      </w:pPr>
    </w:p>
    <w:p>
      <w:pPr>
        <w:pStyle w:val="TableCaption"/>
      </w:pPr>
      <w:r>
        <w:t>Table 3.4  Development and test machine</w:t>
      </w:r>
    </w:p>
    <w:tbl>
      <w:tblPr>
        <w:tblStyle w:val="TableGrid"/>
        <w:tblW w:type="auto" w:w="0"/>
        <w:jc w:val="center"/>
        <w:tblLayout w:type="fixed"/>
        <w:tblLook w:firstColumn="1" w:firstRow="1" w:lastColumn="0" w:lastRow="0" w:noHBand="0" w:noVBand="1" w:val="04A0"/>
        <w:tblLayout w:type="fixed"/>
      </w:tblPr>
      <w:tblGrid>
        <w:gridCol w:w="2268"/>
        <w:gridCol w:w="5896"/>
      </w:tblGrid>
      <w:tr>
        <w:trPr>
          <w:tblHeader w:val="true"/>
          <w:cantSplit w:val="true"/>
        </w:trPr>
        <w:tc>
          <w:tcPr>
            <w:tcW w:type="dxa" w:w="2268"/>
            <w:shd w:val="clear" w:color="auto" w:fill="D9E2F3"/>
          </w:tcPr>
          <w:p>
            <w:pPr>
              <w:pStyle w:val="TableText"/>
            </w:pPr>
            <w:r>
              <w:rPr>
                <w:b/>
                <w:sz w:val="21"/>
              </w:rPr>
              <w:t>Item</w:t>
            </w:r>
          </w:p>
        </w:tc>
        <w:tc>
          <w:tcPr>
            <w:tcW w:type="dxa" w:w="5896"/>
            <w:shd w:val="clear" w:color="auto" w:fill="D9E2F3"/>
          </w:tcPr>
          <w:p>
            <w:pPr>
              <w:pStyle w:val="TableText"/>
            </w:pPr>
            <w:r>
              <w:rPr>
                <w:b/>
                <w:sz w:val="21"/>
              </w:rPr>
              <w:t>Specification</w:t>
            </w:r>
          </w:p>
        </w:tc>
      </w:tr>
      <w:tr>
        <w:trPr>
          <w:cantSplit w:val="true"/>
        </w:trPr>
        <w:tc>
          <w:tcPr>
            <w:tcW w:type="dxa" w:w="2268"/>
          </w:tcPr>
          <w:p>
            <w:pPr>
              <w:pStyle w:val="TableText"/>
            </w:pPr>
            <w:r>
              <w:rPr>
                <w:sz w:val="21"/>
              </w:rPr>
              <w:t>Processor</w:t>
            </w:r>
          </w:p>
        </w:tc>
        <w:tc>
          <w:tcPr>
            <w:tcW w:type="dxa" w:w="5896"/>
          </w:tcPr>
          <w:p>
            <w:pPr>
              <w:pStyle w:val="TableText"/>
            </w:pPr>
            <w:r>
              <w:rPr>
                <w:sz w:val="21"/>
              </w:rPr>
              <w:t>Apple M5</w:t>
            </w:r>
          </w:p>
        </w:tc>
      </w:tr>
      <w:tr>
        <w:trPr>
          <w:cantSplit w:val="true"/>
        </w:trPr>
        <w:tc>
          <w:tcPr>
            <w:tcW w:type="dxa" w:w="2268"/>
          </w:tcPr>
          <w:p>
            <w:pPr>
              <w:pStyle w:val="TableText"/>
            </w:pPr>
            <w:r>
              <w:rPr>
                <w:sz w:val="21"/>
              </w:rPr>
              <w:t>Memory</w:t>
            </w:r>
          </w:p>
        </w:tc>
        <w:tc>
          <w:tcPr>
            <w:tcW w:type="dxa" w:w="5896"/>
          </w:tcPr>
          <w:p>
            <w:pPr>
              <w:pStyle w:val="TableText"/>
            </w:pPr>
            <w:r>
              <w:rPr>
                <w:sz w:val="21"/>
              </w:rPr>
              <w:t>16 GB</w:t>
            </w:r>
          </w:p>
        </w:tc>
      </w:tr>
      <w:tr>
        <w:trPr>
          <w:cantSplit w:val="true"/>
        </w:trPr>
        <w:tc>
          <w:tcPr>
            <w:tcW w:type="dxa" w:w="2268"/>
          </w:tcPr>
          <w:p>
            <w:pPr>
              <w:pStyle w:val="TableText"/>
            </w:pPr>
            <w:r>
              <w:rPr>
                <w:sz w:val="21"/>
              </w:rPr>
              <w:t>Operating system</w:t>
            </w:r>
          </w:p>
        </w:tc>
        <w:tc>
          <w:tcPr>
            <w:tcW w:type="dxa" w:w="5896"/>
          </w:tcPr>
          <w:p>
            <w:pPr>
              <w:pStyle w:val="TableText"/>
            </w:pPr>
            <w:r>
              <w:rPr>
                <w:sz w:val="21"/>
              </w:rPr>
              <w:t>macOS 26.4</w:t>
            </w:r>
          </w:p>
        </w:tc>
      </w:tr>
      <w:tr>
        <w:trPr>
          <w:cantSplit w:val="true"/>
        </w:trPr>
        <w:tc>
          <w:tcPr>
            <w:tcW w:type="dxa" w:w="2268"/>
          </w:tcPr>
          <w:p>
            <w:pPr>
              <w:pStyle w:val="TableText"/>
            </w:pPr>
            <w:r>
              <w:rPr>
                <w:sz w:val="21"/>
              </w:rPr>
              <w:t>Minimum suggested</w:t>
            </w:r>
          </w:p>
        </w:tc>
        <w:tc>
          <w:tcPr>
            <w:tcW w:type="dxa" w:w="5896"/>
          </w:tcPr>
          <w:p>
            <w:pPr>
              <w:pStyle w:val="TableText"/>
            </w:pPr>
            <w:r>
              <w:rPr>
                <w:sz w:val="21"/>
              </w:rPr>
              <w:t>Any 64-bit machine with 8 GB RAM and a few GB of free disk for Neo4j and the dependency cache</w:t>
            </w:r>
          </w:p>
        </w:tc>
      </w:tr>
    </w:tbl>
    <w:p>
      <w:pPr>
        <w:spacing w:after="80" w:line="240" w:lineRule="auto"/>
      </w:pPr>
    </w:p>
    <w:p>
      <w:pPr>
        <w:pStyle w:val="Heading2"/>
      </w:pPr>
      <w:r>
        <w:t>3.4</w:t>
        <w:tab/>
        <w:t>SYSTEM ARCHITECTURE</w:t>
      </w:r>
    </w:p>
    <w:p>
      <w:pPr>
        <w:keepNext/>
        <w:spacing w:before="120" w:line="240" w:lineRule="auto"/>
        <w:jc w:val="center"/>
      </w:pPr>
      <w:r>
        <w:drawing>
          <wp:inline xmlns:a="http://schemas.openxmlformats.org/drawingml/2006/main" xmlns:pic="http://schemas.openxmlformats.org/drawingml/2006/picture">
            <wp:extent cx="5220000" cy="3771278"/>
            <wp:docPr id="5" name="Picture 5"/>
            <wp:cNvGraphicFramePr>
              <a:graphicFrameLocks noChangeAspect="1"/>
            </wp:cNvGraphicFramePr>
            <a:graphic>
              <a:graphicData uri="http://schemas.openxmlformats.org/drawingml/2006/picture">
                <pic:pic>
                  <pic:nvPicPr>
                    <pic:cNvPr id="0" name="fig_architecture.png"/>
                    <pic:cNvPicPr/>
                  </pic:nvPicPr>
                  <pic:blipFill>
                    <a:blip r:embed="rId16"/>
                    <a:stretch>
                      <a:fillRect/>
                    </a:stretch>
                  </pic:blipFill>
                  <pic:spPr>
                    <a:xfrm>
                      <a:off x="0" y="0"/>
                      <a:ext cx="5220000" cy="3771278"/>
                    </a:xfrm>
                    <a:prstGeom prst="rect"/>
                  </pic:spPr>
                </pic:pic>
              </a:graphicData>
            </a:graphic>
          </wp:inline>
        </w:drawing>
      </w:r>
    </w:p>
    <w:p>
      <w:pPr>
        <w:pStyle w:val="FigureCaption"/>
      </w:pPr>
      <w:r>
        <w:t>Figure 3.1  Overall system architecture</w:t>
      </w:r>
    </w:p>
    <w:p>
      <w:pPr>
        <w:ind w:firstLine="567"/>
        <w:jc w:val="both"/>
      </w:pPr>
      <w:r>
        <w:t>Figure 3.1 shows the architecture. It has an ingestion side and two consumer sides around one graph. Ingestion runs offline, once per repository and incrementally afterwards. It has three sources: compiled bytecode with all dependency JARs, the git history, and GitHub issues and pull requests. Each source has its own module, and all of them write to the same Neo4j graph.</w:t>
      </w:r>
    </w:p>
    <w:p>
      <w:pPr>
        <w:ind w:firstLine="567"/>
        <w:jc w:val="both"/>
      </w:pPr>
      <w:r>
        <w:t xml:space="preserve">The </w:t>
      </w:r>
      <w:r>
        <w:rPr>
          <w:b/>
        </w:rPr>
        <w:t>Ask</w:t>
      </w:r>
      <w:r>
        <w:t xml:space="preserve"> side serves an LLM agent on demand. The agent connects to the MCP server, reads the schema once, and writes its own Cypher queries. The </w:t>
      </w:r>
      <w:r>
        <w:rPr>
          <w:b/>
        </w:rPr>
        <w:t>Warn</w:t>
      </w:r>
      <w:r>
        <w:t xml:space="preserve"> side runs automatically and involves no LLM. It takes the current git diff, finds the methods it touches, and reports those that were fixed before. The MCP server's </w:t>
      </w:r>
      <w:r>
        <w:rPr>
          <w:rFonts w:ascii="Courier New" w:hAnsi="Courier New" w:eastAsia="Courier New" w:cs="Courier New"/>
          <w:sz w:val="21"/>
        </w:rPr>
        <w:t>check_changes</w:t>
      </w:r>
      <w:r>
        <w:t xml:space="preserve"> tool is the bridge: it lets the agent run the same warning after it edits code.</w:t>
      </w:r>
    </w:p>
    <w:p>
      <w:pPr>
        <w:ind w:firstLine="567"/>
        <w:jc w:val="both"/>
      </w:pPr>
      <w:r>
        <w:t xml:space="preserve">One rule holds everywhere: </w:t>
      </w:r>
      <w:r>
        <w:rPr>
          <w:b/>
        </w:rPr>
        <w:t>the graph is built only by ingestion</w:t>
      </w:r>
      <w:r>
        <w:t>. Every consumer reads from it. The MCP server rejects write queries, and the warning path never writes. This keeps the graph a derived, reproducible artifact. If it is lost, re-running ingestion rebuilds it exactly.</w:t>
      </w:r>
    </w:p>
    <w:p>
      <w:pPr>
        <w:pStyle w:val="Heading2"/>
      </w:pPr>
      <w:r>
        <w:t>3.5</w:t>
        <w:tab/>
        <w:t>GRAPH DATA MODEL</w:t>
      </w:r>
    </w:p>
    <w:p>
      <w:pPr>
        <w:keepNext/>
        <w:spacing w:before="120" w:line="240" w:lineRule="auto"/>
        <w:jc w:val="center"/>
      </w:pPr>
      <w:r>
        <w:drawing>
          <wp:inline xmlns:a="http://schemas.openxmlformats.org/drawingml/2006/main" xmlns:pic="http://schemas.openxmlformats.org/drawingml/2006/picture">
            <wp:extent cx="5220000" cy="3469050"/>
            <wp:docPr id="6" name="Picture 6"/>
            <wp:cNvGraphicFramePr>
              <a:graphicFrameLocks noChangeAspect="1"/>
            </wp:cNvGraphicFramePr>
            <a:graphic>
              <a:graphicData uri="http://schemas.openxmlformats.org/drawingml/2006/picture">
                <pic:pic>
                  <pic:nvPicPr>
                    <pic:cNvPr id="0" name="fig_data_model.png"/>
                    <pic:cNvPicPr/>
                  </pic:nvPicPr>
                  <pic:blipFill>
                    <a:blip r:embed="rId17"/>
                    <a:stretch>
                      <a:fillRect/>
                    </a:stretch>
                  </pic:blipFill>
                  <pic:spPr>
                    <a:xfrm>
                      <a:off x="0" y="0"/>
                      <a:ext cx="5220000" cy="3469050"/>
                    </a:xfrm>
                    <a:prstGeom prst="rect"/>
                  </pic:spPr>
                </pic:pic>
              </a:graphicData>
            </a:graphic>
          </wp:inline>
        </w:drawing>
      </w:r>
    </w:p>
    <w:p>
      <w:pPr>
        <w:pStyle w:val="FigureCaption"/>
      </w:pPr>
      <w:r>
        <w:t>Figure 3.2  Graph data model: structural and historical layers</w:t>
      </w:r>
    </w:p>
    <w:p>
      <w:pPr>
        <w:ind w:firstLine="567"/>
        <w:jc w:val="both"/>
      </w:pPr>
      <w:r>
        <w:t xml:space="preserve">Figure 3.2 shows the data model. The key property is that </w:t>
      </w:r>
      <w:r>
        <w:rPr>
          <w:b/>
        </w:rPr>
        <w:t xml:space="preserve">history and bugs attach to the same </w:t>
      </w:r>
      <w:r>
        <w:rPr>
          <w:rFonts w:ascii="Courier New" w:hAnsi="Courier New" w:eastAsia="Courier New" w:cs="Courier New"/>
          <w:b/>
          <w:sz w:val="21"/>
        </w:rPr>
        <w:t>Method</w:t>
      </w:r>
      <w:r>
        <w:rPr>
          <w:b/>
        </w:rPr>
        <w:t xml:space="preserve"> nodes as the call graph</w:t>
      </w:r>
      <w:r>
        <w:t>. One query can therefore combine who calls a method, how often it has changed, and whether it has been fixed before. Table 3.5 lists the node types and Table 3.6 the relationships.</w:t>
      </w:r>
    </w:p>
    <w:p>
      <w:pPr>
        <w:pStyle w:val="TableCaption"/>
      </w:pPr>
      <w:r>
        <w:t>Table 3.5  Node labels</w:t>
      </w:r>
    </w:p>
    <w:tbl>
      <w:tblPr>
        <w:tblStyle w:val="TableGrid"/>
        <w:tblW w:type="auto" w:w="0"/>
        <w:jc w:val="center"/>
        <w:tblLayout w:type="fixed"/>
        <w:tblLook w:firstColumn="1" w:firstRow="1" w:lastColumn="0" w:lastRow="0" w:noHBand="0" w:noVBand="1" w:val="04A0"/>
        <w:tblLayout w:type="fixed"/>
      </w:tblPr>
      <w:tblGrid>
        <w:gridCol w:w="1701"/>
        <w:gridCol w:w="5046"/>
        <w:gridCol w:w="1417"/>
      </w:tblGrid>
      <w:tr>
        <w:trPr>
          <w:tblHeader w:val="true"/>
          <w:cantSplit w:val="true"/>
        </w:trPr>
        <w:tc>
          <w:tcPr>
            <w:tcW w:type="dxa" w:w="1701"/>
            <w:shd w:val="clear" w:color="auto" w:fill="D9E2F3"/>
          </w:tcPr>
          <w:p>
            <w:pPr>
              <w:pStyle w:val="TableText"/>
            </w:pPr>
            <w:r>
              <w:rPr>
                <w:b/>
                <w:sz w:val="20"/>
              </w:rPr>
              <w:t>Label</w:t>
            </w:r>
          </w:p>
        </w:tc>
        <w:tc>
          <w:tcPr>
            <w:tcW w:type="dxa" w:w="5046"/>
            <w:shd w:val="clear" w:color="auto" w:fill="D9E2F3"/>
          </w:tcPr>
          <w:p>
            <w:pPr>
              <w:pStyle w:val="TableText"/>
            </w:pPr>
            <w:r>
              <w:rPr>
                <w:b/>
                <w:sz w:val="20"/>
              </w:rPr>
              <w:t>Key properties</w:t>
            </w:r>
          </w:p>
        </w:tc>
        <w:tc>
          <w:tcPr>
            <w:tcW w:type="dxa" w:w="1417"/>
            <w:shd w:val="clear" w:color="auto" w:fill="D9E2F3"/>
          </w:tcPr>
          <w:p>
            <w:pPr>
              <w:pStyle w:val="TableText"/>
            </w:pPr>
            <w:r>
              <w:rPr>
                <w:b/>
                <w:sz w:val="20"/>
              </w:rPr>
              <w:t>Source</w:t>
            </w:r>
          </w:p>
        </w:tc>
      </w:tr>
      <w:tr>
        <w:trPr>
          <w:cantSplit w:val="true"/>
        </w:trPr>
        <w:tc>
          <w:tcPr>
            <w:tcW w:type="dxa" w:w="1701"/>
          </w:tcPr>
          <w:p>
            <w:pPr>
              <w:pStyle w:val="TableText"/>
            </w:pPr>
            <w:r>
              <w:rPr>
                <w:sz w:val="20"/>
              </w:rPr>
              <w:t>Class</w:t>
            </w:r>
          </w:p>
        </w:tc>
        <w:tc>
          <w:tcPr>
            <w:tcW w:type="dxa" w:w="5046"/>
          </w:tcPr>
          <w:p>
            <w:pPr>
              <w:pStyle w:val="TableText"/>
            </w:pPr>
            <w:r>
              <w:rPr>
                <w:sz w:val="20"/>
              </w:rPr>
              <w:t>fqn, name, package, is_interface, is_abstract, is_external, source_file, artifact, is_spring_bean, stereotype, is_generated</w:t>
            </w:r>
          </w:p>
        </w:tc>
        <w:tc>
          <w:tcPr>
            <w:tcW w:type="dxa" w:w="1417"/>
          </w:tcPr>
          <w:p>
            <w:pPr>
              <w:pStyle w:val="TableText"/>
            </w:pPr>
            <w:r>
              <w:rPr>
                <w:sz w:val="20"/>
              </w:rPr>
              <w:t>bytecode</w:t>
            </w:r>
          </w:p>
        </w:tc>
      </w:tr>
      <w:tr>
        <w:trPr>
          <w:cantSplit w:val="true"/>
        </w:trPr>
        <w:tc>
          <w:tcPr>
            <w:tcW w:type="dxa" w:w="1701"/>
          </w:tcPr>
          <w:p>
            <w:pPr>
              <w:pStyle w:val="TableText"/>
            </w:pPr>
            <w:r>
              <w:rPr>
                <w:sz w:val="20"/>
              </w:rPr>
              <w:t>Method</w:t>
            </w:r>
          </w:p>
        </w:tc>
        <w:tc>
          <w:tcPr>
            <w:tcW w:type="dxa" w:w="5046"/>
          </w:tcPr>
          <w:p>
            <w:pPr>
              <w:pStyle w:val="TableText"/>
            </w:pPr>
            <w:r>
              <w:rPr>
                <w:sz w:val="20"/>
              </w:rPr>
              <w:t>fqn, owner, name, descriptor, is_static, is_abstract, is_external, line, line_end, is_bean_factory, bean_type, is_generated</w:t>
            </w:r>
          </w:p>
        </w:tc>
        <w:tc>
          <w:tcPr>
            <w:tcW w:type="dxa" w:w="1417"/>
          </w:tcPr>
          <w:p>
            <w:pPr>
              <w:pStyle w:val="TableText"/>
            </w:pPr>
            <w:r>
              <w:rPr>
                <w:sz w:val="20"/>
              </w:rPr>
              <w:t>bytecode</w:t>
            </w:r>
          </w:p>
        </w:tc>
      </w:tr>
      <w:tr>
        <w:trPr>
          <w:cantSplit w:val="true"/>
        </w:trPr>
        <w:tc>
          <w:tcPr>
            <w:tcW w:type="dxa" w:w="1701"/>
          </w:tcPr>
          <w:p>
            <w:pPr>
              <w:pStyle w:val="TableText"/>
            </w:pPr>
            <w:r>
              <w:rPr>
                <w:sz w:val="20"/>
              </w:rPr>
              <w:t>Package / Artifact</w:t>
            </w:r>
          </w:p>
        </w:tc>
        <w:tc>
          <w:tcPr>
            <w:tcW w:type="dxa" w:w="5046"/>
          </w:tcPr>
          <w:p>
            <w:pPr>
              <w:pStyle w:val="TableText"/>
            </w:pPr>
            <w:r>
              <w:rPr>
                <w:sz w:val="20"/>
              </w:rPr>
              <w:t>name; is_external</w:t>
            </w:r>
          </w:p>
        </w:tc>
        <w:tc>
          <w:tcPr>
            <w:tcW w:type="dxa" w:w="1417"/>
          </w:tcPr>
          <w:p>
            <w:pPr>
              <w:pStyle w:val="TableText"/>
            </w:pPr>
            <w:r>
              <w:rPr>
                <w:sz w:val="20"/>
              </w:rPr>
              <w:t>bytecode, JAR names</w:t>
            </w:r>
          </w:p>
        </w:tc>
      </w:tr>
      <w:tr>
        <w:trPr>
          <w:cantSplit w:val="true"/>
        </w:trPr>
        <w:tc>
          <w:tcPr>
            <w:tcW w:type="dxa" w:w="1701"/>
          </w:tcPr>
          <w:p>
            <w:pPr>
              <w:pStyle w:val="TableText"/>
            </w:pPr>
            <w:r>
              <w:rPr>
                <w:sz w:val="20"/>
              </w:rPr>
              <w:t>Commit</w:t>
            </w:r>
          </w:p>
        </w:tc>
        <w:tc>
          <w:tcPr>
            <w:tcW w:type="dxa" w:w="5046"/>
          </w:tcPr>
          <w:p>
            <w:pPr>
              <w:pStyle w:val="TableText"/>
            </w:pPr>
            <w:r>
              <w:rPr>
                <w:sz w:val="20"/>
              </w:rPr>
              <w:t>sha, message, timestamp, additions, deletions, files_changed, fix_kind, issue_refs</w:t>
            </w:r>
          </w:p>
        </w:tc>
        <w:tc>
          <w:tcPr>
            <w:tcW w:type="dxa" w:w="1417"/>
          </w:tcPr>
          <w:p>
            <w:pPr>
              <w:pStyle w:val="TableText"/>
            </w:pPr>
            <w:r>
              <w:rPr>
                <w:sz w:val="20"/>
              </w:rPr>
              <w:t>git</w:t>
            </w:r>
          </w:p>
        </w:tc>
      </w:tr>
      <w:tr>
        <w:trPr>
          <w:cantSplit w:val="true"/>
        </w:trPr>
        <w:tc>
          <w:tcPr>
            <w:tcW w:type="dxa" w:w="1701"/>
          </w:tcPr>
          <w:p>
            <w:pPr>
              <w:pStyle w:val="TableText"/>
            </w:pPr>
            <w:r>
              <w:rPr>
                <w:sz w:val="20"/>
              </w:rPr>
              <w:t>Author</w:t>
            </w:r>
          </w:p>
        </w:tc>
        <w:tc>
          <w:tcPr>
            <w:tcW w:type="dxa" w:w="5046"/>
          </w:tcPr>
          <w:p>
            <w:pPr>
              <w:pStyle w:val="TableText"/>
            </w:pPr>
            <w:r>
              <w:rPr>
                <w:sz w:val="20"/>
              </w:rPr>
              <w:t>email, name (folded through .mailmap)</w:t>
            </w:r>
          </w:p>
        </w:tc>
        <w:tc>
          <w:tcPr>
            <w:tcW w:type="dxa" w:w="1417"/>
          </w:tcPr>
          <w:p>
            <w:pPr>
              <w:pStyle w:val="TableText"/>
            </w:pPr>
            <w:r>
              <w:rPr>
                <w:sz w:val="20"/>
              </w:rPr>
              <w:t>git</w:t>
            </w:r>
          </w:p>
        </w:tc>
      </w:tr>
      <w:tr>
        <w:trPr>
          <w:cantSplit w:val="true"/>
        </w:trPr>
        <w:tc>
          <w:tcPr>
            <w:tcW w:type="dxa" w:w="1701"/>
          </w:tcPr>
          <w:p>
            <w:pPr>
              <w:pStyle w:val="TableText"/>
            </w:pPr>
            <w:r>
              <w:rPr>
                <w:sz w:val="20"/>
              </w:rPr>
              <w:t>Issue</w:t>
            </w:r>
          </w:p>
        </w:tc>
        <w:tc>
          <w:tcPr>
            <w:tcW w:type="dxa" w:w="5046"/>
          </w:tcPr>
          <w:p>
            <w:pPr>
              <w:pStyle w:val="TableText"/>
            </w:pPr>
            <w:r>
              <w:rPr>
                <w:sz w:val="20"/>
              </w:rPr>
              <w:t>number, title, state, opened_at, closed_at, labels</w:t>
            </w:r>
          </w:p>
        </w:tc>
        <w:tc>
          <w:tcPr>
            <w:tcW w:type="dxa" w:w="1417"/>
          </w:tcPr>
          <w:p>
            <w:pPr>
              <w:pStyle w:val="TableText"/>
            </w:pPr>
            <w:r>
              <w:rPr>
                <w:sz w:val="20"/>
              </w:rPr>
              <w:t>GitHub</w:t>
            </w:r>
          </w:p>
        </w:tc>
      </w:tr>
      <w:tr>
        <w:trPr>
          <w:cantSplit w:val="true"/>
        </w:trPr>
        <w:tc>
          <w:tcPr>
            <w:tcW w:type="dxa" w:w="1701"/>
          </w:tcPr>
          <w:p>
            <w:pPr>
              <w:pStyle w:val="TableText"/>
            </w:pPr>
            <w:r>
              <w:rPr>
                <w:sz w:val="20"/>
              </w:rPr>
              <w:t>PR</w:t>
            </w:r>
          </w:p>
        </w:tc>
        <w:tc>
          <w:tcPr>
            <w:tcW w:type="dxa" w:w="5046"/>
          </w:tcPr>
          <w:p>
            <w:pPr>
              <w:pStyle w:val="TableText"/>
            </w:pPr>
            <w:r>
              <w:rPr>
                <w:sz w:val="20"/>
              </w:rPr>
              <w:t>number, title, merged_at, files_changed</w:t>
            </w:r>
          </w:p>
        </w:tc>
        <w:tc>
          <w:tcPr>
            <w:tcW w:type="dxa" w:w="1417"/>
          </w:tcPr>
          <w:p>
            <w:pPr>
              <w:pStyle w:val="TableText"/>
            </w:pPr>
            <w:r>
              <w:rPr>
                <w:sz w:val="20"/>
              </w:rPr>
              <w:t>GitHub</w:t>
            </w:r>
          </w:p>
        </w:tc>
      </w:tr>
      <w:tr>
        <w:trPr>
          <w:cantSplit w:val="true"/>
        </w:trPr>
        <w:tc>
          <w:tcPr>
            <w:tcW w:type="dxa" w:w="1701"/>
          </w:tcPr>
          <w:p>
            <w:pPr>
              <w:pStyle w:val="TableText"/>
            </w:pPr>
            <w:r>
              <w:rPr>
                <w:sz w:val="20"/>
              </w:rPr>
              <w:t>LcbMeta</w:t>
            </w:r>
          </w:p>
        </w:tc>
        <w:tc>
          <w:tcPr>
            <w:tcW w:type="dxa" w:w="5046"/>
          </w:tcPr>
          <w:p>
            <w:pPr>
              <w:pStyle w:val="TableText"/>
            </w:pPr>
            <w:r>
              <w:rPr>
                <w:sz w:val="20"/>
              </w:rPr>
              <w:t>repo, ingested_at (which repository the graph holds)</w:t>
            </w:r>
          </w:p>
        </w:tc>
        <w:tc>
          <w:tcPr>
            <w:tcW w:type="dxa" w:w="1417"/>
          </w:tcPr>
          <w:p>
            <w:pPr>
              <w:pStyle w:val="TableText"/>
            </w:pPr>
            <w:r>
              <w:rPr>
                <w:sz w:val="20"/>
              </w:rPr>
              <w:t>ingest</w:t>
            </w:r>
          </w:p>
        </w:tc>
      </w:tr>
    </w:tbl>
    <w:p>
      <w:pPr>
        <w:spacing w:after="80" w:line="240" w:lineRule="auto"/>
      </w:pPr>
    </w:p>
    <w:p>
      <w:pPr>
        <w:pStyle w:val="TableCaption"/>
      </w:pPr>
      <w:r>
        <w:t>Table 3.6  Relationship types</w:t>
      </w:r>
    </w:p>
    <w:tbl>
      <w:tblPr>
        <w:tblStyle w:val="TableGrid"/>
        <w:tblW w:type="auto" w:w="0"/>
        <w:jc w:val="center"/>
        <w:tblLayout w:type="fixed"/>
        <w:tblLook w:firstColumn="1" w:firstRow="1" w:lastColumn="0" w:lastRow="0" w:noHBand="0" w:noVBand="1" w:val="04A0"/>
        <w:tblLayout w:type="fixed"/>
      </w:tblPr>
      <w:tblGrid>
        <w:gridCol w:w="4195"/>
        <w:gridCol w:w="3969"/>
      </w:tblGrid>
      <w:tr>
        <w:trPr>
          <w:tblHeader w:val="true"/>
          <w:cantSplit w:val="true"/>
        </w:trPr>
        <w:tc>
          <w:tcPr>
            <w:tcW w:type="dxa" w:w="4195"/>
            <w:shd w:val="clear" w:color="auto" w:fill="D9E2F3"/>
          </w:tcPr>
          <w:p>
            <w:pPr>
              <w:pStyle w:val="TableText"/>
            </w:pPr>
            <w:r>
              <w:rPr>
                <w:b/>
                <w:sz w:val="20"/>
              </w:rPr>
              <w:t>Relationship</w:t>
            </w:r>
          </w:p>
        </w:tc>
        <w:tc>
          <w:tcPr>
            <w:tcW w:type="dxa" w:w="3969"/>
            <w:shd w:val="clear" w:color="auto" w:fill="D9E2F3"/>
          </w:tcPr>
          <w:p>
            <w:pPr>
              <w:pStyle w:val="TableText"/>
            </w:pPr>
            <w:r>
              <w:rPr>
                <w:b/>
                <w:sz w:val="20"/>
              </w:rPr>
              <w:t>Meaning</w:t>
            </w:r>
          </w:p>
        </w:tc>
      </w:tr>
      <w:tr>
        <w:trPr>
          <w:cantSplit w:val="true"/>
        </w:trPr>
        <w:tc>
          <w:tcPr>
            <w:tcW w:type="dxa" w:w="4195"/>
          </w:tcPr>
          <w:p>
            <w:pPr>
              <w:pStyle w:val="TableText"/>
            </w:pPr>
            <w:r>
              <w:rPr>
                <w:sz w:val="20"/>
              </w:rPr>
              <w:t>(Package)-[:CONTAINS]-&gt;(Class)</w:t>
            </w:r>
          </w:p>
        </w:tc>
        <w:tc>
          <w:tcPr>
            <w:tcW w:type="dxa" w:w="3969"/>
          </w:tcPr>
          <w:p>
            <w:pPr>
              <w:pStyle w:val="TableText"/>
            </w:pPr>
            <w:r>
              <w:rPr>
                <w:sz w:val="20"/>
              </w:rPr>
              <w:t>package membership</w:t>
            </w:r>
          </w:p>
        </w:tc>
      </w:tr>
      <w:tr>
        <w:trPr>
          <w:cantSplit w:val="true"/>
        </w:trPr>
        <w:tc>
          <w:tcPr>
            <w:tcW w:type="dxa" w:w="4195"/>
          </w:tcPr>
          <w:p>
            <w:pPr>
              <w:pStyle w:val="TableText"/>
            </w:pPr>
            <w:r>
              <w:rPr>
                <w:sz w:val="20"/>
              </w:rPr>
              <w:t>(Artifact)-[:PROVIDES]-&gt;(Class)</w:t>
            </w:r>
          </w:p>
        </w:tc>
        <w:tc>
          <w:tcPr>
            <w:tcW w:type="dxa" w:w="3969"/>
          </w:tcPr>
          <w:p>
            <w:pPr>
              <w:pStyle w:val="TableText"/>
            </w:pPr>
            <w:r>
              <w:rPr>
                <w:sz w:val="20"/>
              </w:rPr>
              <w:t>which JAR (or module) a class comes from</w:t>
            </w:r>
          </w:p>
        </w:tc>
      </w:tr>
      <w:tr>
        <w:trPr>
          <w:cantSplit w:val="true"/>
        </w:trPr>
        <w:tc>
          <w:tcPr>
            <w:tcW w:type="dxa" w:w="4195"/>
          </w:tcPr>
          <w:p>
            <w:pPr>
              <w:pStyle w:val="TableText"/>
            </w:pPr>
            <w:r>
              <w:rPr>
                <w:sz w:val="20"/>
              </w:rPr>
              <w:t>(Class)-[:HAS_METHOD]-&gt;(Method)</w:t>
            </w:r>
          </w:p>
        </w:tc>
        <w:tc>
          <w:tcPr>
            <w:tcW w:type="dxa" w:w="3969"/>
          </w:tcPr>
          <w:p>
            <w:pPr>
              <w:pStyle w:val="TableText"/>
            </w:pPr>
            <w:r>
              <w:rPr>
                <w:sz w:val="20"/>
              </w:rPr>
              <w:t>declared methods</w:t>
            </w:r>
          </w:p>
        </w:tc>
      </w:tr>
      <w:tr>
        <w:trPr>
          <w:cantSplit w:val="true"/>
        </w:trPr>
        <w:tc>
          <w:tcPr>
            <w:tcW w:type="dxa" w:w="4195"/>
          </w:tcPr>
          <w:p>
            <w:pPr>
              <w:pStyle w:val="TableText"/>
            </w:pPr>
            <w:r>
              <w:rPr>
                <w:sz w:val="20"/>
              </w:rPr>
              <w:t>(Class)-[:EXTENDS|IMPLEMENTS]-&gt;(Class)</w:t>
            </w:r>
          </w:p>
        </w:tc>
        <w:tc>
          <w:tcPr>
            <w:tcW w:type="dxa" w:w="3969"/>
          </w:tcPr>
          <w:p>
            <w:pPr>
              <w:pStyle w:val="TableText"/>
            </w:pPr>
            <w:r>
              <w:rPr>
                <w:sz w:val="20"/>
              </w:rPr>
              <w:t>type hierarchy</w:t>
            </w:r>
          </w:p>
        </w:tc>
      </w:tr>
      <w:tr>
        <w:trPr>
          <w:cantSplit w:val="true"/>
        </w:trPr>
        <w:tc>
          <w:tcPr>
            <w:tcW w:type="dxa" w:w="4195"/>
          </w:tcPr>
          <w:p>
            <w:pPr>
              <w:pStyle w:val="TableText"/>
            </w:pPr>
            <w:r>
              <w:rPr>
                <w:sz w:val="20"/>
              </w:rPr>
              <w:t>(Method)-[:CALLS {exact, opcode, line, via}]-&gt;(Method)</w:t>
            </w:r>
          </w:p>
        </w:tc>
        <w:tc>
          <w:tcPr>
            <w:tcW w:type="dxa" w:w="3969"/>
          </w:tcPr>
          <w:p>
            <w:pPr>
              <w:pStyle w:val="TableText"/>
            </w:pPr>
            <w:r>
              <w:rPr>
                <w:sz w:val="20"/>
              </w:rPr>
              <w:t>a call site; exact = statically bound; via = class named at the call site</w:t>
            </w:r>
          </w:p>
        </w:tc>
      </w:tr>
      <w:tr>
        <w:trPr>
          <w:cantSplit w:val="true"/>
        </w:trPr>
        <w:tc>
          <w:tcPr>
            <w:tcW w:type="dxa" w:w="4195"/>
          </w:tcPr>
          <w:p>
            <w:pPr>
              <w:pStyle w:val="TableText"/>
            </w:pPr>
            <w:r>
              <w:rPr>
                <w:sz w:val="20"/>
              </w:rPr>
              <w:t>(Method)-[:MAY_CALL {via:'CHA'}]-&gt;(Method)</w:t>
            </w:r>
          </w:p>
        </w:tc>
        <w:tc>
          <w:tcPr>
            <w:tcW w:type="dxa" w:w="3969"/>
          </w:tcPr>
          <w:p>
            <w:pPr>
              <w:pStyle w:val="TableText"/>
            </w:pPr>
            <w:r>
              <w:rPr>
                <w:sz w:val="20"/>
              </w:rPr>
              <w:t>possible override reached by virtual dispatch</w:t>
            </w:r>
          </w:p>
        </w:tc>
      </w:tr>
      <w:tr>
        <w:trPr>
          <w:cantSplit w:val="true"/>
        </w:trPr>
        <w:tc>
          <w:tcPr>
            <w:tcW w:type="dxa" w:w="4195"/>
          </w:tcPr>
          <w:p>
            <w:pPr>
              <w:pStyle w:val="TableText"/>
            </w:pPr>
            <w:r>
              <w:rPr>
                <w:sz w:val="20"/>
              </w:rPr>
              <w:t>(Class)-[:INJECTS]-&gt;(Class), -[:INJECTS_BEAN_METHOD]-&gt;(Method)</w:t>
            </w:r>
          </w:p>
        </w:tc>
        <w:tc>
          <w:tcPr>
            <w:tcW w:type="dxa" w:w="3969"/>
          </w:tcPr>
          <w:p>
            <w:pPr>
              <w:pStyle w:val="TableText"/>
            </w:pPr>
            <w:r>
              <w:rPr>
                <w:sz w:val="20"/>
              </w:rPr>
              <w:t>Spring injection candidates</w:t>
            </w:r>
          </w:p>
        </w:tc>
      </w:tr>
      <w:tr>
        <w:trPr>
          <w:cantSplit w:val="true"/>
        </w:trPr>
        <w:tc>
          <w:tcPr>
            <w:tcW w:type="dxa" w:w="4195"/>
          </w:tcPr>
          <w:p>
            <w:pPr>
              <w:pStyle w:val="TableText"/>
            </w:pPr>
            <w:r>
              <w:rPr>
                <w:sz w:val="20"/>
              </w:rPr>
              <w:t>(Author)-[:AUTHORED]-&gt;(Commit)</w:t>
            </w:r>
          </w:p>
        </w:tc>
        <w:tc>
          <w:tcPr>
            <w:tcW w:type="dxa" w:w="3969"/>
          </w:tcPr>
          <w:p>
            <w:pPr>
              <w:pStyle w:val="TableText"/>
            </w:pPr>
            <w:r>
              <w:rPr>
                <w:sz w:val="20"/>
              </w:rPr>
              <w:t>authorship</w:t>
            </w:r>
          </w:p>
        </w:tc>
      </w:tr>
      <w:tr>
        <w:trPr>
          <w:cantSplit w:val="true"/>
        </w:trPr>
        <w:tc>
          <w:tcPr>
            <w:tcW w:type="dxa" w:w="4195"/>
          </w:tcPr>
          <w:p>
            <w:pPr>
              <w:pStyle w:val="TableText"/>
            </w:pPr>
            <w:r>
              <w:rPr>
                <w:sz w:val="20"/>
              </w:rPr>
              <w:t>(Commit)-[:TOUCHED {added, removed}]-&gt;(Method)</w:t>
            </w:r>
          </w:p>
        </w:tc>
        <w:tc>
          <w:tcPr>
            <w:tcW w:type="dxa" w:w="3969"/>
          </w:tcPr>
          <w:p>
            <w:pPr>
              <w:pStyle w:val="TableText"/>
            </w:pPr>
            <w:r>
              <w:rPr>
                <w:sz w:val="20"/>
              </w:rPr>
              <w:t>the commit changed the method's lines</w:t>
            </w:r>
          </w:p>
        </w:tc>
      </w:tr>
      <w:tr>
        <w:trPr>
          <w:cantSplit w:val="true"/>
        </w:trPr>
        <w:tc>
          <w:tcPr>
            <w:tcW w:type="dxa" w:w="4195"/>
          </w:tcPr>
          <w:p>
            <w:pPr>
              <w:pStyle w:val="TableText"/>
            </w:pPr>
            <w:r>
              <w:rPr>
                <w:sz w:val="20"/>
              </w:rPr>
              <w:t>(Author)-[:LAST_MODIFIED]-&gt;(Method)</w:t>
            </w:r>
          </w:p>
        </w:tc>
        <w:tc>
          <w:tcPr>
            <w:tcW w:type="dxa" w:w="3969"/>
          </w:tcPr>
          <w:p>
            <w:pPr>
              <w:pStyle w:val="TableText"/>
            </w:pPr>
            <w:r>
              <w:rPr>
                <w:sz w:val="20"/>
              </w:rPr>
              <w:t>blame at HEAD over the method's span</w:t>
            </w:r>
          </w:p>
        </w:tc>
      </w:tr>
      <w:tr>
        <w:trPr>
          <w:cantSplit w:val="true"/>
        </w:trPr>
        <w:tc>
          <w:tcPr>
            <w:tcW w:type="dxa" w:w="4195"/>
          </w:tcPr>
          <w:p>
            <w:pPr>
              <w:pStyle w:val="TableText"/>
            </w:pPr>
            <w:r>
              <w:rPr>
                <w:sz w:val="20"/>
              </w:rPr>
              <w:t>(Commit)-[:FIXED {confidence}]-&gt;(Method)</w:t>
            </w:r>
          </w:p>
        </w:tc>
        <w:tc>
          <w:tcPr>
            <w:tcW w:type="dxa" w:w="3969"/>
          </w:tcPr>
          <w:p>
            <w:pPr>
              <w:pStyle w:val="TableText"/>
            </w:pPr>
            <w:r>
              <w:rPr>
                <w:sz w:val="20"/>
              </w:rPr>
              <w:t>fix commit (found from its message) changed the method</w:t>
            </w:r>
          </w:p>
        </w:tc>
      </w:tr>
      <w:tr>
        <w:trPr>
          <w:cantSplit w:val="true"/>
        </w:trPr>
        <w:tc>
          <w:tcPr>
            <w:tcW w:type="dxa" w:w="4195"/>
          </w:tcPr>
          <w:p>
            <w:pPr>
              <w:pStyle w:val="TableText"/>
            </w:pPr>
            <w:r>
              <w:rPr>
                <w:sz w:val="20"/>
              </w:rPr>
              <w:t>(Commit)-[:PART_OF]-&gt;(PR)-[:FIXES]-&gt;(Issue)</w:t>
            </w:r>
          </w:p>
        </w:tc>
        <w:tc>
          <w:tcPr>
            <w:tcW w:type="dxa" w:w="3969"/>
          </w:tcPr>
          <w:p>
            <w:pPr>
              <w:pStyle w:val="TableText"/>
            </w:pPr>
            <w:r>
              <w:rPr>
                <w:sz w:val="20"/>
              </w:rPr>
              <w:t>commit merged by a PR that closed an issue</w:t>
            </w:r>
          </w:p>
        </w:tc>
      </w:tr>
      <w:tr>
        <w:trPr>
          <w:cantSplit w:val="true"/>
        </w:trPr>
        <w:tc>
          <w:tcPr>
            <w:tcW w:type="dxa" w:w="4195"/>
          </w:tcPr>
          <w:p>
            <w:pPr>
              <w:pStyle w:val="TableText"/>
            </w:pPr>
            <w:r>
              <w:rPr>
                <w:sz w:val="20"/>
              </w:rPr>
              <w:t>(Issue)-[:CAUSED_BY {confidence}]-&gt;(Method)</w:t>
            </w:r>
          </w:p>
        </w:tc>
        <w:tc>
          <w:tcPr>
            <w:tcW w:type="dxa" w:w="3969"/>
          </w:tcPr>
          <w:p>
            <w:pPr>
              <w:pStyle w:val="TableText"/>
            </w:pPr>
            <w:r>
              <w:rPr>
                <w:sz w:val="20"/>
              </w:rPr>
              <w:t>the issue's fix changed this method</w:t>
            </w:r>
          </w:p>
        </w:tc>
      </w:tr>
    </w:tbl>
    <w:p>
      <w:pPr>
        <w:spacing w:after="80" w:line="240" w:lineRule="auto"/>
      </w:pPr>
    </w:p>
    <w:p>
      <w:pPr>
        <w:pStyle w:val="Heading3"/>
      </w:pPr>
      <w:r>
        <w:t>3.5.1</w:t>
        <w:tab/>
        <w:t>NODE IDENTITY</w:t>
      </w:r>
    </w:p>
    <w:p>
      <w:pPr>
        <w:ind w:firstLine="567"/>
        <w:jc w:val="both"/>
      </w:pPr>
      <w:r>
        <w:t xml:space="preserve">Every method is identified by its fully qualified name </w:t>
      </w:r>
      <w:r>
        <w:rPr>
          <w:b/>
        </w:rPr>
        <w:t>including the JVM descriptor</w:t>
      </w:r>
      <w:r>
        <w:t>, for example:</w:t>
      </w:r>
    </w:p>
    <w:p>
      <w:pPr>
        <w:pStyle w:val="Code"/>
        <w:keepNext/>
        <w:keepLines/>
        <w:shd w:val="clear" w:color="auto" w:fill="F2F2F2"/>
      </w:pPr>
      <w:r>
        <w:t>org.springframework.samples.petclinic.owner.Owner#getPet(Ljava/lang/String;)L…/Pet;</w:t>
      </w:r>
    </w:p>
    <w:p>
      <w:pPr>
        <w:pStyle w:val="Code"/>
        <w:keepLines/>
        <w:shd w:val="clear" w:color="auto" w:fill="F2F2F2"/>
      </w:pPr>
      <w:r>
        <w:t>└──────────────── class fqn ────────────────┘ └ name ┘└──── JVM descriptor ────┘</w:t>
      </w:r>
    </w:p>
    <w:p>
      <w:pPr>
        <w:spacing w:after="40" w:line="240" w:lineRule="auto"/>
      </w:pPr>
    </w:p>
    <w:p>
      <w:pPr>
        <w:ind w:firstLine="567"/>
        <w:jc w:val="both"/>
      </w:pPr>
      <w:r>
        <w:t xml:space="preserve">Because the descriptor is part of the identity, overloads such as </w:t>
      </w:r>
      <w:r>
        <w:rPr>
          <w:rFonts w:ascii="Courier New" w:hAnsi="Courier New" w:eastAsia="Courier New" w:cs="Courier New"/>
          <w:sz w:val="21"/>
        </w:rPr>
        <w:t>getPet(String)</w:t>
      </w:r>
      <w:r>
        <w:t xml:space="preserve"> and </w:t>
      </w:r>
      <w:r>
        <w:rPr>
          <w:rFonts w:ascii="Courier New" w:hAnsi="Courier New" w:eastAsia="Courier New" w:cs="Courier New"/>
          <w:sz w:val="21"/>
        </w:rPr>
        <w:t>getPet(String, boolean)</w:t>
      </w:r>
      <w:r>
        <w:t xml:space="preserve"> are distinct nodes with no extra work. A source-parsing approach would have to resolve argument types to tell them apart. Uniqueness constraints on </w:t>
      </w:r>
      <w:r>
        <w:rPr>
          <w:rFonts w:ascii="Courier New" w:hAnsi="Courier New" w:eastAsia="Courier New" w:cs="Courier New"/>
          <w:sz w:val="21"/>
        </w:rPr>
        <w:t>Class.fqn</w:t>
      </w:r>
      <w:r>
        <w:t xml:space="preserve">, </w:t>
      </w:r>
      <w:r>
        <w:rPr>
          <w:rFonts w:ascii="Courier New" w:hAnsi="Courier New" w:eastAsia="Courier New" w:cs="Courier New"/>
          <w:sz w:val="21"/>
        </w:rPr>
        <w:t>Method.fqn</w:t>
      </w:r>
      <w:r>
        <w:t xml:space="preserve">, </w:t>
      </w:r>
      <w:r>
        <w:rPr>
          <w:rFonts w:ascii="Courier New" w:hAnsi="Courier New" w:eastAsia="Courier New" w:cs="Courier New"/>
          <w:sz w:val="21"/>
        </w:rPr>
        <w:t>Package.name</w:t>
      </w:r>
      <w:r>
        <w:t xml:space="preserve"> and </w:t>
      </w:r>
      <w:r>
        <w:rPr>
          <w:rFonts w:ascii="Courier New" w:hAnsi="Courier New" w:eastAsia="Courier New" w:cs="Courier New"/>
          <w:sz w:val="21"/>
        </w:rPr>
        <w:t>Artifact.name</w:t>
      </w:r>
      <w:r>
        <w:t xml:space="preserve"> give every edge insertion an index-backed lookup. The </w:t>
      </w:r>
      <w:r>
        <w:rPr>
          <w:rFonts w:ascii="Courier New" w:hAnsi="Courier New" w:eastAsia="Courier New" w:cs="Courier New"/>
          <w:sz w:val="21"/>
        </w:rPr>
        <w:t>is_external</w:t>
      </w:r>
      <w:r>
        <w:t xml:space="preserve"> flag separates application code from dependency code, which turns "my code versus the framework" into a property filter.</w:t>
      </w:r>
    </w:p>
    <w:p>
      <w:pPr>
        <w:pStyle w:val="Heading2"/>
      </w:pPr>
      <w:r>
        <w:t>3.6</w:t>
        <w:tab/>
        <w:t>DESIGN DECISIONS</w:t>
      </w:r>
    </w:p>
    <w:p>
      <w:pPr>
        <w:ind w:firstLine="567"/>
        <w:jc w:val="both"/>
      </w:pPr>
      <w:r>
        <w:t>Several decisions shaped the system. Table 3.7 lists the main alternatives considered and why they were rejected.</w:t>
      </w:r>
    </w:p>
    <w:p>
      <w:pPr>
        <w:pStyle w:val="TableCaption"/>
      </w:pPr>
      <w:r>
        <w:t>Table 3.7  Alternatives considered and rejected</w:t>
      </w:r>
    </w:p>
    <w:tbl>
      <w:tblPr>
        <w:tblStyle w:val="TableGrid"/>
        <w:tblW w:type="auto" w:w="0"/>
        <w:jc w:val="center"/>
        <w:tblLayout w:type="fixed"/>
        <w:tblLook w:firstColumn="1" w:firstRow="1" w:lastColumn="0" w:lastRow="0" w:noHBand="0" w:noVBand="1" w:val="04A0"/>
        <w:tblLayout w:type="fixed"/>
      </w:tblPr>
      <w:tblGrid>
        <w:gridCol w:w="2608"/>
        <w:gridCol w:w="5556"/>
      </w:tblGrid>
      <w:tr>
        <w:trPr>
          <w:tblHeader w:val="true"/>
          <w:cantSplit w:val="true"/>
        </w:trPr>
        <w:tc>
          <w:tcPr>
            <w:tcW w:type="dxa" w:w="2608"/>
            <w:shd w:val="clear" w:color="auto" w:fill="D9E2F3"/>
          </w:tcPr>
          <w:p>
            <w:pPr>
              <w:pStyle w:val="TableText"/>
            </w:pPr>
            <w:r>
              <w:rPr>
                <w:b/>
                <w:sz w:val="21"/>
              </w:rPr>
              <w:t>Considered</w:t>
            </w:r>
          </w:p>
        </w:tc>
        <w:tc>
          <w:tcPr>
            <w:tcW w:type="dxa" w:w="5556"/>
            <w:shd w:val="clear" w:color="auto" w:fill="D9E2F3"/>
          </w:tcPr>
          <w:p>
            <w:pPr>
              <w:pStyle w:val="TableText"/>
            </w:pPr>
            <w:r>
              <w:rPr>
                <w:b/>
                <w:sz w:val="21"/>
              </w:rPr>
              <w:t>Rejected because</w:t>
            </w:r>
          </w:p>
        </w:tc>
      </w:tr>
      <w:tr>
        <w:trPr>
          <w:cantSplit w:val="true"/>
        </w:trPr>
        <w:tc>
          <w:tcPr>
            <w:tcW w:type="dxa" w:w="2608"/>
          </w:tcPr>
          <w:p>
            <w:pPr>
              <w:pStyle w:val="TableText"/>
            </w:pPr>
            <w:r>
              <w:rPr>
                <w:sz w:val="21"/>
              </w:rPr>
              <w:t>Tree-sitter (source parsing)</w:t>
            </w:r>
          </w:p>
        </w:tc>
        <w:tc>
          <w:tcPr>
            <w:tcW w:type="dxa" w:w="5556"/>
          </w:tcPr>
          <w:p>
            <w:pPr>
              <w:pStyle w:val="TableText"/>
            </w:pPr>
            <w:r>
              <w:rPr>
                <w:sz w:val="21"/>
              </w:rPr>
              <w:t xml:space="preserve">Syntax only, no type resolution: cannot resolve </w:t>
            </w:r>
            <w:r>
              <w:rPr>
                <w:rFonts w:ascii="Courier New" w:hAnsi="Courier New" w:eastAsia="Courier New" w:cs="Courier New"/>
                <w:sz w:val="21"/>
              </w:rPr>
              <w:t>foo.bar()</w:t>
            </w:r>
            <w:r>
              <w:rPr>
                <w:sz w:val="21"/>
              </w:rPr>
              <w:t xml:space="preserve"> to a declaration or distinguish overloads, and cannot see into JARs.</w:t>
            </w:r>
          </w:p>
        </w:tc>
      </w:tr>
      <w:tr>
        <w:trPr>
          <w:cantSplit w:val="true"/>
        </w:trPr>
        <w:tc>
          <w:tcPr>
            <w:tcW w:type="dxa" w:w="2608"/>
          </w:tcPr>
          <w:p>
            <w:pPr>
              <w:pStyle w:val="TableText"/>
            </w:pPr>
            <w:r>
              <w:rPr>
                <w:sz w:val="21"/>
              </w:rPr>
              <w:t>Decompiling JARs, then parsing</w:t>
            </w:r>
          </w:p>
        </w:tc>
        <w:tc>
          <w:tcPr>
            <w:tcW w:type="dxa" w:w="5556"/>
          </w:tcPr>
          <w:p>
            <w:pPr>
              <w:pStyle w:val="TableText"/>
            </w:pPr>
            <w:r>
              <w:rPr>
                <w:sz w:val="21"/>
              </w:rPr>
              <w:t>Lossy round trip: approximate source must be re-parsed and re-resolved, losing the certainty bytecode already has.</w:t>
            </w:r>
          </w:p>
        </w:tc>
      </w:tr>
      <w:tr>
        <w:trPr>
          <w:cantSplit w:val="true"/>
        </w:trPr>
        <w:tc>
          <w:tcPr>
            <w:tcW w:type="dxa" w:w="2608"/>
          </w:tcPr>
          <w:p>
            <w:pPr>
              <w:pStyle w:val="TableText"/>
            </w:pPr>
            <w:r>
              <w:rPr>
                <w:sz w:val="21"/>
              </w:rPr>
              <w:t>JavaParser + SymbolSolver</w:t>
            </w:r>
          </w:p>
        </w:tc>
        <w:tc>
          <w:tcPr>
            <w:tcW w:type="dxa" w:w="5556"/>
          </w:tcPr>
          <w:p>
            <w:pPr>
              <w:pStyle w:val="TableText"/>
            </w:pPr>
            <w:r>
              <w:rPr>
                <w:sz w:val="21"/>
              </w:rPr>
              <w:t>Needs source for every dependency; dependencies ship as JARs.</w:t>
            </w:r>
          </w:p>
        </w:tc>
      </w:tr>
      <w:tr>
        <w:trPr>
          <w:cantSplit w:val="true"/>
        </w:trPr>
        <w:tc>
          <w:tcPr>
            <w:tcW w:type="dxa" w:w="2608"/>
          </w:tcPr>
          <w:p>
            <w:pPr>
              <w:pStyle w:val="TableText"/>
            </w:pPr>
            <w:r>
              <w:rPr>
                <w:sz w:val="21"/>
              </w:rPr>
              <w:t>Soot / WALA points-to analysis</w:t>
            </w:r>
          </w:p>
        </w:tc>
        <w:tc>
          <w:tcPr>
            <w:tcW w:type="dxa" w:w="5556"/>
          </w:tcPr>
          <w:p>
            <w:pPr>
              <w:pStyle w:val="TableText"/>
            </w:pPr>
            <w:r>
              <w:rPr>
                <w:sz w:val="21"/>
              </w:rPr>
              <w:t>Heavyweight for the value gained over scoped CHA.</w:t>
            </w:r>
          </w:p>
        </w:tc>
      </w:tr>
      <w:tr>
        <w:trPr>
          <w:cantSplit w:val="true"/>
        </w:trPr>
        <w:tc>
          <w:tcPr>
            <w:tcW w:type="dxa" w:w="2608"/>
          </w:tcPr>
          <w:p>
            <w:pPr>
              <w:pStyle w:val="TableText"/>
            </w:pPr>
            <w:r>
              <w:rPr>
                <w:sz w:val="21"/>
              </w:rPr>
              <w:t>jdeps</w:t>
            </w:r>
          </w:p>
        </w:tc>
        <w:tc>
          <w:tcPr>
            <w:tcW w:type="dxa" w:w="5556"/>
          </w:tcPr>
          <w:p>
            <w:pPr>
              <w:pStyle w:val="TableText"/>
            </w:pPr>
            <w:r>
              <w:rPr>
                <w:sz w:val="21"/>
              </w:rPr>
              <w:t>Package-level granularity only; method level is needed.</w:t>
            </w:r>
          </w:p>
        </w:tc>
      </w:tr>
      <w:tr>
        <w:trPr>
          <w:cantSplit w:val="true"/>
        </w:trPr>
        <w:tc>
          <w:tcPr>
            <w:tcW w:type="dxa" w:w="2608"/>
          </w:tcPr>
          <w:p>
            <w:pPr>
              <w:pStyle w:val="TableText"/>
            </w:pPr>
            <w:r>
              <w:rPr>
                <w:sz w:val="21"/>
              </w:rPr>
              <w:t>Relational database</w:t>
            </w:r>
          </w:p>
        </w:tc>
        <w:tc>
          <w:tcPr>
            <w:tcW w:type="dxa" w:w="5556"/>
          </w:tcPr>
          <w:p>
            <w:pPr>
              <w:pStyle w:val="TableText"/>
            </w:pPr>
            <w:r>
              <w:rPr>
                <w:sz w:val="21"/>
              </w:rPr>
              <w:t>Variable-length traversal (</w:t>
            </w:r>
            <w:r>
              <w:rPr>
                <w:rFonts w:ascii="Courier New" w:hAnsi="Courier New" w:eastAsia="Courier New" w:cs="Courier New"/>
                <w:sz w:val="21"/>
              </w:rPr>
              <w:t>*1..3</w:t>
            </w:r>
            <w:r>
              <w:rPr>
                <w:sz w:val="21"/>
              </w:rPr>
              <w:t>) becomes recursive CTEs or many round trips.</w:t>
            </w:r>
          </w:p>
        </w:tc>
      </w:tr>
      <w:tr>
        <w:trPr>
          <w:cantSplit w:val="true"/>
        </w:trPr>
        <w:tc>
          <w:tcPr>
            <w:tcW w:type="dxa" w:w="2608"/>
          </w:tcPr>
          <w:p>
            <w:pPr>
              <w:pStyle w:val="TableText"/>
            </w:pPr>
            <w:r>
              <w:rPr>
                <w:sz w:val="21"/>
              </w:rPr>
              <w:t>Direct dependencies only</w:t>
            </w:r>
          </w:p>
        </w:tc>
        <w:tc>
          <w:tcPr>
            <w:tcW w:type="dxa" w:w="5556"/>
          </w:tcPr>
          <w:p>
            <w:pPr>
              <w:pStyle w:val="TableText"/>
            </w:pPr>
            <w:r>
              <w:rPr>
                <w:sz w:val="21"/>
              </w:rPr>
              <w:t>Measured: every Spring Boot starter JAR has zero classes (they are POM aggregators), so direct-only indexed no Spring code at all.</w:t>
            </w:r>
          </w:p>
        </w:tc>
      </w:tr>
      <w:tr>
        <w:trPr>
          <w:cantSplit w:val="true"/>
        </w:trPr>
        <w:tc>
          <w:tcPr>
            <w:tcW w:type="dxa" w:w="2608"/>
          </w:tcPr>
          <w:p>
            <w:pPr>
              <w:pStyle w:val="TableText"/>
            </w:pPr>
            <w:r>
              <w:rPr>
                <w:sz w:val="21"/>
              </w:rPr>
              <w:t>Many pre-built MCP tools</w:t>
            </w:r>
          </w:p>
        </w:tc>
        <w:tc>
          <w:tcPr>
            <w:tcW w:type="dxa" w:w="5556"/>
          </w:tcPr>
          <w:p>
            <w:pPr>
              <w:pStyle w:val="TableText"/>
            </w:pPr>
            <w:r>
              <w:rPr>
                <w:sz w:val="21"/>
              </w:rPr>
              <w:t>Caps the model at anticipated questions; a schema plus a Cypher endpoint answers unanticipated ones.</w:t>
            </w:r>
          </w:p>
        </w:tc>
      </w:tr>
      <w:tr>
        <w:trPr>
          <w:cantSplit w:val="true"/>
        </w:trPr>
        <w:tc>
          <w:tcPr>
            <w:tcW w:type="dxa" w:w="2608"/>
          </w:tcPr>
          <w:p>
            <w:pPr>
              <w:pStyle w:val="TableText"/>
            </w:pPr>
            <w:r>
              <w:rPr>
                <w:sz w:val="21"/>
              </w:rPr>
              <w:t>LLM in the warning path</w:t>
            </w:r>
          </w:p>
        </w:tc>
        <w:tc>
          <w:tcPr>
            <w:tcW w:type="dxa" w:w="5556"/>
          </w:tcPr>
          <w:p>
            <w:pPr>
              <w:pStyle w:val="TableText"/>
            </w:pPr>
            <w:r>
              <w:rPr>
                <w:sz w:val="21"/>
              </w:rPr>
              <w:t>Slower, costs tokens, and is non-deterministic; a diff and two queries suffice.</w:t>
            </w:r>
          </w:p>
        </w:tc>
      </w:tr>
    </w:tbl>
    <w:p>
      <w:pPr>
        <w:spacing w:after="80" w:line="240" w:lineRule="auto"/>
      </w:pPr>
    </w:p>
    <w:p>
      <w:pPr>
        <w:ind w:firstLine="567"/>
        <w:jc w:val="both"/>
      </w:pPr>
      <w:r>
        <w:t xml:space="preserve">The </w:t>
      </w:r>
      <w:r>
        <w:rPr>
          <w:b/>
        </w:rPr>
        <w:t>transitive dependency</w:t>
      </w:r>
      <w:r>
        <w:t xml:space="preserve"> decision deserves emphasis because measurement overturned the original plan. The plan specified indexing direct dependencies only. Counting classes per JAR showed that </w:t>
      </w:r>
      <w:r>
        <w:rPr>
          <w:rFonts w:ascii="Courier New" w:hAnsi="Courier New" w:eastAsia="Courier New" w:cs="Courier New"/>
          <w:sz w:val="21"/>
        </w:rPr>
        <w:t>spring-boot-starter-web</w:t>
      </w:r>
      <w:r>
        <w:t xml:space="preserve"> and </w:t>
      </w:r>
      <w:r>
        <w:rPr>
          <w:rFonts w:ascii="Courier New" w:hAnsi="Courier New" w:eastAsia="Courier New" w:cs="Courier New"/>
          <w:sz w:val="21"/>
        </w:rPr>
        <w:t>spring-boot-starter-data-jpa</w:t>
      </w:r>
      <w:r>
        <w:t xml:space="preserve"> contain no classes at all, while database drivers contain over a thousand each. Direct-only indexing would have produced a graph with database drivers and not one Spring Framework class: no </w:t>
      </w:r>
      <w:r>
        <w:rPr>
          <w:rFonts w:ascii="Courier New" w:hAnsi="Courier New" w:eastAsia="Courier New" w:cs="Courier New"/>
          <w:sz w:val="21"/>
        </w:rPr>
        <w:t>JpaRepository</w:t>
      </w:r>
      <w:r>
        <w:t xml:space="preserve"> and no </w:t>
      </w:r>
      <w:r>
        <w:rPr>
          <w:rFonts w:ascii="Courier New" w:hAnsi="Courier New" w:eastAsia="Courier New" w:cs="Courier New"/>
          <w:sz w:val="21"/>
        </w:rPr>
        <w:t>@Controller</w:t>
      </w:r>
      <w:r>
        <w:t>. The full classpath of 171 JARs loads comfortably, so it was indexed in full.</w:t>
      </w:r>
    </w:p>
    <w:p>
      <w:pPr>
        <w:pStyle w:val="Heading2"/>
      </w:pPr>
      <w:r>
        <w:t>3.7</w:t>
        <w:tab/>
        <w:t>CHANGES FROM THE ORIGINAL PROPOSAL</w:t>
      </w:r>
    </w:p>
    <w:p>
      <w:pPr>
        <w:ind w:firstLine="567"/>
        <w:jc w:val="both"/>
      </w:pPr>
      <w:r>
        <w:t>The project proposal planned a Python or JavaScript target parsed with Tree-sitter, LangGraph agents for orchestration, and file-save-triggered AST diffs for live updates. Table 3.8 records what changed and why.</w:t>
      </w:r>
    </w:p>
    <w:p>
      <w:pPr>
        <w:pStyle w:val="TableCaption"/>
      </w:pPr>
      <w:r>
        <w:t>Table 3.8  Proposal versus implementation</w:t>
      </w:r>
    </w:p>
    <w:tbl>
      <w:tblPr>
        <w:tblStyle w:val="TableGrid"/>
        <w:tblW w:type="auto" w:w="0"/>
        <w:jc w:val="center"/>
        <w:tblLayout w:type="fixed"/>
        <w:tblLook w:firstColumn="1" w:firstRow="1" w:lastColumn="0" w:lastRow="0" w:noHBand="0" w:noVBand="1" w:val="04A0"/>
        <w:tblLayout w:type="fixed"/>
      </w:tblPr>
      <w:tblGrid>
        <w:gridCol w:w="1474"/>
        <w:gridCol w:w="1587"/>
        <w:gridCol w:w="2438"/>
        <w:gridCol w:w="2665"/>
      </w:tblGrid>
      <w:tr>
        <w:trPr>
          <w:tblHeader w:val="true"/>
          <w:cantSplit w:val="true"/>
        </w:trPr>
        <w:tc>
          <w:tcPr>
            <w:tcW w:type="dxa" w:w="1474"/>
            <w:shd w:val="clear" w:color="auto" w:fill="D9E2F3"/>
          </w:tcPr>
          <w:p>
            <w:pPr>
              <w:pStyle w:val="TableText"/>
            </w:pPr>
            <w:r>
              <w:rPr>
                <w:b/>
                <w:sz w:val="20"/>
              </w:rPr>
              <w:t>Aspect</w:t>
            </w:r>
          </w:p>
        </w:tc>
        <w:tc>
          <w:tcPr>
            <w:tcW w:type="dxa" w:w="1587"/>
            <w:shd w:val="clear" w:color="auto" w:fill="D9E2F3"/>
          </w:tcPr>
          <w:p>
            <w:pPr>
              <w:pStyle w:val="TableText"/>
            </w:pPr>
            <w:r>
              <w:rPr>
                <w:b/>
                <w:sz w:val="20"/>
              </w:rPr>
              <w:t>Proposal</w:t>
            </w:r>
          </w:p>
        </w:tc>
        <w:tc>
          <w:tcPr>
            <w:tcW w:type="dxa" w:w="2438"/>
            <w:shd w:val="clear" w:color="auto" w:fill="D9E2F3"/>
          </w:tcPr>
          <w:p>
            <w:pPr>
              <w:pStyle w:val="TableText"/>
            </w:pPr>
            <w:r>
              <w:rPr>
                <w:b/>
                <w:sz w:val="20"/>
              </w:rPr>
              <w:t>Implemented</w:t>
            </w:r>
          </w:p>
        </w:tc>
        <w:tc>
          <w:tcPr>
            <w:tcW w:type="dxa" w:w="2665"/>
            <w:shd w:val="clear" w:color="auto" w:fill="D9E2F3"/>
          </w:tcPr>
          <w:p>
            <w:pPr>
              <w:pStyle w:val="TableText"/>
            </w:pPr>
            <w:r>
              <w:rPr>
                <w:b/>
                <w:sz w:val="20"/>
              </w:rPr>
              <w:t>Reason</w:t>
            </w:r>
          </w:p>
        </w:tc>
      </w:tr>
      <w:tr>
        <w:trPr>
          <w:cantSplit w:val="true"/>
        </w:trPr>
        <w:tc>
          <w:tcPr>
            <w:tcW w:type="dxa" w:w="1474"/>
          </w:tcPr>
          <w:p>
            <w:pPr>
              <w:pStyle w:val="TableText"/>
            </w:pPr>
            <w:r>
              <w:rPr>
                <w:sz w:val="20"/>
              </w:rPr>
              <w:t>Target language</w:t>
            </w:r>
          </w:p>
        </w:tc>
        <w:tc>
          <w:tcPr>
            <w:tcW w:type="dxa" w:w="1587"/>
          </w:tcPr>
          <w:p>
            <w:pPr>
              <w:pStyle w:val="TableText"/>
            </w:pPr>
            <w:r>
              <w:rPr>
                <w:sz w:val="20"/>
              </w:rPr>
              <w:t>Python or JS/TS</w:t>
            </w:r>
          </w:p>
        </w:tc>
        <w:tc>
          <w:tcPr>
            <w:tcW w:type="dxa" w:w="2438"/>
          </w:tcPr>
          <w:p>
            <w:pPr>
              <w:pStyle w:val="TableText"/>
            </w:pPr>
            <w:r>
              <w:rPr>
                <w:sz w:val="20"/>
              </w:rPr>
              <w:t>JVM (Java, Kotlin, Groovy, Scala)</w:t>
            </w:r>
          </w:p>
        </w:tc>
        <w:tc>
          <w:tcPr>
            <w:tcW w:type="dxa" w:w="2665"/>
          </w:tcPr>
          <w:p>
            <w:pPr>
              <w:pStyle w:val="TableText"/>
            </w:pPr>
            <w:r>
              <w:rPr>
                <w:sz w:val="20"/>
              </w:rPr>
              <w:t>Bytecode gives exact targets and dependency coverage</w:t>
            </w:r>
          </w:p>
        </w:tc>
      </w:tr>
      <w:tr>
        <w:trPr>
          <w:cantSplit w:val="true"/>
        </w:trPr>
        <w:tc>
          <w:tcPr>
            <w:tcW w:type="dxa" w:w="1474"/>
          </w:tcPr>
          <w:p>
            <w:pPr>
              <w:pStyle w:val="TableText"/>
            </w:pPr>
            <w:r>
              <w:rPr>
                <w:sz w:val="20"/>
              </w:rPr>
              <w:t>Parser</w:t>
            </w:r>
          </w:p>
        </w:tc>
        <w:tc>
          <w:tcPr>
            <w:tcW w:type="dxa" w:w="1587"/>
          </w:tcPr>
          <w:p>
            <w:pPr>
              <w:pStyle w:val="TableText"/>
            </w:pPr>
            <w:r>
              <w:rPr>
                <w:sz w:val="20"/>
              </w:rPr>
              <w:t>Tree-sitter</w:t>
            </w:r>
          </w:p>
        </w:tc>
        <w:tc>
          <w:tcPr>
            <w:tcW w:type="dxa" w:w="2438"/>
          </w:tcPr>
          <w:p>
            <w:pPr>
              <w:pStyle w:val="TableText"/>
            </w:pPr>
            <w:r>
              <w:rPr>
                <w:sz w:val="20"/>
              </w:rPr>
              <w:t>ASM over bytecode</w:t>
            </w:r>
          </w:p>
        </w:tc>
        <w:tc>
          <w:tcPr>
            <w:tcW w:type="dxa" w:w="2665"/>
          </w:tcPr>
          <w:p>
            <w:pPr>
              <w:pStyle w:val="TableText"/>
            </w:pPr>
            <w:r>
              <w:rPr>
                <w:sz w:val="20"/>
              </w:rPr>
              <w:t>Type-resolved calls and overloads</w:t>
            </w:r>
          </w:p>
        </w:tc>
      </w:tr>
      <w:tr>
        <w:trPr>
          <w:cantSplit w:val="true"/>
        </w:trPr>
        <w:tc>
          <w:tcPr>
            <w:tcW w:type="dxa" w:w="1474"/>
          </w:tcPr>
          <w:p>
            <w:pPr>
              <w:pStyle w:val="TableText"/>
            </w:pPr>
            <w:r>
              <w:rPr>
                <w:sz w:val="20"/>
              </w:rPr>
              <w:t>Orchestration</w:t>
            </w:r>
          </w:p>
        </w:tc>
        <w:tc>
          <w:tcPr>
            <w:tcW w:type="dxa" w:w="1587"/>
          </w:tcPr>
          <w:p>
            <w:pPr>
              <w:pStyle w:val="TableText"/>
            </w:pPr>
            <w:r>
              <w:rPr>
                <w:sz w:val="20"/>
              </w:rPr>
              <w:t>LangGraph agents</w:t>
            </w:r>
          </w:p>
        </w:tc>
        <w:tc>
          <w:tcPr>
            <w:tcW w:type="dxa" w:w="2438"/>
          </w:tcPr>
          <w:p>
            <w:pPr>
              <w:pStyle w:val="TableText"/>
            </w:pPr>
            <w:r>
              <w:rPr>
                <w:sz w:val="20"/>
              </w:rPr>
              <w:t>MCP server used directly by the agent client</w:t>
            </w:r>
          </w:p>
        </w:tc>
        <w:tc>
          <w:tcPr>
            <w:tcW w:type="dxa" w:w="2665"/>
          </w:tcPr>
          <w:p>
            <w:pPr>
              <w:pStyle w:val="TableText"/>
            </w:pPr>
            <w:r>
              <w:rPr>
                <w:sz w:val="20"/>
              </w:rPr>
              <w:t>The client already runs the agent loop; fewer moving parts</w:t>
            </w:r>
          </w:p>
        </w:tc>
      </w:tr>
      <w:tr>
        <w:trPr>
          <w:cantSplit w:val="true"/>
        </w:trPr>
        <w:tc>
          <w:tcPr>
            <w:tcW w:type="dxa" w:w="1474"/>
          </w:tcPr>
          <w:p>
            <w:pPr>
              <w:pStyle w:val="TableText"/>
            </w:pPr>
            <w:r>
              <w:rPr>
                <w:sz w:val="20"/>
              </w:rPr>
              <w:t>Live updates</w:t>
            </w:r>
          </w:p>
        </w:tc>
        <w:tc>
          <w:tcPr>
            <w:tcW w:type="dxa" w:w="1587"/>
          </w:tcPr>
          <w:p>
            <w:pPr>
              <w:pStyle w:val="TableText"/>
            </w:pPr>
            <w:r>
              <w:rPr>
                <w:sz w:val="20"/>
              </w:rPr>
              <w:t>Per-save AST diff</w:t>
            </w:r>
          </w:p>
        </w:tc>
        <w:tc>
          <w:tcPr>
            <w:tcW w:type="dxa" w:w="2438"/>
          </w:tcPr>
          <w:p>
            <w:pPr>
              <w:pStyle w:val="TableText"/>
            </w:pPr>
            <w:r>
              <w:rPr>
                <w:sz w:val="20"/>
              </w:rPr>
              <w:t>Incremental reload by class signature; on-save check in VS Code</w:t>
            </w:r>
          </w:p>
        </w:tc>
        <w:tc>
          <w:tcPr>
            <w:tcW w:type="dxa" w:w="2665"/>
          </w:tcPr>
          <w:p>
            <w:pPr>
              <w:pStyle w:val="TableText"/>
            </w:pPr>
            <w:r>
              <w:rPr>
                <w:sz w:val="20"/>
              </w:rPr>
              <w:t>Graph reflects compiled state; one-line edit drops from 70 s to 7 s</w:t>
            </w:r>
          </w:p>
        </w:tc>
      </w:tr>
      <w:tr>
        <w:trPr>
          <w:cantSplit w:val="true"/>
        </w:trPr>
        <w:tc>
          <w:tcPr>
            <w:tcW w:type="dxa" w:w="1474"/>
          </w:tcPr>
          <w:p>
            <w:pPr>
              <w:pStyle w:val="TableText"/>
            </w:pPr>
            <w:r>
              <w:rPr>
                <w:sz w:val="20"/>
              </w:rPr>
              <w:t>Bug linkage</w:t>
            </w:r>
          </w:p>
        </w:tc>
        <w:tc>
          <w:tcPr>
            <w:tcW w:type="dxa" w:w="1587"/>
          </w:tcPr>
          <w:p>
            <w:pPr>
              <w:pStyle w:val="TableText"/>
            </w:pPr>
            <w:r>
              <w:rPr>
                <w:sz w:val="20"/>
              </w:rPr>
              <w:t>Fixes #N in PRs</w:t>
            </w:r>
          </w:p>
        </w:tc>
        <w:tc>
          <w:tcPr>
            <w:tcW w:type="dxa" w:w="2438"/>
          </w:tcPr>
          <w:p>
            <w:pPr>
              <w:pStyle w:val="TableText"/>
            </w:pPr>
            <w:r>
              <w:rPr>
                <w:sz w:val="20"/>
              </w:rPr>
              <w:t>Issues + fix commits from messages</w:t>
            </w:r>
          </w:p>
        </w:tc>
        <w:tc>
          <w:tcPr>
            <w:tcW w:type="dxa" w:w="2665"/>
          </w:tcPr>
          <w:p>
            <w:pPr>
              <w:pStyle w:val="TableText"/>
            </w:pPr>
            <w:r>
              <w:rPr>
                <w:sz w:val="20"/>
              </w:rPr>
              <w:t>Only 4 of about 23 fix commits on PetClinic went through an issue</w:t>
            </w:r>
          </w:p>
        </w:tc>
      </w:tr>
      <w:tr>
        <w:trPr>
          <w:cantSplit w:val="true"/>
        </w:trPr>
        <w:tc>
          <w:tcPr>
            <w:tcW w:type="dxa" w:w="1474"/>
          </w:tcPr>
          <w:p>
            <w:pPr>
              <w:pStyle w:val="TableText"/>
            </w:pPr>
            <w:r>
              <w:rPr>
                <w:sz w:val="20"/>
              </w:rPr>
              <w:t>Evaluation</w:t>
            </w:r>
          </w:p>
        </w:tc>
        <w:tc>
          <w:tcPr>
            <w:tcW w:type="dxa" w:w="1587"/>
          </w:tcPr>
          <w:p>
            <w:pPr>
              <w:pStyle w:val="TableText"/>
            </w:pPr>
            <w:r>
              <w:rPr>
                <w:sz w:val="20"/>
              </w:rPr>
              <w:t>Historical back-test</w:t>
            </w:r>
          </w:p>
        </w:tc>
        <w:tc>
          <w:tcPr>
            <w:tcW w:type="dxa" w:w="2438"/>
          </w:tcPr>
          <w:p>
            <w:pPr>
              <w:pStyle w:val="TableText"/>
            </w:pPr>
            <w:r>
              <w:rPr>
                <w:sz w:val="20"/>
              </w:rPr>
              <w:t>Back-test + token benchmark + real-repository trial</w:t>
            </w:r>
          </w:p>
        </w:tc>
        <w:tc>
          <w:tcPr>
            <w:tcW w:type="dxa" w:w="2665"/>
          </w:tcPr>
          <w:p>
            <w:pPr>
              <w:pStyle w:val="TableText"/>
            </w:pPr>
            <w:r>
              <w:rPr>
                <w:sz w:val="20"/>
              </w:rPr>
              <w:t>Back-test inconclusive on a small repository</w:t>
            </w:r>
          </w:p>
        </w:tc>
      </w:tr>
    </w:tbl>
    <w:p>
      <w:pPr>
        <w:spacing w:after="80" w:line="240" w:lineRule="auto"/>
      </w:pPr>
    </w:p>
    <w:p>
      <w:pPr>
        <w:pStyle w:val="Heading1"/>
      </w:pPr>
      <w:r>
        <w:rPr>
          <w:sz w:val="24"/>
        </w:rPr>
        <w:t>Chapter 4</w:t>
        <w:br/>
      </w:r>
      <w:r>
        <w:t>Implementation</w:t>
      </w:r>
    </w:p>
    <w:p>
      <w:pPr>
        <w:pStyle w:val="Heading2"/>
      </w:pPr>
      <w:r>
        <w:t>4.1</w:t>
        <w:tab/>
        <w:t>TECHNOLOGY STACK</w:t>
      </w:r>
    </w:p>
    <w:p>
      <w:pPr>
        <w:pStyle w:val="TableCaption"/>
      </w:pPr>
      <w:r>
        <w:t>Table 4.1  Technology stack</w:t>
      </w:r>
    </w:p>
    <w:tbl>
      <w:tblPr>
        <w:tblStyle w:val="TableGrid"/>
        <w:tblW w:type="auto" w:w="0"/>
        <w:jc w:val="center"/>
        <w:tblLayout w:type="fixed"/>
        <w:tblLook w:firstColumn="1" w:firstRow="1" w:lastColumn="0" w:lastRow="0" w:noHBand="0" w:noVBand="1" w:val="04A0"/>
        <w:tblLayout w:type="fixed"/>
      </w:tblPr>
      <w:tblGrid>
        <w:gridCol w:w="1701"/>
        <w:gridCol w:w="2041"/>
        <w:gridCol w:w="1361"/>
        <w:gridCol w:w="3061"/>
      </w:tblGrid>
      <w:tr>
        <w:trPr>
          <w:tblHeader w:val="true"/>
          <w:cantSplit w:val="true"/>
        </w:trPr>
        <w:tc>
          <w:tcPr>
            <w:tcW w:type="dxa" w:w="1701"/>
            <w:shd w:val="clear" w:color="auto" w:fill="D9E2F3"/>
          </w:tcPr>
          <w:p>
            <w:pPr>
              <w:pStyle w:val="TableText"/>
            </w:pPr>
            <w:r>
              <w:rPr>
                <w:b/>
                <w:sz w:val="20"/>
              </w:rPr>
              <w:t>Component</w:t>
            </w:r>
          </w:p>
        </w:tc>
        <w:tc>
          <w:tcPr>
            <w:tcW w:type="dxa" w:w="2041"/>
            <w:shd w:val="clear" w:color="auto" w:fill="D9E2F3"/>
          </w:tcPr>
          <w:p>
            <w:pPr>
              <w:pStyle w:val="TableText"/>
            </w:pPr>
            <w:r>
              <w:rPr>
                <w:b/>
                <w:sz w:val="20"/>
              </w:rPr>
              <w:t>Choice</w:t>
            </w:r>
          </w:p>
        </w:tc>
        <w:tc>
          <w:tcPr>
            <w:tcW w:type="dxa" w:w="1361"/>
            <w:shd w:val="clear" w:color="auto" w:fill="D9E2F3"/>
          </w:tcPr>
          <w:p>
            <w:pPr>
              <w:pStyle w:val="TableText"/>
            </w:pPr>
            <w:r>
              <w:rPr>
                <w:b/>
                <w:sz w:val="20"/>
              </w:rPr>
              <w:t>Version</w:t>
            </w:r>
          </w:p>
        </w:tc>
        <w:tc>
          <w:tcPr>
            <w:tcW w:type="dxa" w:w="3061"/>
            <w:shd w:val="clear" w:color="auto" w:fill="D9E2F3"/>
          </w:tcPr>
          <w:p>
            <w:pPr>
              <w:pStyle w:val="TableText"/>
            </w:pPr>
            <w:r>
              <w:rPr>
                <w:b/>
                <w:sz w:val="20"/>
              </w:rPr>
              <w:t>Why</w:t>
            </w:r>
          </w:p>
        </w:tc>
      </w:tr>
      <w:tr>
        <w:trPr>
          <w:cantSplit w:val="true"/>
        </w:trPr>
        <w:tc>
          <w:tcPr>
            <w:tcW w:type="dxa" w:w="1701"/>
          </w:tcPr>
          <w:p>
            <w:pPr>
              <w:pStyle w:val="TableText"/>
            </w:pPr>
            <w:r>
              <w:rPr>
                <w:sz w:val="20"/>
              </w:rPr>
              <w:t>Bytecode reader</w:t>
            </w:r>
          </w:p>
        </w:tc>
        <w:tc>
          <w:tcPr>
            <w:tcW w:type="dxa" w:w="2041"/>
          </w:tcPr>
          <w:p>
            <w:pPr>
              <w:pStyle w:val="TableText"/>
            </w:pPr>
            <w:r>
              <w:rPr>
                <w:sz w:val="20"/>
              </w:rPr>
              <w:t>ASM (OW2)</w:t>
            </w:r>
          </w:p>
        </w:tc>
        <w:tc>
          <w:tcPr>
            <w:tcW w:type="dxa" w:w="1361"/>
          </w:tcPr>
          <w:p>
            <w:pPr>
              <w:pStyle w:val="TableText"/>
            </w:pPr>
            <w:r>
              <w:rPr>
                <w:sz w:val="20"/>
              </w:rPr>
              <w:t>9.7.1</w:t>
            </w:r>
          </w:p>
        </w:tc>
        <w:tc>
          <w:tcPr>
            <w:tcW w:type="dxa" w:w="3061"/>
          </w:tcPr>
          <w:p>
            <w:pPr>
              <w:pStyle w:val="TableText"/>
            </w:pPr>
            <w:r>
              <w:rPr>
                <w:sz w:val="20"/>
              </w:rPr>
              <w:t>Streaming visitor API; exact call sites with no type inference</w:t>
            </w:r>
          </w:p>
        </w:tc>
      </w:tr>
      <w:tr>
        <w:trPr>
          <w:cantSplit w:val="true"/>
        </w:trPr>
        <w:tc>
          <w:tcPr>
            <w:tcW w:type="dxa" w:w="1701"/>
          </w:tcPr>
          <w:p>
            <w:pPr>
              <w:pStyle w:val="TableText"/>
            </w:pPr>
            <w:r>
              <w:rPr>
                <w:sz w:val="20"/>
              </w:rPr>
              <w:t>Graph database</w:t>
            </w:r>
          </w:p>
        </w:tc>
        <w:tc>
          <w:tcPr>
            <w:tcW w:type="dxa" w:w="2041"/>
          </w:tcPr>
          <w:p>
            <w:pPr>
              <w:pStyle w:val="TableText"/>
            </w:pPr>
            <w:r>
              <w:rPr>
                <w:sz w:val="20"/>
              </w:rPr>
              <w:t>Neo4j</w:t>
            </w:r>
          </w:p>
        </w:tc>
        <w:tc>
          <w:tcPr>
            <w:tcW w:type="dxa" w:w="1361"/>
          </w:tcPr>
          <w:p>
            <w:pPr>
              <w:pStyle w:val="TableText"/>
            </w:pPr>
            <w:r>
              <w:rPr>
                <w:sz w:val="20"/>
              </w:rPr>
              <w:t>2026.09 / 5.26</w:t>
            </w:r>
          </w:p>
        </w:tc>
        <w:tc>
          <w:tcPr>
            <w:tcW w:type="dxa" w:w="3061"/>
          </w:tcPr>
          <w:p>
            <w:pPr>
              <w:pStyle w:val="TableText"/>
            </w:pPr>
            <w:r>
              <w:rPr>
                <w:sz w:val="20"/>
              </w:rPr>
              <w:t>Native graph storage; variable-length traversal</w:t>
            </w:r>
          </w:p>
        </w:tc>
      </w:tr>
      <w:tr>
        <w:trPr>
          <w:cantSplit w:val="true"/>
        </w:trPr>
        <w:tc>
          <w:tcPr>
            <w:tcW w:type="dxa" w:w="1701"/>
          </w:tcPr>
          <w:p>
            <w:pPr>
              <w:pStyle w:val="TableText"/>
            </w:pPr>
            <w:r>
              <w:rPr>
                <w:sz w:val="20"/>
              </w:rPr>
              <w:t>Query language</w:t>
            </w:r>
          </w:p>
        </w:tc>
        <w:tc>
          <w:tcPr>
            <w:tcW w:type="dxa" w:w="2041"/>
          </w:tcPr>
          <w:p>
            <w:pPr>
              <w:pStyle w:val="TableText"/>
            </w:pPr>
            <w:r>
              <w:rPr>
                <w:sz w:val="20"/>
              </w:rPr>
              <w:t>Cypher</w:t>
            </w:r>
          </w:p>
        </w:tc>
        <w:tc>
          <w:tcPr>
            <w:tcW w:type="dxa" w:w="1361"/>
          </w:tcPr>
          <w:p>
            <w:pPr>
              <w:pStyle w:val="TableText"/>
            </w:pPr>
            <w:r>
              <w:rPr>
                <w:sz w:val="20"/>
              </w:rPr>
              <w:t>-</w:t>
            </w:r>
          </w:p>
        </w:tc>
        <w:tc>
          <w:tcPr>
            <w:tcW w:type="dxa" w:w="3061"/>
          </w:tcPr>
          <w:p>
            <w:pPr>
              <w:pStyle w:val="TableText"/>
            </w:pPr>
            <w:r>
              <w:rPr>
                <w:sz w:val="20"/>
              </w:rPr>
              <w:t>Declarative path matching; LLMs write it well</w:t>
            </w:r>
          </w:p>
        </w:tc>
      </w:tr>
      <w:tr>
        <w:trPr>
          <w:cantSplit w:val="true"/>
        </w:trPr>
        <w:tc>
          <w:tcPr>
            <w:tcW w:type="dxa" w:w="1701"/>
          </w:tcPr>
          <w:p>
            <w:pPr>
              <w:pStyle w:val="TableText"/>
            </w:pPr>
            <w:r>
              <w:rPr>
                <w:sz w:val="20"/>
              </w:rPr>
              <w:t>Extractor runtime</w:t>
            </w:r>
          </w:p>
        </w:tc>
        <w:tc>
          <w:tcPr>
            <w:tcW w:type="dxa" w:w="2041"/>
          </w:tcPr>
          <w:p>
            <w:pPr>
              <w:pStyle w:val="TableText"/>
            </w:pPr>
            <w:r>
              <w:rPr>
                <w:sz w:val="20"/>
              </w:rPr>
              <w:t>Java</w:t>
            </w:r>
          </w:p>
        </w:tc>
        <w:tc>
          <w:tcPr>
            <w:tcW w:type="dxa" w:w="1361"/>
          </w:tcPr>
          <w:p>
            <w:pPr>
              <w:pStyle w:val="TableText"/>
            </w:pPr>
            <w:r>
              <w:rPr>
                <w:sz w:val="20"/>
              </w:rPr>
              <w:t>JDK 21</w:t>
            </w:r>
          </w:p>
        </w:tc>
        <w:tc>
          <w:tcPr>
            <w:tcW w:type="dxa" w:w="3061"/>
          </w:tcPr>
          <w:p>
            <w:pPr>
              <w:pStyle w:val="TableText"/>
            </w:pPr>
            <w:r>
              <w:rPr>
                <w:sz w:val="20"/>
              </w:rPr>
              <w:t>ASM is a Java library; no cross-language boundary</w:t>
            </w:r>
          </w:p>
        </w:tc>
      </w:tr>
      <w:tr>
        <w:trPr>
          <w:cantSplit w:val="true"/>
        </w:trPr>
        <w:tc>
          <w:tcPr>
            <w:tcW w:type="dxa" w:w="1701"/>
          </w:tcPr>
          <w:p>
            <w:pPr>
              <w:pStyle w:val="TableText"/>
            </w:pPr>
            <w:r>
              <w:rPr>
                <w:sz w:val="20"/>
              </w:rPr>
              <w:t>Orchestration</w:t>
            </w:r>
          </w:p>
        </w:tc>
        <w:tc>
          <w:tcPr>
            <w:tcW w:type="dxa" w:w="2041"/>
          </w:tcPr>
          <w:p>
            <w:pPr>
              <w:pStyle w:val="TableText"/>
            </w:pPr>
            <w:r>
              <w:rPr>
                <w:sz w:val="20"/>
              </w:rPr>
              <w:t>Python</w:t>
            </w:r>
          </w:p>
        </w:tc>
        <w:tc>
          <w:tcPr>
            <w:tcW w:type="dxa" w:w="1361"/>
          </w:tcPr>
          <w:p>
            <w:pPr>
              <w:pStyle w:val="TableText"/>
            </w:pPr>
            <w:r>
              <w:rPr>
                <w:sz w:val="20"/>
              </w:rPr>
              <w:t>3.13</w:t>
            </w:r>
          </w:p>
        </w:tc>
        <w:tc>
          <w:tcPr>
            <w:tcW w:type="dxa" w:w="3061"/>
          </w:tcPr>
          <w:p>
            <w:pPr>
              <w:pStyle w:val="TableText"/>
            </w:pPr>
            <w:r>
              <w:rPr>
                <w:sz w:val="20"/>
              </w:rPr>
              <w:t>Neo4j driver, MCP SDK and tiktoken are first-class</w:t>
            </w:r>
          </w:p>
        </w:tc>
      </w:tr>
      <w:tr>
        <w:trPr>
          <w:cantSplit w:val="true"/>
        </w:trPr>
        <w:tc>
          <w:tcPr>
            <w:tcW w:type="dxa" w:w="1701"/>
          </w:tcPr>
          <w:p>
            <w:pPr>
              <w:pStyle w:val="TableText"/>
            </w:pPr>
            <w:r>
              <w:rPr>
                <w:sz w:val="20"/>
              </w:rPr>
              <w:t>Graph driver</w:t>
            </w:r>
          </w:p>
        </w:tc>
        <w:tc>
          <w:tcPr>
            <w:tcW w:type="dxa" w:w="2041"/>
          </w:tcPr>
          <w:p>
            <w:pPr>
              <w:pStyle w:val="TableText"/>
            </w:pPr>
            <w:r>
              <w:rPr>
                <w:sz w:val="20"/>
              </w:rPr>
              <w:t>neo4j (Python)</w:t>
            </w:r>
          </w:p>
        </w:tc>
        <w:tc>
          <w:tcPr>
            <w:tcW w:type="dxa" w:w="1361"/>
          </w:tcPr>
          <w:p>
            <w:pPr>
              <w:pStyle w:val="TableText"/>
            </w:pPr>
            <w:r>
              <w:rPr>
                <w:sz w:val="20"/>
              </w:rPr>
              <w:t>5.26.0</w:t>
            </w:r>
          </w:p>
        </w:tc>
        <w:tc>
          <w:tcPr>
            <w:tcW w:type="dxa" w:w="3061"/>
          </w:tcPr>
          <w:p>
            <w:pPr>
              <w:pStyle w:val="TableText"/>
            </w:pPr>
            <w:r>
              <w:rPr>
                <w:sz w:val="20"/>
              </w:rPr>
              <w:t>Official Bolt driver, batched transactions</w:t>
            </w:r>
          </w:p>
        </w:tc>
      </w:tr>
      <w:tr>
        <w:trPr>
          <w:cantSplit w:val="true"/>
        </w:trPr>
        <w:tc>
          <w:tcPr>
            <w:tcW w:type="dxa" w:w="1701"/>
          </w:tcPr>
          <w:p>
            <w:pPr>
              <w:pStyle w:val="TableText"/>
            </w:pPr>
            <w:r>
              <w:rPr>
                <w:sz w:val="20"/>
              </w:rPr>
              <w:t>LLM interface</w:t>
            </w:r>
          </w:p>
        </w:tc>
        <w:tc>
          <w:tcPr>
            <w:tcW w:type="dxa" w:w="2041"/>
          </w:tcPr>
          <w:p>
            <w:pPr>
              <w:pStyle w:val="TableText"/>
            </w:pPr>
            <w:r>
              <w:rPr>
                <w:sz w:val="20"/>
              </w:rPr>
              <w:t>mcp (Python SDK)</w:t>
            </w:r>
          </w:p>
        </w:tc>
        <w:tc>
          <w:tcPr>
            <w:tcW w:type="dxa" w:w="1361"/>
          </w:tcPr>
          <w:p>
            <w:pPr>
              <w:pStyle w:val="TableText"/>
            </w:pPr>
            <w:r>
              <w:rPr>
                <w:sz w:val="20"/>
              </w:rPr>
              <w:t>2.2.0</w:t>
            </w:r>
          </w:p>
        </w:tc>
        <w:tc>
          <w:tcPr>
            <w:tcW w:type="dxa" w:w="3061"/>
          </w:tcPr>
          <w:p>
            <w:pPr>
              <w:pStyle w:val="TableText"/>
            </w:pPr>
            <w:r>
              <w:rPr>
                <w:sz w:val="20"/>
              </w:rPr>
              <w:t>Standard protocol for any MCP client</w:t>
            </w:r>
          </w:p>
        </w:tc>
      </w:tr>
      <w:tr>
        <w:trPr>
          <w:cantSplit w:val="true"/>
        </w:trPr>
        <w:tc>
          <w:tcPr>
            <w:tcW w:type="dxa" w:w="1701"/>
          </w:tcPr>
          <w:p>
            <w:pPr>
              <w:pStyle w:val="TableText"/>
            </w:pPr>
            <w:r>
              <w:rPr>
                <w:sz w:val="20"/>
              </w:rPr>
              <w:t>Token counting</w:t>
            </w:r>
          </w:p>
        </w:tc>
        <w:tc>
          <w:tcPr>
            <w:tcW w:type="dxa" w:w="2041"/>
          </w:tcPr>
          <w:p>
            <w:pPr>
              <w:pStyle w:val="TableText"/>
            </w:pPr>
            <w:r>
              <w:rPr>
                <w:sz w:val="20"/>
              </w:rPr>
              <w:t>tiktoken (o200k_base)</w:t>
            </w:r>
          </w:p>
        </w:tc>
        <w:tc>
          <w:tcPr>
            <w:tcW w:type="dxa" w:w="1361"/>
          </w:tcPr>
          <w:p>
            <w:pPr>
              <w:pStyle w:val="TableText"/>
            </w:pPr>
            <w:r>
              <w:rPr>
                <w:sz w:val="20"/>
              </w:rPr>
              <w:t>0.8.0</w:t>
            </w:r>
          </w:p>
        </w:tc>
        <w:tc>
          <w:tcPr>
            <w:tcW w:type="dxa" w:w="3061"/>
          </w:tcPr>
          <w:p>
            <w:pPr>
              <w:pStyle w:val="TableText"/>
            </w:pPr>
            <w:r>
              <w:rPr>
                <w:sz w:val="20"/>
              </w:rPr>
              <w:t>Deterministic offline counting</w:t>
            </w:r>
          </w:p>
        </w:tc>
      </w:tr>
      <w:tr>
        <w:trPr>
          <w:cantSplit w:val="true"/>
        </w:trPr>
        <w:tc>
          <w:tcPr>
            <w:tcW w:type="dxa" w:w="1701"/>
          </w:tcPr>
          <w:p>
            <w:pPr>
              <w:pStyle w:val="TableText"/>
            </w:pPr>
            <w:r>
              <w:rPr>
                <w:sz w:val="20"/>
              </w:rPr>
              <w:t>Editor extension</w:t>
            </w:r>
          </w:p>
        </w:tc>
        <w:tc>
          <w:tcPr>
            <w:tcW w:type="dxa" w:w="2041"/>
          </w:tcPr>
          <w:p>
            <w:pPr>
              <w:pStyle w:val="TableText"/>
            </w:pPr>
            <w:r>
              <w:rPr>
                <w:sz w:val="20"/>
              </w:rPr>
              <w:t>TypeScript, VS Code API</w:t>
            </w:r>
          </w:p>
        </w:tc>
        <w:tc>
          <w:tcPr>
            <w:tcW w:type="dxa" w:w="1361"/>
          </w:tcPr>
          <w:p>
            <w:pPr>
              <w:pStyle w:val="TableText"/>
            </w:pPr>
            <w:r>
              <w:rPr>
                <w:sz w:val="20"/>
              </w:rPr>
              <w:t>VS Code 1.90+</w:t>
            </w:r>
          </w:p>
        </w:tc>
        <w:tc>
          <w:tcPr>
            <w:tcW w:type="dxa" w:w="3061"/>
          </w:tcPr>
          <w:p>
            <w:pPr>
              <w:pStyle w:val="TableText"/>
            </w:pPr>
            <w:r>
              <w:rPr>
                <w:sz w:val="20"/>
              </w:rPr>
              <w:t>Diagnostics, hover, status bar</w:t>
            </w:r>
          </w:p>
        </w:tc>
      </w:tr>
      <w:tr>
        <w:trPr>
          <w:cantSplit w:val="true"/>
        </w:trPr>
        <w:tc>
          <w:tcPr>
            <w:tcW w:type="dxa" w:w="1701"/>
          </w:tcPr>
          <w:p>
            <w:pPr>
              <w:pStyle w:val="TableText"/>
            </w:pPr>
            <w:r>
              <w:rPr>
                <w:sz w:val="20"/>
              </w:rPr>
              <w:t>History sources</w:t>
            </w:r>
          </w:p>
        </w:tc>
        <w:tc>
          <w:tcPr>
            <w:tcW w:type="dxa" w:w="2041"/>
          </w:tcPr>
          <w:p>
            <w:pPr>
              <w:pStyle w:val="TableText"/>
            </w:pPr>
            <w:r>
              <w:rPr>
                <w:sz w:val="20"/>
              </w:rPr>
              <w:t>git CLI, GitHub GraphQL via gh</w:t>
            </w:r>
          </w:p>
        </w:tc>
        <w:tc>
          <w:tcPr>
            <w:tcW w:type="dxa" w:w="1361"/>
          </w:tcPr>
          <w:p>
            <w:pPr>
              <w:pStyle w:val="TableText"/>
            </w:pPr>
            <w:r>
              <w:rPr>
                <w:sz w:val="20"/>
              </w:rPr>
              <w:t>-</w:t>
            </w:r>
          </w:p>
        </w:tc>
        <w:tc>
          <w:tcPr>
            <w:tcW w:type="dxa" w:w="3061"/>
          </w:tcPr>
          <w:p>
            <w:pPr>
              <w:pStyle w:val="TableText"/>
            </w:pPr>
            <w:r>
              <w:rPr>
                <w:sz w:val="20"/>
              </w:rPr>
              <w:t>No managed tokens; gh handles auth</w:t>
            </w:r>
          </w:p>
        </w:tc>
      </w:tr>
    </w:tbl>
    <w:p>
      <w:pPr>
        <w:spacing w:after="80" w:line="240" w:lineRule="auto"/>
      </w:pPr>
    </w:p>
    <w:p>
      <w:pPr>
        <w:pStyle w:val="Heading2"/>
      </w:pPr>
      <w:r>
        <w:t>4.2</w:t>
        <w:tab/>
        <w:t>MODULE OVERVIEW</w:t>
      </w:r>
    </w:p>
    <w:p>
      <w:pPr>
        <w:ind w:firstLine="567"/>
        <w:jc w:val="both"/>
      </w:pPr>
      <w:r>
        <w:t>The implementation is about 4,500 lines of Python, 540 lines of Java and 330 lines of TypeScript, plus about 1,600 lines of tests. Table 4.2 lists the modules.</w:t>
      </w:r>
    </w:p>
    <w:p>
      <w:pPr>
        <w:pStyle w:val="TableCaption"/>
      </w:pPr>
      <w:r>
        <w:t>Table 4.2  Modules and their responsibilities</w:t>
      </w:r>
    </w:p>
    <w:tbl>
      <w:tblPr>
        <w:tblStyle w:val="TableGrid"/>
        <w:tblW w:type="auto" w:w="0"/>
        <w:jc w:val="center"/>
        <w:tblLayout w:type="fixed"/>
        <w:tblLook w:firstColumn="1" w:firstRow="1" w:lastColumn="0" w:lastRow="0" w:noHBand="0" w:noVBand="1" w:val="04A0"/>
        <w:tblLayout w:type="fixed"/>
      </w:tblPr>
      <w:tblGrid>
        <w:gridCol w:w="2721"/>
        <w:gridCol w:w="737"/>
        <w:gridCol w:w="4706"/>
      </w:tblGrid>
      <w:tr>
        <w:trPr>
          <w:tblHeader w:val="true"/>
          <w:cantSplit w:val="true"/>
        </w:trPr>
        <w:tc>
          <w:tcPr>
            <w:tcW w:type="dxa" w:w="2721"/>
            <w:shd w:val="clear" w:color="auto" w:fill="D9E2F3"/>
          </w:tcPr>
          <w:p>
            <w:pPr>
              <w:pStyle w:val="TableText"/>
            </w:pPr>
            <w:r>
              <w:rPr>
                <w:b/>
                <w:sz w:val="20"/>
              </w:rPr>
              <w:t>Module</w:t>
            </w:r>
          </w:p>
        </w:tc>
        <w:tc>
          <w:tcPr>
            <w:tcW w:type="dxa" w:w="737"/>
            <w:shd w:val="clear" w:color="auto" w:fill="D9E2F3"/>
          </w:tcPr>
          <w:p>
            <w:pPr>
              <w:pStyle w:val="TableText"/>
            </w:pPr>
            <w:r>
              <w:rPr>
                <w:b/>
                <w:sz w:val="20"/>
              </w:rPr>
              <w:t>LOC</w:t>
            </w:r>
          </w:p>
        </w:tc>
        <w:tc>
          <w:tcPr>
            <w:tcW w:type="dxa" w:w="4706"/>
            <w:shd w:val="clear" w:color="auto" w:fill="D9E2F3"/>
          </w:tcPr>
          <w:p>
            <w:pPr>
              <w:pStyle w:val="TableText"/>
            </w:pPr>
            <w:r>
              <w:rPr>
                <w:b/>
                <w:sz w:val="20"/>
              </w:rPr>
              <w:t>Responsibility</w:t>
            </w:r>
          </w:p>
        </w:tc>
      </w:tr>
      <w:tr>
        <w:trPr>
          <w:cantSplit w:val="true"/>
        </w:trPr>
        <w:tc>
          <w:tcPr>
            <w:tcW w:type="dxa" w:w="2721"/>
          </w:tcPr>
          <w:p>
            <w:pPr>
              <w:pStyle w:val="TableText"/>
            </w:pPr>
            <w:r>
              <w:rPr>
                <w:sz w:val="20"/>
              </w:rPr>
              <w:t>extractor/src/Extractor.java</w:t>
            </w:r>
          </w:p>
        </w:tc>
        <w:tc>
          <w:tcPr>
            <w:tcW w:type="dxa" w:w="737"/>
          </w:tcPr>
          <w:p>
            <w:pPr>
              <w:pStyle w:val="TableText"/>
            </w:pPr>
            <w:r>
              <w:rPr>
                <w:sz w:val="20"/>
              </w:rPr>
              <w:t>537</w:t>
            </w:r>
          </w:p>
        </w:tc>
        <w:tc>
          <w:tcPr>
            <w:tcW w:type="dxa" w:w="4706"/>
          </w:tcPr>
          <w:p>
            <w:pPr>
              <w:pStyle w:val="TableText"/>
            </w:pPr>
            <w:r>
              <w:rPr>
                <w:sz w:val="20"/>
              </w:rPr>
              <w:t>Bytecode → CSV: classes, methods, calls, inheritance, beans, injections</w:t>
            </w:r>
          </w:p>
        </w:tc>
      </w:tr>
      <w:tr>
        <w:trPr>
          <w:cantSplit w:val="true"/>
        </w:trPr>
        <w:tc>
          <w:tcPr>
            <w:tcW w:type="dxa" w:w="2721"/>
          </w:tcPr>
          <w:p>
            <w:pPr>
              <w:pStyle w:val="TableText"/>
            </w:pPr>
            <w:r>
              <w:rPr>
                <w:sz w:val="20"/>
              </w:rPr>
              <w:t>lcb/load.py</w:t>
            </w:r>
          </w:p>
        </w:tc>
        <w:tc>
          <w:tcPr>
            <w:tcW w:type="dxa" w:w="737"/>
          </w:tcPr>
          <w:p>
            <w:pPr>
              <w:pStyle w:val="TableText"/>
            </w:pPr>
            <w:r>
              <w:rPr>
                <w:sz w:val="20"/>
              </w:rPr>
              <w:t>731</w:t>
            </w:r>
          </w:p>
        </w:tc>
        <w:tc>
          <w:tcPr>
            <w:tcW w:type="dxa" w:w="4706"/>
          </w:tcPr>
          <w:p>
            <w:pPr>
              <w:pStyle w:val="TableText"/>
            </w:pPr>
            <w:r>
              <w:rPr>
                <w:sz w:val="20"/>
              </w:rPr>
              <w:t>CSV → Neo4j; incremental via manifest; CHA; DI; inherited calls</w:t>
            </w:r>
          </w:p>
        </w:tc>
      </w:tr>
      <w:tr>
        <w:trPr>
          <w:cantSplit w:val="true"/>
        </w:trPr>
        <w:tc>
          <w:tcPr>
            <w:tcW w:type="dxa" w:w="2721"/>
          </w:tcPr>
          <w:p>
            <w:pPr>
              <w:pStyle w:val="TableText"/>
            </w:pPr>
            <w:r>
              <w:rPr>
                <w:sz w:val="20"/>
              </w:rPr>
              <w:t>lcb/git_ingest.py</w:t>
            </w:r>
          </w:p>
        </w:tc>
        <w:tc>
          <w:tcPr>
            <w:tcW w:type="dxa" w:w="737"/>
          </w:tcPr>
          <w:p>
            <w:pPr>
              <w:pStyle w:val="TableText"/>
            </w:pPr>
            <w:r>
              <w:rPr>
                <w:sz w:val="20"/>
              </w:rPr>
              <w:t>602</w:t>
            </w:r>
          </w:p>
        </w:tc>
        <w:tc>
          <w:tcPr>
            <w:tcW w:type="dxa" w:w="4706"/>
          </w:tcPr>
          <w:p>
            <w:pPr>
              <w:pStyle w:val="TableText"/>
            </w:pPr>
            <w:r>
              <w:rPr>
                <w:sz w:val="20"/>
              </w:rPr>
              <w:t>Commits, authors, TOUCHED, LAST_MODIFIED, FIXED; source-file index</w:t>
            </w:r>
          </w:p>
        </w:tc>
      </w:tr>
      <w:tr>
        <w:trPr>
          <w:cantSplit w:val="true"/>
        </w:trPr>
        <w:tc>
          <w:tcPr>
            <w:tcW w:type="dxa" w:w="2721"/>
          </w:tcPr>
          <w:p>
            <w:pPr>
              <w:pStyle w:val="TableText"/>
            </w:pPr>
            <w:r>
              <w:rPr>
                <w:sz w:val="20"/>
              </w:rPr>
              <w:t>lcb/fixes.py</w:t>
            </w:r>
          </w:p>
        </w:tc>
        <w:tc>
          <w:tcPr>
            <w:tcW w:type="dxa" w:w="737"/>
          </w:tcPr>
          <w:p>
            <w:pPr>
              <w:pStyle w:val="TableText"/>
            </w:pPr>
            <w:r>
              <w:rPr>
                <w:sz w:val="20"/>
              </w:rPr>
              <w:t>94</w:t>
            </w:r>
          </w:p>
        </w:tc>
        <w:tc>
          <w:tcPr>
            <w:tcW w:type="dxa" w:w="4706"/>
          </w:tcPr>
          <w:p>
            <w:pPr>
              <w:pStyle w:val="TableText"/>
            </w:pPr>
            <w:r>
              <w:rPr>
                <w:sz w:val="20"/>
              </w:rPr>
              <w:t>Fix-commit classifier; shared attribution score</w:t>
            </w:r>
          </w:p>
        </w:tc>
      </w:tr>
      <w:tr>
        <w:trPr>
          <w:cantSplit w:val="true"/>
        </w:trPr>
        <w:tc>
          <w:tcPr>
            <w:tcW w:type="dxa" w:w="2721"/>
          </w:tcPr>
          <w:p>
            <w:pPr>
              <w:pStyle w:val="TableText"/>
            </w:pPr>
            <w:r>
              <w:rPr>
                <w:sz w:val="20"/>
              </w:rPr>
              <w:t>lcb/generated.py</w:t>
            </w:r>
          </w:p>
        </w:tc>
        <w:tc>
          <w:tcPr>
            <w:tcW w:type="dxa" w:w="737"/>
          </w:tcPr>
          <w:p>
            <w:pPr>
              <w:pStyle w:val="TableText"/>
            </w:pPr>
            <w:r>
              <w:rPr>
                <w:sz w:val="20"/>
              </w:rPr>
              <w:t>109</w:t>
            </w:r>
          </w:p>
        </w:tc>
        <w:tc>
          <w:tcPr>
            <w:tcW w:type="dxa" w:w="4706"/>
          </w:tcPr>
          <w:p>
            <w:pPr>
              <w:pStyle w:val="TableText"/>
            </w:pPr>
            <w:r>
              <w:rPr>
                <w:sz w:val="20"/>
              </w:rPr>
              <w:t>Generated-code detection</w:t>
            </w:r>
          </w:p>
        </w:tc>
      </w:tr>
      <w:tr>
        <w:trPr>
          <w:cantSplit w:val="true"/>
        </w:trPr>
        <w:tc>
          <w:tcPr>
            <w:tcW w:type="dxa" w:w="2721"/>
          </w:tcPr>
          <w:p>
            <w:pPr>
              <w:pStyle w:val="TableText"/>
            </w:pPr>
            <w:r>
              <w:rPr>
                <w:sz w:val="20"/>
              </w:rPr>
              <w:t>lcb/github_ingest.py</w:t>
            </w:r>
          </w:p>
        </w:tc>
        <w:tc>
          <w:tcPr>
            <w:tcW w:type="dxa" w:w="737"/>
          </w:tcPr>
          <w:p>
            <w:pPr>
              <w:pStyle w:val="TableText"/>
            </w:pPr>
            <w:r>
              <w:rPr>
                <w:sz w:val="20"/>
              </w:rPr>
              <w:t>464</w:t>
            </w:r>
          </w:p>
        </w:tc>
        <w:tc>
          <w:tcPr>
            <w:tcW w:type="dxa" w:w="4706"/>
          </w:tcPr>
          <w:p>
            <w:pPr>
              <w:pStyle w:val="TableText"/>
            </w:pPr>
            <w:r>
              <w:rPr>
                <w:sz w:val="20"/>
              </w:rPr>
              <w:t>Issues, PRs, PART_OF, FIXES, CAUSED_BY</w:t>
            </w:r>
          </w:p>
        </w:tc>
      </w:tr>
      <w:tr>
        <w:trPr>
          <w:cantSplit w:val="true"/>
        </w:trPr>
        <w:tc>
          <w:tcPr>
            <w:tcW w:type="dxa" w:w="2721"/>
          </w:tcPr>
          <w:p>
            <w:pPr>
              <w:pStyle w:val="TableText"/>
            </w:pPr>
            <w:r>
              <w:rPr>
                <w:sz w:val="20"/>
              </w:rPr>
              <w:t>lcb/check.py</w:t>
            </w:r>
          </w:p>
        </w:tc>
        <w:tc>
          <w:tcPr>
            <w:tcW w:type="dxa" w:w="737"/>
          </w:tcPr>
          <w:p>
            <w:pPr>
              <w:pStyle w:val="TableText"/>
            </w:pPr>
            <w:r>
              <w:rPr>
                <w:sz w:val="20"/>
              </w:rPr>
              <w:t>374</w:t>
            </w:r>
          </w:p>
        </w:tc>
        <w:tc>
          <w:tcPr>
            <w:tcW w:type="dxa" w:w="4706"/>
          </w:tcPr>
          <w:p>
            <w:pPr>
              <w:pStyle w:val="TableText"/>
            </w:pPr>
            <w:r>
              <w:rPr>
                <w:sz w:val="20"/>
              </w:rPr>
              <w:t>Diff → methods → past fixes; text and JSON output</w:t>
            </w:r>
          </w:p>
        </w:tc>
      </w:tr>
      <w:tr>
        <w:trPr>
          <w:cantSplit w:val="true"/>
        </w:trPr>
        <w:tc>
          <w:tcPr>
            <w:tcW w:type="dxa" w:w="2721"/>
          </w:tcPr>
          <w:p>
            <w:pPr>
              <w:pStyle w:val="TableText"/>
            </w:pPr>
            <w:r>
              <w:rPr>
                <w:sz w:val="20"/>
              </w:rPr>
              <w:t>lcb/hook.py</w:t>
            </w:r>
          </w:p>
        </w:tc>
        <w:tc>
          <w:tcPr>
            <w:tcW w:type="dxa" w:w="737"/>
          </w:tcPr>
          <w:p>
            <w:pPr>
              <w:pStyle w:val="TableText"/>
            </w:pPr>
            <w:r>
              <w:rPr>
                <w:sz w:val="20"/>
              </w:rPr>
              <w:t>145</w:t>
            </w:r>
          </w:p>
        </w:tc>
        <w:tc>
          <w:tcPr>
            <w:tcW w:type="dxa" w:w="4706"/>
          </w:tcPr>
          <w:p>
            <w:pPr>
              <w:pStyle w:val="TableText"/>
            </w:pPr>
            <w:r>
              <w:rPr>
                <w:sz w:val="20"/>
              </w:rPr>
              <w:t>git pre-commit hook installer</w:t>
            </w:r>
          </w:p>
        </w:tc>
      </w:tr>
      <w:tr>
        <w:trPr>
          <w:cantSplit w:val="true"/>
        </w:trPr>
        <w:tc>
          <w:tcPr>
            <w:tcW w:type="dxa" w:w="2721"/>
          </w:tcPr>
          <w:p>
            <w:pPr>
              <w:pStyle w:val="TableText"/>
            </w:pPr>
            <w:r>
              <w:rPr>
                <w:sz w:val="20"/>
              </w:rPr>
              <w:t>lcb/mcp_server.py</w:t>
            </w:r>
          </w:p>
        </w:tc>
        <w:tc>
          <w:tcPr>
            <w:tcW w:type="dxa" w:w="737"/>
          </w:tcPr>
          <w:p>
            <w:pPr>
              <w:pStyle w:val="TableText"/>
            </w:pPr>
            <w:r>
              <w:rPr>
                <w:sz w:val="20"/>
              </w:rPr>
              <w:t>262</w:t>
            </w:r>
          </w:p>
        </w:tc>
        <w:tc>
          <w:tcPr>
            <w:tcW w:type="dxa" w:w="4706"/>
          </w:tcPr>
          <w:p>
            <w:pPr>
              <w:pStyle w:val="TableText"/>
            </w:pPr>
            <w:r>
              <w:rPr>
                <w:sz w:val="20"/>
              </w:rPr>
              <w:t>MCP tools: get_schema, run_cypher, check_changes</w:t>
            </w:r>
          </w:p>
        </w:tc>
      </w:tr>
      <w:tr>
        <w:trPr>
          <w:cantSplit w:val="true"/>
        </w:trPr>
        <w:tc>
          <w:tcPr>
            <w:tcW w:type="dxa" w:w="2721"/>
          </w:tcPr>
          <w:p>
            <w:pPr>
              <w:pStyle w:val="TableText"/>
            </w:pPr>
            <w:r>
              <w:rPr>
                <w:sz w:val="20"/>
              </w:rPr>
              <w:t>lcb/ingest.py</w:t>
            </w:r>
          </w:p>
        </w:tc>
        <w:tc>
          <w:tcPr>
            <w:tcW w:type="dxa" w:w="737"/>
          </w:tcPr>
          <w:p>
            <w:pPr>
              <w:pStyle w:val="TableText"/>
            </w:pPr>
            <w:r>
              <w:rPr>
                <w:sz w:val="20"/>
              </w:rPr>
              <w:t>585</w:t>
            </w:r>
          </w:p>
        </w:tc>
        <w:tc>
          <w:tcPr>
            <w:tcW w:type="dxa" w:w="4706"/>
          </w:tcPr>
          <w:p>
            <w:pPr>
              <w:pStyle w:val="TableText"/>
            </w:pPr>
            <w:r>
              <w:rPr>
                <w:sz w:val="20"/>
              </w:rPr>
              <w:t>One-command build, extract, load and history ingestion</w:t>
            </w:r>
          </w:p>
        </w:tc>
      </w:tr>
      <w:tr>
        <w:trPr>
          <w:cantSplit w:val="true"/>
        </w:trPr>
        <w:tc>
          <w:tcPr>
            <w:tcW w:type="dxa" w:w="2721"/>
          </w:tcPr>
          <w:p>
            <w:pPr>
              <w:pStyle w:val="TableText"/>
            </w:pPr>
            <w:r>
              <w:rPr>
                <w:sz w:val="20"/>
              </w:rPr>
              <w:t>lcb/setup.py</w:t>
            </w:r>
          </w:p>
        </w:tc>
        <w:tc>
          <w:tcPr>
            <w:tcW w:type="dxa" w:w="737"/>
          </w:tcPr>
          <w:p>
            <w:pPr>
              <w:pStyle w:val="TableText"/>
            </w:pPr>
            <w:r>
              <w:rPr>
                <w:sz w:val="20"/>
              </w:rPr>
              <w:t>190</w:t>
            </w:r>
          </w:p>
        </w:tc>
        <w:tc>
          <w:tcPr>
            <w:tcW w:type="dxa" w:w="4706"/>
          </w:tcPr>
          <w:p>
            <w:pPr>
              <w:pStyle w:val="TableText"/>
            </w:pPr>
            <w:r>
              <w:rPr>
                <w:sz w:val="20"/>
              </w:rPr>
              <w:t>Ingest, then register MCP, install extension and hook</w:t>
            </w:r>
          </w:p>
        </w:tc>
      </w:tr>
      <w:tr>
        <w:trPr>
          <w:cantSplit w:val="true"/>
        </w:trPr>
        <w:tc>
          <w:tcPr>
            <w:tcW w:type="dxa" w:w="2721"/>
          </w:tcPr>
          <w:p>
            <w:pPr>
              <w:pStyle w:val="TableText"/>
            </w:pPr>
            <w:r>
              <w:rPr>
                <w:sz w:val="20"/>
              </w:rPr>
              <w:t>lcb/risk.py, backtest.py</w:t>
            </w:r>
          </w:p>
        </w:tc>
        <w:tc>
          <w:tcPr>
            <w:tcW w:type="dxa" w:w="737"/>
          </w:tcPr>
          <w:p>
            <w:pPr>
              <w:pStyle w:val="TableText"/>
            </w:pPr>
            <w:r>
              <w:rPr>
                <w:sz w:val="20"/>
              </w:rPr>
              <w:t>330</w:t>
            </w:r>
          </w:p>
        </w:tc>
        <w:tc>
          <w:tcPr>
            <w:tcW w:type="dxa" w:w="4706"/>
          </w:tcPr>
          <w:p>
            <w:pPr>
              <w:pStyle w:val="TableText"/>
            </w:pPr>
            <w:r>
              <w:rPr>
                <w:sz w:val="20"/>
              </w:rPr>
              <w:t>Risk score and its historical back-test</w:t>
            </w:r>
          </w:p>
        </w:tc>
      </w:tr>
      <w:tr>
        <w:trPr>
          <w:cantSplit w:val="true"/>
        </w:trPr>
        <w:tc>
          <w:tcPr>
            <w:tcW w:type="dxa" w:w="2721"/>
          </w:tcPr>
          <w:p>
            <w:pPr>
              <w:pStyle w:val="TableText"/>
            </w:pPr>
            <w:r>
              <w:rPr>
                <w:sz w:val="20"/>
              </w:rPr>
              <w:t>lcb/bench.py, compare_runs.py</w:t>
            </w:r>
          </w:p>
        </w:tc>
        <w:tc>
          <w:tcPr>
            <w:tcW w:type="dxa" w:w="737"/>
          </w:tcPr>
          <w:p>
            <w:pPr>
              <w:pStyle w:val="TableText"/>
            </w:pPr>
            <w:r>
              <w:rPr>
                <w:sz w:val="20"/>
              </w:rPr>
              <w:t>460</w:t>
            </w:r>
          </w:p>
        </w:tc>
        <w:tc>
          <w:tcPr>
            <w:tcW w:type="dxa" w:w="4706"/>
          </w:tcPr>
          <w:p>
            <w:pPr>
              <w:pStyle w:val="TableText"/>
            </w:pPr>
            <w:r>
              <w:rPr>
                <w:sz w:val="20"/>
              </w:rPr>
              <w:t>Static token benchmark; live A/B from transcripts</w:t>
            </w:r>
          </w:p>
        </w:tc>
      </w:tr>
      <w:tr>
        <w:trPr>
          <w:cantSplit w:val="true"/>
        </w:trPr>
        <w:tc>
          <w:tcPr>
            <w:tcW w:type="dxa" w:w="2721"/>
          </w:tcPr>
          <w:p>
            <w:pPr>
              <w:pStyle w:val="TableText"/>
            </w:pPr>
            <w:r>
              <w:rPr>
                <w:sz w:val="20"/>
              </w:rPr>
              <w:t>vscode-extension/src</w:t>
            </w:r>
          </w:p>
        </w:tc>
        <w:tc>
          <w:tcPr>
            <w:tcW w:type="dxa" w:w="737"/>
          </w:tcPr>
          <w:p>
            <w:pPr>
              <w:pStyle w:val="TableText"/>
            </w:pPr>
            <w:r>
              <w:rPr>
                <w:sz w:val="20"/>
              </w:rPr>
              <w:t>325</w:t>
            </w:r>
          </w:p>
        </w:tc>
        <w:tc>
          <w:tcPr>
            <w:tcW w:type="dxa" w:w="4706"/>
          </w:tcPr>
          <w:p>
            <w:pPr>
              <w:pStyle w:val="TableText"/>
            </w:pPr>
            <w:r>
              <w:rPr>
                <w:sz w:val="20"/>
              </w:rPr>
              <w:t>core.ts (logic) and extension.ts (editor wiring)</w:t>
            </w:r>
          </w:p>
        </w:tc>
      </w:tr>
    </w:tbl>
    <w:p>
      <w:pPr>
        <w:spacing w:after="80" w:line="240" w:lineRule="auto"/>
      </w:pPr>
    </w:p>
    <w:p>
      <w:pPr>
        <w:pStyle w:val="Heading2"/>
      </w:pPr>
      <w:r>
        <w:t>4.3</w:t>
        <w:tab/>
        <w:t>BYTECODE EXTRACTOR</w:t>
      </w:r>
    </w:p>
    <w:p>
      <w:pPr>
        <w:ind w:firstLine="567"/>
        <w:jc w:val="both"/>
      </w:pPr>
      <w:r>
        <w:t>The extractor walks one or more compiled-classes directories (</w:t>
      </w:r>
      <w:r>
        <w:rPr>
          <w:rFonts w:ascii="Courier New" w:hAnsi="Courier New" w:eastAsia="Courier New" w:cs="Courier New"/>
          <w:sz w:val="21"/>
        </w:rPr>
        <w:t>--classes</w:t>
      </w:r>
      <w:r>
        <w:t>, one per module) and every JAR in one or more dependency directories (</w:t>
      </w:r>
      <w:r>
        <w:rPr>
          <w:rFonts w:ascii="Courier New" w:hAnsi="Courier New" w:eastAsia="Courier New" w:cs="Courier New"/>
          <w:sz w:val="21"/>
        </w:rPr>
        <w:t>--jars</w:t>
      </w:r>
      <w:r>
        <w:t xml:space="preserve">). Each </w:t>
      </w:r>
      <w:r>
        <w:rPr>
          <w:rFonts w:ascii="Courier New" w:hAnsi="Courier New" w:eastAsia="Courier New" w:cs="Courier New"/>
          <w:sz w:val="21"/>
        </w:rPr>
        <w:t>.class</w:t>
      </w:r>
      <w:r>
        <w:t xml:space="preserve"> stream is passed to </w:t>
      </w:r>
      <w:r>
        <w:rPr>
          <w:rFonts w:ascii="Courier New" w:hAnsi="Courier New" w:eastAsia="Courier New" w:cs="Courier New"/>
          <w:sz w:val="21"/>
        </w:rPr>
        <w:t>ClassReader.accept(visitor, SKIP_FRAMES)</w:t>
      </w:r>
      <w:r>
        <w:t>. Two visitors do the work.</w:t>
      </w:r>
    </w:p>
    <w:p>
      <w:pPr>
        <w:pStyle w:val="Heading3"/>
      </w:pPr>
      <w:r>
        <w:t>4.3.1</w:t>
        <w:tab/>
        <w:t>CLASS VISITOR</w:t>
      </w:r>
    </w:p>
    <w:p>
      <w:pPr>
        <w:ind w:firstLine="567"/>
        <w:jc w:val="both"/>
      </w:pPr>
      <w:r>
        <w:t xml:space="preserve">The class visitor records the class identity, access flags, superclass and interfaces, the source file name, and Spring stereotype annotations. The class row is written in </w:t>
      </w:r>
      <w:r>
        <w:rPr>
          <w:rFonts w:ascii="Courier New" w:hAnsi="Courier New" w:eastAsia="Courier New" w:cs="Courier New"/>
          <w:sz w:val="21"/>
        </w:rPr>
        <w:t>visitEnd()</w:t>
      </w:r>
      <w:r>
        <w:t xml:space="preserve">, not in </w:t>
      </w:r>
      <w:r>
        <w:rPr>
          <w:rFonts w:ascii="Courier New" w:hAnsi="Courier New" w:eastAsia="Courier New" w:cs="Courier New"/>
          <w:sz w:val="21"/>
        </w:rPr>
        <w:t>visit()</w:t>
      </w:r>
      <w:r>
        <w:t xml:space="preserve">, because ASM reports the source file </w:t>
      </w:r>
      <w:r>
        <w:rPr>
          <w:b/>
        </w:rPr>
        <w:t>after</w:t>
      </w:r>
      <w:r>
        <w:t xml:space="preserve"> </w:t>
      </w:r>
      <w:r>
        <w:rPr>
          <w:rFonts w:ascii="Courier New" w:hAnsi="Courier New" w:eastAsia="Courier New" w:cs="Courier New"/>
          <w:sz w:val="21"/>
        </w:rPr>
        <w:t>visit()</w:t>
      </w:r>
      <w:r>
        <w:t xml:space="preserve">. Writing early would leave </w:t>
      </w:r>
      <w:r>
        <w:rPr>
          <w:rFonts w:ascii="Courier New" w:hAnsi="Courier New" w:eastAsia="Courier New" w:cs="Courier New"/>
          <w:sz w:val="21"/>
        </w:rPr>
        <w:t>source_file</w:t>
      </w:r>
      <w:r>
        <w:t xml:space="preserve"> empty and make every citation impossible. Constructor injection is resolved at the same point, because which constructor Spring would autowire is only known once all constructors have been seen.</w:t>
      </w:r>
    </w:p>
    <w:p>
      <w:pPr>
        <w:pStyle w:val="Heading3"/>
      </w:pPr>
      <w:r>
        <w:t>4.3.2</w:t>
        <w:tab/>
        <w:t>METHOD VISITOR</w:t>
      </w:r>
    </w:p>
    <w:p>
      <w:pPr>
        <w:ind w:firstLine="567"/>
        <w:jc w:val="both"/>
      </w:pPr>
      <w:r>
        <w:t xml:space="preserve">The method visitor tracks line numbers from the </w:t>
      </w:r>
      <w:r>
        <w:rPr>
          <w:rFonts w:ascii="Courier New" w:hAnsi="Courier New" w:eastAsia="Courier New" w:cs="Courier New"/>
          <w:sz w:val="21"/>
        </w:rPr>
        <w:t>LineNumberTable</w:t>
      </w:r>
      <w:r>
        <w:t xml:space="preserve"> and keeps the minimum and maximum as </w:t>
      </w:r>
      <w:r>
        <w:rPr>
          <w:rFonts w:ascii="Courier New" w:hAnsi="Courier New" w:eastAsia="Courier New" w:cs="Courier New"/>
          <w:sz w:val="21"/>
        </w:rPr>
        <w:t>line</w:t>
      </w:r>
      <w:r>
        <w:t xml:space="preserve"> and </w:t>
      </w:r>
      <w:r>
        <w:rPr>
          <w:rFonts w:ascii="Courier New" w:hAnsi="Courier New" w:eastAsia="Courier New" w:cs="Courier New"/>
          <w:sz w:val="21"/>
        </w:rPr>
        <w:t>line_end</w:t>
      </w:r>
      <w:r>
        <w:t>. This span is what later lets a git diff be mapped to methods. Each call instruction becomes one call row with its opcode and line:</w:t>
      </w:r>
    </w:p>
    <w:p>
      <w:pPr>
        <w:pStyle w:val="ListingCaption"/>
      </w:pPr>
      <w:r>
        <w:t>Listing 4.1  Call-site extraction in the method visitor (Extractor.java)</w:t>
      </w:r>
    </w:p>
    <w:p>
      <w:pPr>
        <w:pStyle w:val="Code"/>
        <w:keepNext/>
        <w:keepLines/>
        <w:shd w:val="clear" w:color="auto" w:fill="F2F2F2"/>
      </w:pPr>
      <w:r>
        <w:t>@Override</w:t>
      </w:r>
    </w:p>
    <w:p>
      <w:pPr>
        <w:pStyle w:val="Code"/>
        <w:keepNext/>
        <w:keepLines/>
        <w:shd w:val="clear" w:color="auto" w:fill="F2F2F2"/>
      </w:pPr>
      <w:r>
        <w:t>public void visitMethodInsn(int opcode, String owner, String name,</w:t>
      </w:r>
    </w:p>
    <w:p>
      <w:pPr>
        <w:pStyle w:val="Code"/>
        <w:keepNext/>
        <w:keepLines/>
        <w:shd w:val="clear" w:color="auto" w:fill="F2F2F2"/>
      </w:pPr>
      <w:r>
        <w:t xml:space="preserve">                            String descriptor, boolean isInterface) {</w:t>
      </w:r>
    </w:p>
    <w:p>
      <w:pPr>
        <w:pStyle w:val="Code"/>
        <w:keepNext/>
        <w:keepLines/>
        <w:shd w:val="clear" w:color="auto" w:fill="F2F2F2"/>
      </w:pPr>
      <w:r>
        <w:t xml:space="preserve">    // INVOKESTATIC and INVOKESPECIAL are statically bound: the target is provable.</w:t>
      </w:r>
    </w:p>
    <w:p>
      <w:pPr>
        <w:pStyle w:val="Code"/>
        <w:keepNext/>
        <w:keepLines/>
        <w:shd w:val="clear" w:color="auto" w:fill="F2F2F2"/>
      </w:pPr>
      <w:r>
        <w:t xml:space="preserve">    // INVOKEVIRTUAL and INVOKEINTERFACE name only the declared type; the runtime</w:t>
      </w:r>
    </w:p>
    <w:p>
      <w:pPr>
        <w:pStyle w:val="Code"/>
        <w:keepNext/>
        <w:keepLines/>
        <w:shd w:val="clear" w:color="auto" w:fill="F2F2F2"/>
      </w:pPr>
      <w:r>
        <w:t xml:space="preserve">    // target depends on dispatch, so they are marked inexact and expanded by CHA.</w:t>
      </w:r>
    </w:p>
    <w:p>
      <w:pPr>
        <w:pStyle w:val="Code"/>
        <w:keepNext/>
        <w:keepLines/>
        <w:shd w:val="clear" w:color="auto" w:fill="F2F2F2"/>
      </w:pPr>
      <w:r>
        <w:t xml:space="preserve">    boolean exact = opcode == Opcodes.INVOKESTATIC || opcode ==</w:t>
      </w:r>
    </w:p>
    <w:p>
      <w:pPr>
        <w:pStyle w:val="Code"/>
        <w:keepNext/>
        <w:keepLines/>
        <w:shd w:val="clear" w:color="auto" w:fill="F2F2F2"/>
      </w:pPr>
      <w:r>
        <w:t xml:space="preserve">        Opcodes.INVOKESPECIAL;</w:t>
      </w:r>
    </w:p>
    <w:p>
      <w:pPr>
        <w:pStyle w:val="Code"/>
        <w:keepNext/>
        <w:keepLines/>
        <w:shd w:val="clear" w:color="auto" w:fill="F2F2F2"/>
      </w:pPr>
      <w:r>
        <w:t xml:space="preserve">    emitCall(owner, name, descriptor, opcodeName(opcode), exact);</w:t>
      </w:r>
    </w:p>
    <w:p>
      <w:pPr>
        <w:pStyle w:val="Code"/>
        <w:keepLines/>
        <w:shd w:val="clear" w:color="auto" w:fill="F2F2F2"/>
      </w:pPr>
      <w:r>
        <w:t>}</w:t>
      </w:r>
    </w:p>
    <w:p>
      <w:pPr>
        <w:spacing w:after="40" w:line="240" w:lineRule="auto"/>
      </w:pPr>
    </w:p>
    <w:p>
      <w:pPr>
        <w:ind w:firstLine="567"/>
        <w:jc w:val="both"/>
      </w:pPr>
      <w:r>
        <w:t xml:space="preserve">Lambdas and method references compile to </w:t>
      </w:r>
      <w:r>
        <w:rPr>
          <w:rFonts w:ascii="Courier New" w:hAnsi="Courier New" w:eastAsia="Courier New" w:cs="Courier New"/>
          <w:sz w:val="21"/>
        </w:rPr>
        <w:t>invokedynamic</w:t>
      </w:r>
      <w:r>
        <w:t xml:space="preserve">. The </w:t>
      </w:r>
      <w:r>
        <w:rPr>
          <w:rFonts w:ascii="Courier New" w:hAnsi="Courier New" w:eastAsia="Courier New" w:cs="Courier New"/>
          <w:sz w:val="21"/>
        </w:rPr>
        <w:t>LambdaMetafactory</w:t>
      </w:r>
      <w:r>
        <w:t xml:space="preserve"> bootstrap passes the implementation method as a handle, so the lambda body is recovered as a call target. On PetClinic, 20,444 of 32,041 </w:t>
      </w:r>
      <w:r>
        <w:rPr>
          <w:rFonts w:ascii="Courier New" w:hAnsi="Courier New" w:eastAsia="Courier New" w:cs="Courier New"/>
          <w:sz w:val="21"/>
        </w:rPr>
        <w:t>invokedynamic</w:t>
      </w:r>
      <w:r>
        <w:t xml:space="preserve"> sites were resolved this way. Array owners (</w:t>
      </w:r>
      <w:r>
        <w:rPr>
          <w:rFonts w:ascii="Courier New" w:hAnsi="Courier New" w:eastAsia="Courier New" w:cs="Courier New"/>
          <w:sz w:val="21"/>
        </w:rPr>
        <w:t>int[].clone()</w:t>
      </w:r>
      <w:r>
        <w:t>) are skipped because they have no class node. Output is eight CSV files plus statistics; every field is quoted so that JVM descriptors survive intact.</w:t>
      </w:r>
    </w:p>
    <w:p>
      <w:pPr>
        <w:ind w:firstLine="567"/>
        <w:jc w:val="both"/>
      </w:pPr>
      <w:r>
        <w:t xml:space="preserve">For multi-module builds, a sibling module's JAR often appears among another module's dependencies. Its classes are skipped there, so module code is never indexed twice, once as application code and once as a library. The extractor processes PetClinic's 171 JARs and 54,864 classes in </w:t>
      </w:r>
      <w:r>
        <w:rPr>
          <w:b/>
        </w:rPr>
        <w:t>8.2 seconds</w:t>
      </w:r>
      <w:r>
        <w:t>.</w:t>
      </w:r>
    </w:p>
    <w:p>
      <w:pPr>
        <w:pStyle w:val="Heading2"/>
      </w:pPr>
      <w:r>
        <w:t>4.4</w:t>
        <w:tab/>
        <w:t>GRAPH LOADER</w:t>
      </w:r>
    </w:p>
    <w:p>
      <w:pPr>
        <w:ind w:firstLine="567"/>
        <w:jc w:val="both"/>
      </w:pPr>
      <w:r>
        <w:t>The loader (</w:t>
      </w:r>
      <w:r>
        <w:rPr>
          <w:rFonts w:ascii="Courier New" w:hAnsi="Courier New" w:eastAsia="Courier New" w:cs="Courier New"/>
          <w:sz w:val="21"/>
        </w:rPr>
        <w:t>lcb/load.py</w:t>
      </w:r>
      <w:r>
        <w:t xml:space="preserve">) writes the CSVs to Neo4j in dependency order: classes, packages and artifacts, methods, inheritance, calls, and finally the CHA and dependency-injection passes. An edge is only created when both endpoints exist. A call into </w:t>
      </w:r>
      <w:r>
        <w:rPr>
          <w:rFonts w:ascii="Courier New" w:hAnsi="Courier New" w:eastAsia="Courier New" w:cs="Courier New"/>
          <w:sz w:val="21"/>
        </w:rPr>
        <w:t>java.lang.String</w:t>
      </w:r>
      <w:r>
        <w:t xml:space="preserve"> has no target node, so no edge is written, and the count of such calls is reported rather than hidden. Three techniques make the load practical at over a million rows (Table 4.3).</w:t>
      </w:r>
    </w:p>
    <w:p>
      <w:pPr>
        <w:pStyle w:val="TableCaption"/>
      </w:pPr>
      <w:r>
        <w:t>Table 4.3  Loader optimisations</w:t>
      </w:r>
    </w:p>
    <w:tbl>
      <w:tblPr>
        <w:tblStyle w:val="TableGrid"/>
        <w:tblW w:type="auto" w:w="0"/>
        <w:jc w:val="center"/>
        <w:tblLayout w:type="fixed"/>
        <w:tblLook w:firstColumn="1" w:firstRow="1" w:lastColumn="0" w:lastRow="0" w:noHBand="0" w:noVBand="1" w:val="04A0"/>
        <w:tblLayout w:type="fixed"/>
      </w:tblPr>
      <w:tblGrid>
        <w:gridCol w:w="2494"/>
        <w:gridCol w:w="5669"/>
      </w:tblGrid>
      <w:tr>
        <w:trPr>
          <w:tblHeader w:val="true"/>
          <w:cantSplit w:val="true"/>
        </w:trPr>
        <w:tc>
          <w:tcPr>
            <w:tcW w:type="dxa" w:w="2494"/>
            <w:shd w:val="clear" w:color="auto" w:fill="D9E2F3"/>
          </w:tcPr>
          <w:p>
            <w:pPr>
              <w:pStyle w:val="TableText"/>
            </w:pPr>
            <w:r>
              <w:rPr>
                <w:b/>
                <w:sz w:val="21"/>
              </w:rPr>
              <w:t>Technique</w:t>
            </w:r>
          </w:p>
        </w:tc>
        <w:tc>
          <w:tcPr>
            <w:tcW w:type="dxa" w:w="5669"/>
            <w:shd w:val="clear" w:color="auto" w:fill="D9E2F3"/>
          </w:tcPr>
          <w:p>
            <w:pPr>
              <w:pStyle w:val="TableText"/>
            </w:pPr>
            <w:r>
              <w:rPr>
                <w:b/>
                <w:sz w:val="21"/>
              </w:rPr>
              <w:t>Detail</w:t>
            </w:r>
          </w:p>
        </w:tc>
      </w:tr>
      <w:tr>
        <w:trPr>
          <w:cantSplit w:val="true"/>
        </w:trPr>
        <w:tc>
          <w:tcPr>
            <w:tcW w:type="dxa" w:w="2494"/>
          </w:tcPr>
          <w:p>
            <w:pPr>
              <w:pStyle w:val="TableText"/>
            </w:pPr>
            <w:r>
              <w:rPr>
                <w:sz w:val="21"/>
              </w:rPr>
              <w:t>Batched UNWIND</w:t>
            </w:r>
          </w:p>
        </w:tc>
        <w:tc>
          <w:tcPr>
            <w:tcW w:type="dxa" w:w="5669"/>
          </w:tcPr>
          <w:p>
            <w:pPr>
              <w:pStyle w:val="TableText"/>
            </w:pPr>
            <w:r>
              <w:rPr>
                <w:sz w:val="21"/>
              </w:rPr>
              <w:t>5,000 rows per transaction for nodes, 20,000 for call edges: one round trip per batch instead of per row.</w:t>
            </w:r>
          </w:p>
        </w:tc>
      </w:tr>
      <w:tr>
        <w:trPr>
          <w:cantSplit w:val="true"/>
        </w:trPr>
        <w:tc>
          <w:tcPr>
            <w:tcW w:type="dxa" w:w="2494"/>
          </w:tcPr>
          <w:p>
            <w:pPr>
              <w:pStyle w:val="TableText"/>
            </w:pPr>
            <w:r>
              <w:rPr>
                <w:sz w:val="21"/>
              </w:rPr>
              <w:t>CREATE instead of MERGE for calls</w:t>
            </w:r>
          </w:p>
        </w:tc>
        <w:tc>
          <w:tcPr>
            <w:tcW w:type="dxa" w:w="5669"/>
          </w:tcPr>
          <w:p>
            <w:pPr>
              <w:pStyle w:val="TableText"/>
            </w:pPr>
            <w:r>
              <w:rPr>
                <w:sz w:val="21"/>
              </w:rPr>
              <w:t>MERGE scans existing relationships for every row. Rows are de-duplicated in Python first (1,385,958 → 1,251,830) and then created without checks.</w:t>
            </w:r>
          </w:p>
        </w:tc>
      </w:tr>
      <w:tr>
        <w:trPr>
          <w:cantSplit w:val="true"/>
        </w:trPr>
        <w:tc>
          <w:tcPr>
            <w:tcW w:type="dxa" w:w="2494"/>
          </w:tcPr>
          <w:p>
            <w:pPr>
              <w:pStyle w:val="TableText"/>
            </w:pPr>
            <w:r>
              <w:rPr>
                <w:sz w:val="21"/>
              </w:rPr>
              <w:t>CALL … IN TRANSACTIONS</w:t>
            </w:r>
          </w:p>
        </w:tc>
        <w:tc>
          <w:tcPr>
            <w:tcW w:type="dxa" w:w="5669"/>
          </w:tcPr>
          <w:p>
            <w:pPr>
              <w:pStyle w:val="TableText"/>
            </w:pPr>
            <w:r>
              <w:rPr>
                <w:sz w:val="21"/>
              </w:rPr>
              <w:t>The CHA pass writes in 500-row sub-transactions, so it never builds one huge transaction.</w:t>
            </w:r>
          </w:p>
        </w:tc>
      </w:tr>
    </w:tbl>
    <w:p>
      <w:pPr>
        <w:spacing w:after="80" w:line="240" w:lineRule="auto"/>
      </w:pPr>
    </w:p>
    <w:p>
      <w:pPr>
        <w:pStyle w:val="Heading3"/>
      </w:pPr>
      <w:r>
        <w:t>4.4.1</w:t>
        <w:tab/>
        <w:t>RESOLVING CALLS TO INHERITED METHODS</w:t>
      </w:r>
    </w:p>
    <w:p>
      <w:pPr>
        <w:ind w:firstLine="567"/>
        <w:jc w:val="both"/>
      </w:pPr>
      <w:r>
        <w:t xml:space="preserve">Bytecode names the class written at the call site, not the class that declares the method. The call </w:t>
      </w:r>
      <w:r>
        <w:rPr>
          <w:rFonts w:ascii="Courier New" w:hAnsi="Courier New" w:eastAsia="Courier New" w:cs="Courier New"/>
          <w:sz w:val="21"/>
        </w:rPr>
        <w:t>PageHelper.startPage(...)</w:t>
      </w:r>
      <w:r>
        <w:t xml:space="preserve"> compiles to </w:t>
      </w:r>
      <w:r>
        <w:rPr>
          <w:rFonts w:ascii="Courier New" w:hAnsi="Courier New" w:eastAsia="Courier New" w:cs="Courier New"/>
          <w:sz w:val="21"/>
        </w:rPr>
        <w:t>PageHelper#startPage</w:t>
      </w:r>
      <w:r>
        <w:t xml:space="preserve">, but </w:t>
      </w:r>
      <w:r>
        <w:rPr>
          <w:rFonts w:ascii="Courier New" w:hAnsi="Courier New" w:eastAsia="Courier New" w:cs="Courier New"/>
          <w:sz w:val="21"/>
        </w:rPr>
        <w:t>startPage</w:t>
      </w:r>
      <w:r>
        <w:t xml:space="preserve"> is declared in the superclass </w:t>
      </w:r>
      <w:r>
        <w:rPr>
          <w:rFonts w:ascii="Courier New" w:hAnsi="Courier New" w:eastAsia="Courier New" w:cs="Courier New"/>
          <w:sz w:val="21"/>
        </w:rPr>
        <w:t>PageMethod</w:t>
      </w:r>
      <w:r>
        <w:t xml:space="preserve">. No </w:t>
      </w:r>
      <w:r>
        <w:rPr>
          <w:rFonts w:ascii="Courier New" w:hAnsi="Courier New" w:eastAsia="Courier New" w:cs="Courier New"/>
          <w:sz w:val="21"/>
        </w:rPr>
        <w:t>PageHelper#startPage</w:t>
      </w:r>
      <w:r>
        <w:t xml:space="preserve"> node exists, so the first version of the loader silently dropped these edges. The fix does what the JVM's own method resolution does: walk the superclass chain, then the superinterfaces, and take the first class that declares a method with the same name and descriptor. Static interface methods are not inherited and are skipped. The edge then points at the declaring method, and </w:t>
      </w:r>
      <w:r>
        <w:rPr>
          <w:rFonts w:ascii="Courier New" w:hAnsi="Courier New" w:eastAsia="Courier New" w:cs="Courier New"/>
          <w:sz w:val="21"/>
        </w:rPr>
        <w:t>CALLS.via</w:t>
      </w:r>
      <w:r>
        <w:t xml:space="preserve"> keeps the class named in the code. On the mall repository this recovered 108,738 call edges (+9.6%), including all 28 calls to </w:t>
      </w:r>
      <w:r>
        <w:rPr>
          <w:rFonts w:ascii="Courier New" w:hAnsi="Courier New" w:eastAsia="Courier New" w:cs="Courier New"/>
          <w:sz w:val="21"/>
        </w:rPr>
        <w:t>PageHelper.startPage</w:t>
      </w:r>
      <w:r>
        <w:t>.</w:t>
      </w:r>
    </w:p>
    <w:p>
      <w:pPr>
        <w:pStyle w:val="Heading3"/>
      </w:pPr>
      <w:r>
        <w:t>4.4.2</w:t>
        <w:tab/>
        <w:t>CLASS HIERARCHY ANALYSIS</w:t>
      </w:r>
    </w:p>
    <w:p>
      <w:pPr>
        <w:keepNext/>
        <w:spacing w:before="120" w:line="240" w:lineRule="auto"/>
        <w:jc w:val="center"/>
      </w:pPr>
      <w:r>
        <w:drawing>
          <wp:inline xmlns:a="http://schemas.openxmlformats.org/drawingml/2006/main" xmlns:pic="http://schemas.openxmlformats.org/drawingml/2006/picture">
            <wp:extent cx="5220000" cy="1951340"/>
            <wp:docPr id="7" name="Picture 7"/>
            <wp:cNvGraphicFramePr>
              <a:graphicFrameLocks noChangeAspect="1"/>
            </wp:cNvGraphicFramePr>
            <a:graphic>
              <a:graphicData uri="http://schemas.openxmlformats.org/drawingml/2006/picture">
                <pic:pic>
                  <pic:nvPicPr>
                    <pic:cNvPr id="0" name="fig_cha.png"/>
                    <pic:cNvPicPr/>
                  </pic:nvPicPr>
                  <pic:blipFill>
                    <a:blip r:embed="rId18"/>
                    <a:stretch>
                      <a:fillRect/>
                    </a:stretch>
                  </pic:blipFill>
                  <pic:spPr>
                    <a:xfrm>
                      <a:off x="0" y="0"/>
                      <a:ext cx="5220000" cy="1951340"/>
                    </a:xfrm>
                    <a:prstGeom prst="rect"/>
                  </pic:spPr>
                </pic:pic>
              </a:graphicData>
            </a:graphic>
          </wp:inline>
        </w:drawing>
      </w:r>
    </w:p>
    <w:p>
      <w:pPr>
        <w:pStyle w:val="FigureCaption"/>
      </w:pPr>
      <w:r>
        <w:t>Figure 4.1  Class Hierarchy Analysis adds MAY_CALL edges to implementations</w:t>
      </w:r>
    </w:p>
    <w:p>
      <w:pPr>
        <w:ind w:firstLine="567"/>
        <w:jc w:val="both"/>
      </w:pPr>
      <w:r>
        <w:t xml:space="preserve">A call through an interface points at the interface method, which has no body. Figure 4.1 shows a real example from mall: </w:t>
      </w:r>
      <w:r>
        <w:rPr>
          <w:rFonts w:ascii="Courier New" w:hAnsi="Courier New" w:eastAsia="Courier New" w:cs="Courier New"/>
          <w:sz w:val="21"/>
        </w:rPr>
        <w:t>UmsAdminController.login</w:t>
      </w:r>
      <w:r>
        <w:t xml:space="preserve"> calls </w:t>
      </w:r>
      <w:r>
        <w:rPr>
          <w:rFonts w:ascii="Courier New" w:hAnsi="Courier New" w:eastAsia="Courier New" w:cs="Courier New"/>
          <w:sz w:val="21"/>
        </w:rPr>
        <w:t>UmsAdminService.login</w:t>
      </w:r>
      <w:r>
        <w:t xml:space="preserve">, an interface method. For every inexact call, CHA finds each subtype of the declared class that declares a method with the same name and descriptor, and adds a </w:t>
      </w:r>
      <w:r>
        <w:rPr>
          <w:rFonts w:ascii="Courier New" w:hAnsi="Courier New" w:eastAsia="Courier New" w:cs="Courier New"/>
          <w:sz w:val="21"/>
        </w:rPr>
        <w:t>MAY_CALL</w:t>
      </w:r>
      <w:r>
        <w:t xml:space="preserve"> edge to it:</w:t>
      </w:r>
    </w:p>
    <w:p>
      <w:pPr>
        <w:pStyle w:val="ListingCaption"/>
      </w:pPr>
      <w:r>
        <w:t>Listing 4.2  The CHA expansion in Cypher (simplified)</w:t>
      </w:r>
    </w:p>
    <w:p>
      <w:pPr>
        <w:pStyle w:val="Code"/>
        <w:keepNext/>
        <w:keepLines/>
        <w:shd w:val="clear" w:color="auto" w:fill="F2F2F2"/>
      </w:pPr>
      <w:r>
        <w:t>MATCH (src:Method)-[:CALLS {exact:false}]-&gt;(tgt:Method)</w:t>
      </w:r>
    </w:p>
    <w:p>
      <w:pPr>
        <w:pStyle w:val="Code"/>
        <w:keepNext/>
        <w:keepLines/>
        <w:shd w:val="clear" w:color="auto" w:fill="F2F2F2"/>
      </w:pPr>
      <w:r>
        <w:t>MATCH (base:Class)-[:HAS_METHOD]-&gt;(tgt)</w:t>
      </w:r>
    </w:p>
    <w:p>
      <w:pPr>
        <w:pStyle w:val="Code"/>
        <w:keepNext/>
        <w:keepLines/>
        <w:shd w:val="clear" w:color="auto" w:fill="F2F2F2"/>
      </w:pPr>
      <w:r>
        <w:t>CALL (src, tgt, base) {</w:t>
      </w:r>
    </w:p>
    <w:p>
      <w:pPr>
        <w:pStyle w:val="Code"/>
        <w:keepNext/>
        <w:keepLines/>
        <w:shd w:val="clear" w:color="auto" w:fill="F2F2F2"/>
      </w:pPr>
      <w:r>
        <w:t xml:space="preserve">    MATCH (sub:Class)-[:EXTENDS|IMPLEMENTS*1..3]-&gt;(base)</w:t>
      </w:r>
    </w:p>
    <w:p>
      <w:pPr>
        <w:pStyle w:val="Code"/>
        <w:keepNext/>
        <w:keepLines/>
        <w:shd w:val="clear" w:color="auto" w:fill="F2F2F2"/>
      </w:pPr>
      <w:r>
        <w:t xml:space="preserve">    MATCH (sub)-[:HAS_METHOD]-&gt;(impl:Method)</w:t>
      </w:r>
    </w:p>
    <w:p>
      <w:pPr>
        <w:pStyle w:val="Code"/>
        <w:keepNext/>
        <w:keepLines/>
        <w:shd w:val="clear" w:color="auto" w:fill="F2F2F2"/>
      </w:pPr>
      <w:r>
        <w:t xml:space="preserve">    WHERE impl.name = tgt.name AND impl.descriptor = tgt.descriptor AND impl &lt;&gt; tgt</w:t>
      </w:r>
    </w:p>
    <w:p>
      <w:pPr>
        <w:pStyle w:val="Code"/>
        <w:keepNext/>
        <w:keepLines/>
        <w:shd w:val="clear" w:color="auto" w:fill="F2F2F2"/>
      </w:pPr>
      <w:r>
        <w:t xml:space="preserve">    MERGE (src)-[:MAY_CALL {via:'CHA'}]-&gt;(impl)</w:t>
      </w:r>
    </w:p>
    <w:p>
      <w:pPr>
        <w:pStyle w:val="Code"/>
        <w:keepLines/>
        <w:shd w:val="clear" w:color="auto" w:fill="F2F2F2"/>
      </w:pPr>
      <w:r>
        <w:t>} IN TRANSACTIONS OF 500 ROWS</w:t>
      </w:r>
    </w:p>
    <w:p>
      <w:pPr>
        <w:spacing w:after="40" w:line="240" w:lineRule="auto"/>
      </w:pPr>
    </w:p>
    <w:p>
      <w:pPr>
        <w:ind w:firstLine="567"/>
        <w:jc w:val="both"/>
      </w:pPr>
      <w:r>
        <w:t>CHA is deliberately scoped to two directions: calls that originate in application code ("what might my call actually reach") and calls from anywhere into an application override ("where does the framework call into us"). Expanding every virtual call inside 53,000 dependency classes would add millions of edges inside Spring that no query traverses. CHA over-approximates, which is the safe direction for impact analysis: a blast radius should not miss a caller.</w:t>
      </w:r>
    </w:p>
    <w:p>
      <w:pPr>
        <w:pStyle w:val="Heading3"/>
      </w:pPr>
      <w:r>
        <w:t>4.4.3</w:t>
        <w:tab/>
        <w:t>SPRING DEPENDENCY-INJECTION RECOVERY</w:t>
      </w:r>
    </w:p>
    <w:p>
      <w:pPr>
        <w:ind w:firstLine="567"/>
        <w:jc w:val="both"/>
      </w:pPr>
      <w:r>
        <w:t>Beans wired at runtime have no call site in bytecode, but annotations are ordinary class-file attributes. The extractor records stereotype-annotated classes (</w:t>
      </w:r>
      <w:r>
        <w:rPr>
          <w:rFonts w:ascii="Courier New" w:hAnsi="Courier New" w:eastAsia="Courier New" w:cs="Courier New"/>
          <w:sz w:val="21"/>
        </w:rPr>
        <w:t>@Component</w:t>
      </w:r>
      <w:r>
        <w:t xml:space="preserve">, </w:t>
      </w:r>
      <w:r>
        <w:rPr>
          <w:rFonts w:ascii="Courier New" w:hAnsi="Courier New" w:eastAsia="Courier New" w:cs="Courier New"/>
          <w:sz w:val="21"/>
        </w:rPr>
        <w:t>@Service</w:t>
      </w:r>
      <w:r>
        <w:t xml:space="preserve">, </w:t>
      </w:r>
      <w:r>
        <w:rPr>
          <w:rFonts w:ascii="Courier New" w:hAnsi="Courier New" w:eastAsia="Courier New" w:cs="Courier New"/>
          <w:sz w:val="21"/>
        </w:rPr>
        <w:t>@Repository</w:t>
      </w:r>
      <w:r>
        <w:t xml:space="preserve">, </w:t>
      </w:r>
      <w:r>
        <w:rPr>
          <w:rFonts w:ascii="Courier New" w:hAnsi="Courier New" w:eastAsia="Courier New" w:cs="Courier New"/>
          <w:sz w:val="21"/>
        </w:rPr>
        <w:t>@Controller</w:t>
      </w:r>
      <w:r>
        <w:t xml:space="preserve">, </w:t>
      </w:r>
      <w:r>
        <w:rPr>
          <w:rFonts w:ascii="Courier New" w:hAnsi="Courier New" w:eastAsia="Courier New" w:cs="Courier New"/>
          <w:sz w:val="21"/>
        </w:rPr>
        <w:t>@RestController</w:t>
      </w:r>
      <w:r>
        <w:t xml:space="preserve">, </w:t>
      </w:r>
      <w:r>
        <w:rPr>
          <w:rFonts w:ascii="Courier New" w:hAnsi="Courier New" w:eastAsia="Courier New" w:cs="Courier New"/>
          <w:sz w:val="21"/>
        </w:rPr>
        <w:t>@Configuration</w:t>
      </w:r>
      <w:r>
        <w:t xml:space="preserve">), </w:t>
      </w:r>
      <w:r>
        <w:rPr>
          <w:rFonts w:ascii="Courier New" w:hAnsi="Courier New" w:eastAsia="Courier New" w:cs="Courier New"/>
          <w:sz w:val="21"/>
        </w:rPr>
        <w:t>@Bean</w:t>
      </w:r>
      <w:r>
        <w:t xml:space="preserve"> factory methods, and injection points: the sole constructor of a bean class, and explicit </w:t>
      </w:r>
      <w:r>
        <w:rPr>
          <w:rFonts w:ascii="Courier New" w:hAnsi="Courier New" w:eastAsia="Courier New" w:cs="Courier New"/>
          <w:sz w:val="21"/>
        </w:rPr>
        <w:t>@Autowired</w:t>
      </w:r>
      <w:r>
        <w:t xml:space="preserve"> fields and setters. The loader resolves each injection point to bean classes reachable through the hierarchy (</w:t>
      </w:r>
      <w:r>
        <w:rPr>
          <w:rFonts w:ascii="Courier New" w:hAnsi="Courier New" w:eastAsia="Courier New" w:cs="Courier New"/>
          <w:sz w:val="21"/>
        </w:rPr>
        <w:t>INJECTS</w:t>
      </w:r>
      <w:r>
        <w:t xml:space="preserve">) or to </w:t>
      </w:r>
      <w:r>
        <w:rPr>
          <w:rFonts w:ascii="Courier New" w:hAnsi="Courier New" w:eastAsia="Courier New" w:cs="Courier New"/>
          <w:sz w:val="21"/>
        </w:rPr>
        <w:t>@Bean</w:t>
      </w:r>
      <w:r>
        <w:t xml:space="preserve"> methods with a matching return type (</w:t>
      </w:r>
      <w:r>
        <w:rPr>
          <w:rFonts w:ascii="Courier New" w:hAnsi="Courier New" w:eastAsia="Courier New" w:cs="Courier New"/>
          <w:sz w:val="21"/>
        </w:rPr>
        <w:t>INJECTS_BEAN_METHOD</w:t>
      </w:r>
      <w:r>
        <w:t xml:space="preserve">). Multiple candidates are kept, the same stance as </w:t>
      </w:r>
      <w:r>
        <w:rPr>
          <w:rFonts w:ascii="Courier New" w:hAnsi="Courier New" w:eastAsia="Courier New" w:cs="Courier New"/>
          <w:sz w:val="21"/>
        </w:rPr>
        <w:t>MAY_CALL</w:t>
      </w:r>
      <w:r>
        <w:t>.</w:t>
      </w:r>
    </w:p>
    <w:p>
      <w:pPr>
        <w:ind w:firstLine="567"/>
        <w:jc w:val="both"/>
      </w:pPr>
      <w:r>
        <w:t xml:space="preserve">One gate proved essential. Without restricting the constructor heuristic to stereotype-annotated classes, the first version produced </w:t>
      </w:r>
      <w:r>
        <w:rPr>
          <w:b/>
        </w:rPr>
        <w:t>38,733</w:t>
      </w:r>
      <w:r>
        <w:t xml:space="preserve"> spurious injection points, one for every ordinary class with a single constructor. With the gate, PetClinic has 91. PetClinic's own injection points target Spring Data repository interfaces, which have no static implementation (Spring generates a proxy at run time), so they correctly stay unresolved. This is a stated limit of static analysis, not an extraction gap.</w:t>
      </w:r>
    </w:p>
    <w:p>
      <w:pPr>
        <w:pStyle w:val="Heading3"/>
      </w:pPr>
      <w:r>
        <w:t>4.4.4</w:t>
        <w:tab/>
        <w:t>INCREMENTAL LOADING</w:t>
      </w:r>
    </w:p>
    <w:p>
      <w:pPr>
        <w:ind w:firstLine="567"/>
        <w:jc w:val="both"/>
      </w:pPr>
      <w:r>
        <w:t xml:space="preserve">A full reload rewrites about 1.25 million edges even when one line changed, which took about 70 seconds on PetClinic and defeats the idea of a living graph. Extraction stays full (it takes 8 seconds), but the write to Neo4j became incremental. Each class gets a content signature: a hash of its own row and every method, call, inheritance, bean and injection row belonging to it, each group sorted first. Signatures are stored in </w:t>
      </w:r>
      <w:r>
        <w:rPr>
          <w:rFonts w:ascii="Courier New" w:hAnsi="Courier New" w:eastAsia="Courier New" w:cs="Courier New"/>
          <w:sz w:val="21"/>
        </w:rPr>
        <w:t>manifest.json</w:t>
      </w:r>
      <w:r>
        <w:t>. A rerun compares fresh signatures with the manifest and sends only changed classes to Neo4j.</w:t>
      </w:r>
    </w:p>
    <w:p>
      <w:pPr>
        <w:keepNext/>
        <w:spacing w:before="120" w:line="240" w:lineRule="auto"/>
        <w:jc w:val="center"/>
      </w:pPr>
      <w:r>
        <w:drawing>
          <wp:inline xmlns:a="http://schemas.openxmlformats.org/drawingml/2006/main" xmlns:pic="http://schemas.openxmlformats.org/drawingml/2006/picture">
            <wp:extent cx="3960000" cy="1748976"/>
            <wp:docPr id="8" name="Picture 8"/>
            <wp:cNvGraphicFramePr>
              <a:graphicFrameLocks noChangeAspect="1"/>
            </wp:cNvGraphicFramePr>
            <a:graphic>
              <a:graphicData uri="http://schemas.openxmlformats.org/drawingml/2006/picture">
                <pic:pic>
                  <pic:nvPicPr>
                    <pic:cNvPr id="0" name="fig_incremental.png"/>
                    <pic:cNvPicPr/>
                  </pic:nvPicPr>
                  <pic:blipFill>
                    <a:blip r:embed="rId19"/>
                    <a:stretch>
                      <a:fillRect/>
                    </a:stretch>
                  </pic:blipFill>
                  <pic:spPr>
                    <a:xfrm>
                      <a:off x="0" y="0"/>
                      <a:ext cx="3960000" cy="1748976"/>
                    </a:xfrm>
                    <a:prstGeom prst="rect"/>
                  </pic:spPr>
                </pic:pic>
              </a:graphicData>
            </a:graphic>
          </wp:inline>
        </w:drawing>
      </w:r>
    </w:p>
    <w:p>
      <w:pPr>
        <w:pStyle w:val="FigureCaption"/>
      </w:pPr>
      <w:r>
        <w:t>Figure 4.2  Time to reflect a one-line edit in the graph</w:t>
      </w:r>
    </w:p>
    <w:p>
      <w:pPr>
        <w:ind w:firstLine="567"/>
        <w:jc w:val="both"/>
      </w:pPr>
      <w:r>
        <w:t xml:space="preserve">Method nodes keep their identity across a reload, so history edges attached by the git and GitHub layers survive a structural reload of their class. Only a changed class's outgoing structural edges are rewritten, and methods that disappeared are deleted along with their history. On a one-line change to </w:t>
      </w:r>
      <w:r>
        <w:rPr>
          <w:rFonts w:ascii="Courier New" w:hAnsi="Courier New" w:eastAsia="Courier New" w:cs="Courier New"/>
          <w:sz w:val="21"/>
        </w:rPr>
        <w:t>Owner.java</w:t>
      </w:r>
      <w:r>
        <w:t>, 1 of 53,597 classes was flagged and the reload took 7.0 seconds (Figure 4.2).</w:t>
      </w:r>
    </w:p>
    <w:p>
      <w:pPr>
        <w:ind w:firstLine="567"/>
        <w:jc w:val="both"/>
      </w:pPr>
      <w:r>
        <w:t xml:space="preserve">Testing the fallback path found two real bugs. If </w:t>
      </w:r>
      <w:r>
        <w:rPr>
          <w:rFonts w:ascii="Courier New" w:hAnsi="Courier New" w:eastAsia="Courier New" w:cs="Courier New"/>
          <w:sz w:val="21"/>
        </w:rPr>
        <w:t>manifest.json</w:t>
      </w:r>
      <w:r>
        <w:t xml:space="preserve"> was missing but the graph was not wiped, the first version skipped clearing stale edges and would have duplicated all 1.25 million call edges. After that was fixed, the clearing query matched on </w:t>
      </w:r>
      <w:r>
        <w:rPr>
          <w:rFonts w:ascii="Courier New" w:hAnsi="Courier New" w:eastAsia="Courier New" w:cs="Courier New"/>
          <w:sz w:val="21"/>
        </w:rPr>
        <w:t>Method.owner</w:t>
      </w:r>
      <w:r>
        <w:t>, which had no index, and hung when every class counted as changed. Both are fixed and covered by tests.</w:t>
      </w:r>
    </w:p>
    <w:p>
      <w:pPr>
        <w:pStyle w:val="Heading2"/>
      </w:pPr>
      <w:r>
        <w:t>4.5</w:t>
        <w:tab/>
        <w:t>GIT HISTORY LAYER</w:t>
      </w:r>
    </w:p>
    <w:p>
      <w:pPr>
        <w:ind w:firstLine="567"/>
        <w:jc w:val="both"/>
      </w:pPr>
      <w:r>
        <w:t>The git layer (</w:t>
      </w:r>
      <w:r>
        <w:rPr>
          <w:rFonts w:ascii="Courier New" w:hAnsi="Courier New" w:eastAsia="Courier New" w:cs="Courier New"/>
          <w:sz w:val="21"/>
        </w:rPr>
        <w:t>lcb/git_ingest.py</w:t>
      </w:r>
      <w:r>
        <w:t>) attaches history to application methods. Dependency JARs have no history in the repository, so nothing is attached to them. Table 4.4 lists what it produces.</w:t>
      </w:r>
    </w:p>
    <w:p>
      <w:pPr>
        <w:pStyle w:val="TableCaption"/>
      </w:pPr>
      <w:r>
        <w:t>Table 4.4  Git layer outputs</w:t>
      </w:r>
    </w:p>
    <w:tbl>
      <w:tblPr>
        <w:tblStyle w:val="TableGrid"/>
        <w:tblW w:type="auto" w:w="0"/>
        <w:jc w:val="center"/>
        <w:tblLayout w:type="fixed"/>
        <w:tblLook w:firstColumn="1" w:firstRow="1" w:lastColumn="0" w:lastRow="0" w:noHBand="0" w:noVBand="1" w:val="04A0"/>
        <w:tblLayout w:type="fixed"/>
      </w:tblPr>
      <w:tblGrid>
        <w:gridCol w:w="2608"/>
        <w:gridCol w:w="5556"/>
      </w:tblGrid>
      <w:tr>
        <w:trPr>
          <w:tblHeader w:val="true"/>
          <w:cantSplit w:val="true"/>
        </w:trPr>
        <w:tc>
          <w:tcPr>
            <w:tcW w:type="dxa" w:w="2608"/>
            <w:shd w:val="clear" w:color="auto" w:fill="D9E2F3"/>
          </w:tcPr>
          <w:p>
            <w:pPr>
              <w:pStyle w:val="TableText"/>
            </w:pPr>
            <w:r>
              <w:rPr>
                <w:b/>
                <w:sz w:val="21"/>
              </w:rPr>
              <w:t>Produces</w:t>
            </w:r>
          </w:p>
        </w:tc>
        <w:tc>
          <w:tcPr>
            <w:tcW w:type="dxa" w:w="5556"/>
            <w:shd w:val="clear" w:color="auto" w:fill="D9E2F3"/>
          </w:tcPr>
          <w:p>
            <w:pPr>
              <w:pStyle w:val="TableText"/>
            </w:pPr>
            <w:r>
              <w:rPr>
                <w:b/>
                <w:sz w:val="21"/>
              </w:rPr>
              <w:t>How</w:t>
            </w:r>
          </w:p>
        </w:tc>
      </w:tr>
      <w:tr>
        <w:trPr>
          <w:cantSplit w:val="true"/>
        </w:trPr>
        <w:tc>
          <w:tcPr>
            <w:tcW w:type="dxa" w:w="2608"/>
          </w:tcPr>
          <w:p>
            <w:pPr>
              <w:pStyle w:val="TableText"/>
            </w:pPr>
            <w:r>
              <w:rPr>
                <w:sz w:val="21"/>
              </w:rPr>
              <w:t>Commit, Author, AUTHORED</w:t>
            </w:r>
          </w:p>
        </w:tc>
        <w:tc>
          <w:tcPr>
            <w:tcW w:type="dxa" w:w="5556"/>
          </w:tcPr>
          <w:p>
            <w:pPr>
              <w:pStyle w:val="TableText"/>
            </w:pPr>
            <w:r>
              <w:rPr>
                <w:rFonts w:ascii="Courier New" w:hAnsi="Courier New" w:eastAsia="Courier New" w:cs="Courier New"/>
                <w:sz w:val="21"/>
              </w:rPr>
              <w:t>git log --numstat</w:t>
            </w:r>
            <w:r>
              <w:rPr>
                <w:sz w:val="21"/>
              </w:rPr>
              <w:t xml:space="preserve">, with identities folded through the repository's </w:t>
            </w:r>
            <w:r>
              <w:rPr>
                <w:rFonts w:ascii="Courier New" w:hAnsi="Courier New" w:eastAsia="Courier New" w:cs="Courier New"/>
                <w:sz w:val="21"/>
              </w:rPr>
              <w:t>.mailmap</w:t>
            </w:r>
          </w:p>
        </w:tc>
      </w:tr>
      <w:tr>
        <w:trPr>
          <w:cantSplit w:val="true"/>
        </w:trPr>
        <w:tc>
          <w:tcPr>
            <w:tcW w:type="dxa" w:w="2608"/>
          </w:tcPr>
          <w:p>
            <w:pPr>
              <w:pStyle w:val="TableText"/>
            </w:pPr>
            <w:r>
              <w:rPr>
                <w:sz w:val="21"/>
              </w:rPr>
              <w:t>TOUCHED {added, removed}</w:t>
            </w:r>
          </w:p>
        </w:tc>
        <w:tc>
          <w:tcPr>
            <w:tcW w:type="dxa" w:w="5556"/>
          </w:tcPr>
          <w:p>
            <w:pPr>
              <w:pStyle w:val="TableText"/>
            </w:pPr>
            <w:r>
              <w:rPr>
                <w:rFonts w:ascii="Courier New" w:hAnsi="Courier New" w:eastAsia="Courier New" w:cs="Courier New"/>
                <w:sz w:val="21"/>
              </w:rPr>
              <w:t>git log -L&lt;line&gt;,&lt;line_end&gt;:&lt;path&gt;</w:t>
            </w:r>
            <w:r>
              <w:rPr>
                <w:sz w:val="21"/>
              </w:rPr>
              <w:t xml:space="preserve"> per method; git re-targets the range through history, so it stays exact after code moves</w:t>
            </w:r>
          </w:p>
        </w:tc>
      </w:tr>
      <w:tr>
        <w:trPr>
          <w:cantSplit w:val="true"/>
        </w:trPr>
        <w:tc>
          <w:tcPr>
            <w:tcW w:type="dxa" w:w="2608"/>
          </w:tcPr>
          <w:p>
            <w:pPr>
              <w:pStyle w:val="TableText"/>
            </w:pPr>
            <w:r>
              <w:rPr>
                <w:sz w:val="21"/>
              </w:rPr>
              <w:t>LAST_MODIFIED</w:t>
            </w:r>
          </w:p>
        </w:tc>
        <w:tc>
          <w:tcPr>
            <w:tcW w:type="dxa" w:w="5556"/>
          </w:tcPr>
          <w:p>
            <w:pPr>
              <w:pStyle w:val="TableText"/>
            </w:pPr>
            <w:r>
              <w:rPr>
                <w:rFonts w:ascii="Courier New" w:hAnsi="Courier New" w:eastAsia="Courier New" w:cs="Courier New"/>
                <w:sz w:val="21"/>
              </w:rPr>
              <w:t>git blame</w:t>
            </w:r>
            <w:r>
              <w:rPr>
                <w:sz w:val="21"/>
              </w:rPr>
              <w:t xml:space="preserve"> at HEAD over the method's span (uncommitted edits ignored)</w:t>
            </w:r>
          </w:p>
        </w:tc>
      </w:tr>
      <w:tr>
        <w:trPr>
          <w:cantSplit w:val="true"/>
        </w:trPr>
        <w:tc>
          <w:tcPr>
            <w:tcW w:type="dxa" w:w="2608"/>
          </w:tcPr>
          <w:p>
            <w:pPr>
              <w:pStyle w:val="TableText"/>
            </w:pPr>
            <w:r>
              <w:rPr>
                <w:sz w:val="21"/>
              </w:rPr>
              <w:t>Commit.fix_kind, issue_refs, FIXED</w:t>
            </w:r>
          </w:p>
        </w:tc>
        <w:tc>
          <w:tcPr>
            <w:tcW w:type="dxa" w:w="5556"/>
          </w:tcPr>
          <w:p>
            <w:pPr>
              <w:pStyle w:val="TableText"/>
            </w:pPr>
            <w:r>
              <w:rPr>
                <w:sz w:val="21"/>
              </w:rPr>
              <w:t xml:space="preserve">every subject classified by </w:t>
            </w:r>
            <w:r>
              <w:rPr>
                <w:rFonts w:ascii="Courier New" w:hAnsi="Courier New" w:eastAsia="Courier New" w:cs="Courier New"/>
                <w:sz w:val="21"/>
              </w:rPr>
              <w:t>lcb/fixes.py</w:t>
            </w:r>
            <w:r>
              <w:rPr>
                <w:sz w:val="21"/>
              </w:rPr>
              <w:t>; fix commits linked to the methods they changed</w:t>
            </w:r>
          </w:p>
        </w:tc>
      </w:tr>
    </w:tbl>
    <w:p>
      <w:pPr>
        <w:spacing w:after="80" w:line="240" w:lineRule="auto"/>
      </w:pPr>
    </w:p>
    <w:p>
      <w:pPr>
        <w:ind w:firstLine="567"/>
        <w:jc w:val="both"/>
      </w:pPr>
      <w:r>
        <w:rPr>
          <w:b/>
        </w:rPr>
        <w:t>Finding source files in any layout.</w:t>
      </w:r>
      <w:r>
        <w:t xml:space="preserve"> Bytecode records only the file name (</w:t>
      </w:r>
      <w:r>
        <w:rPr>
          <w:rFonts w:ascii="Courier New" w:hAnsi="Courier New" w:eastAsia="Courier New" w:cs="Courier New"/>
          <w:sz w:val="21"/>
        </w:rPr>
        <w:t>Owner.java</w:t>
      </w:r>
      <w:r>
        <w:t xml:space="preserve">). A </w:t>
      </w:r>
      <w:r>
        <w:rPr>
          <w:rFonts w:ascii="Courier New" w:hAnsi="Courier New" w:eastAsia="Courier New" w:cs="Courier New"/>
          <w:sz w:val="21"/>
        </w:rPr>
        <w:t>SourceIndex</w:t>
      </w:r>
      <w:r>
        <w:t xml:space="preserve"> built from </w:t>
      </w:r>
      <w:r>
        <w:rPr>
          <w:rFonts w:ascii="Courier New" w:hAnsi="Courier New" w:eastAsia="Courier New" w:cs="Courier New"/>
          <w:sz w:val="21"/>
        </w:rPr>
        <w:t>git ls-files</w:t>
      </w:r>
      <w:r>
        <w:t xml:space="preserve"> finds the file by package path, which handles multi-module builds, same-named files in different modules, non-standard source roots, and Kotlin, Groovy and Scala sources.</w:t>
      </w:r>
    </w:p>
    <w:p>
      <w:pPr>
        <w:ind w:firstLine="567"/>
        <w:jc w:val="both"/>
      </w:pPr>
      <w:r>
        <w:rPr>
          <w:b/>
        </w:rPr>
        <w:t xml:space="preserve">Why </w:t>
      </w:r>
      <w:r>
        <w:rPr>
          <w:rFonts w:ascii="Courier New" w:hAnsi="Courier New" w:eastAsia="Courier New" w:cs="Courier New"/>
          <w:b/>
          <w:sz w:val="21"/>
        </w:rPr>
        <w:t>git log -L</w:t>
      </w:r>
      <w:r>
        <w:rPr>
          <w:b/>
        </w:rPr>
        <w:t xml:space="preserve"> instead of intersecting diffs.</w:t>
      </w:r>
      <w:r>
        <w:t xml:space="preserve"> Intersecting each historical diff with a method's current line span drifts the further back the file was edited. Git's </w:t>
      </w:r>
      <w:r>
        <w:rPr>
          <w:rFonts w:ascii="Courier New" w:hAnsi="Courier New" w:eastAsia="Courier New" w:cs="Courier New"/>
          <w:sz w:val="21"/>
        </w:rPr>
        <w:t>-L</w:t>
      </w:r>
      <w:r>
        <w:t xml:space="preserve"> mode </w:t>
      </w:r>
      <w:r>
        <w:t>[5]</w:t>
      </w:r>
      <w:r>
        <w:t xml:space="preserve"> renumbers the range through every earlier commit, so </w:t>
      </w:r>
      <w:r>
        <w:rPr>
          <w:rFonts w:ascii="Courier New" w:hAnsi="Courier New" w:eastAsia="Courier New" w:cs="Courier New"/>
          <w:sz w:val="21"/>
        </w:rPr>
        <w:t>TOUCHED</w:t>
      </w:r>
      <w:r>
        <w:t xml:space="preserve"> is exact for every commit, not only recent ones.</w:t>
      </w:r>
    </w:p>
    <w:p>
      <w:pPr>
        <w:ind w:firstLine="567"/>
        <w:jc w:val="both"/>
      </w:pPr>
      <w:r>
        <w:rPr>
          <w:b/>
        </w:rPr>
        <w:t>Incremental state.</w:t>
      </w:r>
      <w:r>
        <w:t xml:space="preserve"> The last ingested commit is stored per repository in </w:t>
      </w:r>
      <w:r>
        <w:rPr>
          <w:rFonts w:ascii="Courier New" w:hAnsi="Courier New" w:eastAsia="Courier New" w:cs="Courier New"/>
          <w:sz w:val="21"/>
        </w:rPr>
        <w:t>out/state/&lt;repo&gt;-&lt;hash&gt;/</w:t>
      </w:r>
      <w:r>
        <w:t>. A rerun reads only new commits and re-scans only methods whose file changed. Saved state from another repository, or a commit that vanished through a history rewrite, triggers a full scan. Commit classification is re-run on every ingest, so an improved fix detector also re-checks old commits. That gap was found in the mall trial.</w:t>
      </w:r>
    </w:p>
    <w:p>
      <w:pPr>
        <w:pStyle w:val="Heading2"/>
      </w:pPr>
      <w:r>
        <w:t>4.6</w:t>
        <w:tab/>
        <w:t>BUG-FIX DETECTION FROM COMMIT MESSAGES</w:t>
      </w:r>
    </w:p>
    <w:p>
      <w:pPr>
        <w:ind w:firstLine="567"/>
        <w:jc w:val="both"/>
      </w:pPr>
      <w:r>
        <w:t>Most fixes never go through an issue. On PetClinic about 23 fix commits change application methods, and the GitHub issue chain reaches only 4 of them. So every commit subject is classified (</w:t>
      </w:r>
      <w:r>
        <w:rPr>
          <w:rFonts w:ascii="Courier New" w:hAnsi="Courier New" w:eastAsia="Courier New" w:cs="Courier New"/>
          <w:sz w:val="21"/>
        </w:rPr>
        <w:t>lcb/fixes.py</w:t>
      </w:r>
      <w:r>
        <w:t xml:space="preserve">), following the approach of Mockus and Votta </w:t>
      </w:r>
      <w:r>
        <w:t>[17]</w:t>
      </w:r>
      <w:r>
        <w:t>:</w:t>
      </w:r>
    </w:p>
    <w:p>
      <w:pPr>
        <w:pStyle w:val="ListBullet"/>
        <w:jc w:val="both"/>
      </w:pPr>
      <w:r>
        <w:rPr>
          <w:rFonts w:ascii="Courier New" w:hAnsi="Courier New" w:eastAsia="Courier New" w:cs="Courier New"/>
          <w:sz w:val="21"/>
        </w:rPr>
        <w:t>fix:</w:t>
      </w:r>
      <w:r>
        <w:t xml:space="preserve">, </w:t>
      </w:r>
      <w:r>
        <w:rPr>
          <w:rFonts w:ascii="Courier New" w:hAnsi="Courier New" w:eastAsia="Courier New" w:cs="Courier New"/>
          <w:sz w:val="21"/>
        </w:rPr>
        <w:t>fix(scope):</w:t>
      </w:r>
      <w:r>
        <w:t xml:space="preserve"> or </w:t>
      </w:r>
      <w:r>
        <w:rPr>
          <w:rFonts w:ascii="Courier New" w:hAnsi="Courier New" w:eastAsia="Courier New" w:cs="Courier New"/>
          <w:sz w:val="21"/>
        </w:rPr>
        <w:t>fix!:</w:t>
      </w:r>
      <w:r>
        <w:t xml:space="preserve"> → </w:t>
      </w:r>
      <w:r>
        <w:rPr>
          <w:b/>
        </w:rPr>
        <w:t>conventional</w:t>
      </w:r>
      <w:r>
        <w:t xml:space="preserve"> (the author's own classification is trusted);</w:t>
      </w:r>
    </w:p>
    <w:p>
      <w:pPr>
        <w:pStyle w:val="ListBullet"/>
        <w:jc w:val="both"/>
      </w:pPr>
      <w:r>
        <w:t xml:space="preserve">a fix word such as fixed, bugfix, hotfix or regression, or the Chinese words 修复 (repair), 修正 (correct) or 解决 (resolve) → </w:t>
      </w:r>
      <w:r>
        <w:rPr>
          <w:b/>
        </w:rPr>
        <w:t>keyword</w:t>
      </w:r>
      <w:r>
        <w:t>;</w:t>
      </w:r>
    </w:p>
    <w:p>
      <w:pPr>
        <w:pStyle w:val="ListBullet"/>
        <w:jc w:val="both"/>
      </w:pPr>
      <w:r>
        <w:t xml:space="preserve">git's own </w:t>
      </w:r>
      <w:r>
        <w:rPr>
          <w:rFonts w:ascii="Courier New" w:hAnsi="Courier New" w:eastAsia="Courier New" w:cs="Courier New"/>
          <w:sz w:val="21"/>
        </w:rPr>
        <w:t>Revert "…"</w:t>
      </w:r>
      <w:r>
        <w:t xml:space="preserve"> subject → </w:t>
      </w:r>
      <w:r>
        <w:rPr>
          <w:b/>
        </w:rPr>
        <w:t>revert</w:t>
      </w:r>
      <w:r>
        <w:t>.</w:t>
      </w:r>
    </w:p>
    <w:p>
      <w:pPr>
        <w:ind w:firstLine="567"/>
        <w:jc w:val="both"/>
      </w:pPr>
      <w:r>
        <w:t xml:space="preserve">Excluded are merge commits (the fix itself is counted), </w:t>
      </w:r>
      <w:r>
        <w:rPr>
          <w:rFonts w:ascii="Courier New" w:hAnsi="Courier New" w:eastAsia="Courier New" w:cs="Courier New"/>
          <w:sz w:val="21"/>
        </w:rPr>
        <w:t>docs:</w:t>
      </w:r>
      <w:r>
        <w:t xml:space="preserve">, </w:t>
      </w:r>
      <w:r>
        <w:rPr>
          <w:rFonts w:ascii="Courier New" w:hAnsi="Courier New" w:eastAsia="Courier New" w:cs="Courier New"/>
          <w:sz w:val="21"/>
        </w:rPr>
        <w:t>test:</w:t>
      </w:r>
      <w:r>
        <w:t xml:space="preserve">, </w:t>
      </w:r>
      <w:r>
        <w:rPr>
          <w:rFonts w:ascii="Courier New" w:hAnsi="Courier New" w:eastAsia="Courier New" w:cs="Courier New"/>
          <w:sz w:val="21"/>
        </w:rPr>
        <w:t>chore:</w:t>
      </w:r>
      <w:r>
        <w:t xml:space="preserve"> and similar types, text-only fixes (typos, comments, links, README, licence), and fix words that only appear inside quotes, such as </w:t>
      </w:r>
      <w:r>
        <w:rPr>
          <w:rFonts w:ascii="Courier New" w:hAnsi="Courier New" w:eastAsia="Courier New" w:cs="Courier New"/>
          <w:sz w:val="21"/>
        </w:rPr>
        <w:t>Polish "Fix content negotiation"</w:t>
      </w:r>
      <w:r>
        <w:t>, which cite another commit. The Chinese support was added after the mall trial, whose history is largely in Chinese. 修改 ("modify") is deliberately excluded because it describes any change.</w:t>
      </w:r>
    </w:p>
    <w:p>
      <w:pPr>
        <w:pStyle w:val="Heading3"/>
      </w:pPr>
      <w:r>
        <w:t>4.6.1</w:t>
        <w:tab/>
        <w:t>ATTRIBUTION SCORE</w:t>
      </w:r>
    </w:p>
    <w:p>
      <w:pPr>
        <w:ind w:firstLine="567"/>
        <w:jc w:val="both"/>
      </w:pPr>
      <w:r>
        <w:t>A fix commit often touches several methods, and not all of them contained the bug. Each link gets a confidence score shared with the GitHub layer:</w:t>
      </w:r>
    </w:p>
    <w:p>
      <w:pPr>
        <w:pStyle w:val="Code"/>
        <w:keepNext/>
        <w:keepLines/>
        <w:shd w:val="clear" w:color="auto" w:fill="F2F2F2"/>
      </w:pPr>
      <w:r>
        <w:t>confidence = focus × line_share × size</w:t>
      </w:r>
    </w:p>
    <w:p>
      <w:pPr>
        <w:pStyle w:val="Code"/>
        <w:keepNext/>
        <w:keepLines/>
        <w:shd w:val="clear" w:color="auto" w:fill="F2F2F2"/>
      </w:pPr>
      <w:r>
        <w:t xml:space="preserve">  focus      = 1 / (number of methods the commit touched)</w:t>
      </w:r>
    </w:p>
    <w:p>
      <w:pPr>
        <w:pStyle w:val="Code"/>
        <w:keepNext/>
        <w:keepLines/>
        <w:shd w:val="clear" w:color="auto" w:fill="F2F2F2"/>
      </w:pPr>
      <w:r>
        <w:t xml:space="preserve">  line_share = this method's changed lines / the commit's changed lines</w:t>
      </w:r>
    </w:p>
    <w:p>
      <w:pPr>
        <w:pStyle w:val="Code"/>
        <w:keepLines/>
        <w:shd w:val="clear" w:color="auto" w:fill="F2F2F2"/>
      </w:pPr>
      <w:r>
        <w:t xml:space="preserve">  size       = 1 / (1 + files_changed / 10)</w:t>
      </w:r>
    </w:p>
    <w:p>
      <w:pPr>
        <w:spacing w:after="40" w:line="240" w:lineRule="auto"/>
      </w:pPr>
    </w:p>
    <w:p>
      <w:pPr>
        <w:ind w:firstLine="567"/>
        <w:jc w:val="both"/>
      </w:pPr>
      <w:r>
        <w:t>A focused fix of one method in one file scores 1 × 1 × 1/1.1 ≈ 0.91; a sweeping refactor scores near zero. The score ranks candidates against each other and is not a calibrated probability, which is how it is presented to users and to the LLM.</w:t>
      </w:r>
    </w:p>
    <w:p>
      <w:pPr>
        <w:pStyle w:val="Heading2"/>
      </w:pPr>
      <w:r>
        <w:t>4.7</w:t>
        <w:tab/>
        <w:t>GENERATED-CODE DETECTION</w:t>
      </w:r>
    </w:p>
    <w:p>
      <w:pPr>
        <w:ind w:firstLine="567"/>
        <w:jc w:val="both"/>
      </w:pPr>
      <w:r>
        <w:t xml:space="preserve">The mall trial revealed that 20,762 of its 22,502 "application" methods were output of MyBatis Generator. Their history was most of the ingest time and pure noise: every regeneration looked like a change to thousands of methods. Generated code stays in the call graph, because the application really calls it, but </w:t>
      </w:r>
      <w:r>
        <w:rPr>
          <w:rFonts w:ascii="Courier New" w:hAnsi="Courier New" w:eastAsia="Courier New" w:cs="Courier New"/>
          <w:sz w:val="21"/>
        </w:rPr>
        <w:t>lcb/generated.py</w:t>
      </w:r>
      <w:r>
        <w:t xml:space="preserve"> marks it </w:t>
      </w:r>
      <w:r>
        <w:rPr>
          <w:rFonts w:ascii="Courier New" w:hAnsi="Courier New" w:eastAsia="Courier New" w:cs="Courier New"/>
          <w:sz w:val="21"/>
        </w:rPr>
        <w:t>is_generated</w:t>
      </w:r>
      <w:r>
        <w:t>. It then gets no history and no risk rank. Bytecode cannot tell (</w:t>
      </w:r>
      <w:r>
        <w:rPr>
          <w:rFonts w:ascii="Courier New" w:hAnsi="Courier New" w:eastAsia="Courier New" w:cs="Courier New"/>
          <w:sz w:val="21"/>
        </w:rPr>
        <w:t>@Generated</w:t>
      </w:r>
      <w:r>
        <w:t xml:space="preserve"> has source retention), so the repository is read in three ways:</w:t>
      </w:r>
    </w:p>
    <w:p>
      <w:pPr>
        <w:tabs>
          <w:tab w:pos="567" w:val="left"/>
        </w:tabs>
        <w:spacing w:after="60"/>
        <w:ind w:left="567" w:hanging="397"/>
        <w:jc w:val="both"/>
      </w:pPr>
      <w:r>
        <w:t>1.</w:t>
        <w:tab/>
      </w:r>
      <w:r>
        <w:rPr>
          <w:b/>
        </w:rPr>
        <w:t>Generator configurations</w:t>
      </w:r>
      <w:r>
        <w:t xml:space="preserve"> name the packages they write: MyBatis Generator (</w:t>
      </w:r>
      <w:r>
        <w:rPr>
          <w:rFonts w:ascii="Courier New" w:hAnsi="Courier New" w:eastAsia="Courier New" w:cs="Courier New"/>
          <w:sz w:val="21"/>
        </w:rPr>
        <w:t>targetPackage</w:t>
      </w:r>
      <w:r>
        <w:t>), OpenAPI and Swagger codegen (</w:t>
      </w:r>
      <w:r>
        <w:rPr>
          <w:rFonts w:ascii="Courier New" w:hAnsi="Courier New" w:eastAsia="Courier New" w:cs="Courier New"/>
          <w:sz w:val="21"/>
        </w:rPr>
        <w:t>modelPackage</w:t>
      </w:r>
      <w:r>
        <w:t xml:space="preserve">, </w:t>
      </w:r>
      <w:r>
        <w:rPr>
          <w:rFonts w:ascii="Courier New" w:hAnsi="Courier New" w:eastAsia="Courier New" w:cs="Courier New"/>
          <w:sz w:val="21"/>
        </w:rPr>
        <w:t>apiPackage</w:t>
      </w:r>
      <w:r>
        <w:t xml:space="preserve">, </w:t>
      </w:r>
      <w:r>
        <w:rPr>
          <w:rFonts w:ascii="Courier New" w:hAnsi="Courier New" w:eastAsia="Courier New" w:cs="Courier New"/>
          <w:sz w:val="21"/>
        </w:rPr>
        <w:t>invokerPackage</w:t>
      </w:r>
      <w:r>
        <w:t>, in Maven and Gradle), and jOOQ (</w:t>
      </w:r>
      <w:r>
        <w:rPr>
          <w:rFonts w:ascii="Courier New" w:hAnsi="Courier New" w:eastAsia="Courier New" w:cs="Courier New"/>
          <w:sz w:val="21"/>
        </w:rPr>
        <w:t>&lt;target&gt;&lt;packageName&gt;</w:t>
      </w:r>
      <w:r>
        <w:t>). This catches mall, whose generated files carry no marker at all.</w:t>
      </w:r>
    </w:p>
    <w:p>
      <w:pPr>
        <w:tabs>
          <w:tab w:pos="567" w:val="left"/>
        </w:tabs>
        <w:spacing w:after="60"/>
        <w:ind w:left="567" w:hanging="397"/>
        <w:jc w:val="both"/>
      </w:pPr>
      <w:r>
        <w:t>2.</w:t>
        <w:tab/>
      </w:r>
      <w:r>
        <w:rPr>
          <w:b/>
        </w:rPr>
        <w:t>Markers</w:t>
      </w:r>
      <w:r>
        <w:t xml:space="preserve"> in the file: a </w:t>
      </w:r>
      <w:r>
        <w:rPr>
          <w:rFonts w:ascii="Courier New" w:hAnsi="Courier New" w:eastAsia="Courier New" w:cs="Courier New"/>
          <w:sz w:val="21"/>
        </w:rPr>
        <w:t>@Generated</w:t>
      </w:r>
      <w:r>
        <w:t xml:space="preserve"> annotation or MyBatis's </w:t>
      </w:r>
      <w:r>
        <w:rPr>
          <w:rFonts w:ascii="Courier New" w:hAnsi="Courier New" w:eastAsia="Courier New" w:cs="Courier New"/>
          <w:sz w:val="21"/>
        </w:rPr>
        <w:t>@mbg.generated</w:t>
      </w:r>
      <w:r>
        <w:t xml:space="preserve"> anywhere; or "DO NOT EDIT", "auto-generated" or "Code generated by" in the header before the type declaration. Further down, "the id is auto-generated" describes data, not the file.</w:t>
      </w:r>
    </w:p>
    <w:p>
      <w:pPr>
        <w:tabs>
          <w:tab w:pos="567" w:val="left"/>
        </w:tabs>
        <w:spacing w:after="60"/>
        <w:ind w:left="567" w:hanging="397"/>
        <w:jc w:val="both"/>
      </w:pPr>
      <w:r>
        <w:t>3.</w:t>
        <w:tab/>
      </w:r>
      <w:r>
        <w:rPr>
          <w:b/>
        </w:rPr>
        <w:t>Paths</w:t>
      </w:r>
      <w:r>
        <w:t xml:space="preserve"> containing a </w:t>
      </w:r>
      <w:r>
        <w:rPr>
          <w:rFonts w:ascii="Courier New" w:hAnsi="Courier New" w:eastAsia="Courier New" w:cs="Courier New"/>
          <w:sz w:val="21"/>
        </w:rPr>
        <w:t>generated</w:t>
      </w:r>
      <w:r>
        <w:t xml:space="preserve">, </w:t>
      </w:r>
      <w:r>
        <w:rPr>
          <w:rFonts w:ascii="Courier New" w:hAnsi="Courier New" w:eastAsia="Courier New" w:cs="Courier New"/>
          <w:sz w:val="21"/>
        </w:rPr>
        <w:t>generated-sources</w:t>
      </w:r>
      <w:r>
        <w:t xml:space="preserve"> or </w:t>
      </w:r>
      <w:r>
        <w:rPr>
          <w:rFonts w:ascii="Courier New" w:hAnsi="Courier New" w:eastAsia="Courier New" w:cs="Courier New"/>
          <w:sz w:val="21"/>
        </w:rPr>
        <w:t>generated-src</w:t>
      </w:r>
      <w:r>
        <w:t xml:space="preserve"> folder.</w:t>
      </w:r>
    </w:p>
    <w:p>
      <w:pPr>
        <w:ind w:firstLine="567"/>
        <w:jc w:val="both"/>
      </w:pPr>
      <w:r>
        <w:t xml:space="preserve">On mall, 228 files were identified from its </w:t>
      </w:r>
      <w:r>
        <w:rPr>
          <w:rFonts w:ascii="Courier New" w:hAnsi="Courier New" w:eastAsia="Courier New" w:cs="Courier New"/>
          <w:sz w:val="21"/>
        </w:rPr>
        <w:t>generatorConfig.xml</w:t>
      </w:r>
      <w:r>
        <w:t>, and the two hand-written files in the same packages were kept. A full history rebuild fell from 7 minutes to 36 seconds.</w:t>
      </w:r>
    </w:p>
    <w:p>
      <w:pPr>
        <w:pStyle w:val="Heading2"/>
      </w:pPr>
      <w:r>
        <w:t>4.8</w:t>
        <w:tab/>
        <w:t>GITHUB LAYER</w:t>
      </w:r>
    </w:p>
    <w:p>
      <w:pPr>
        <w:ind w:firstLine="567"/>
        <w:jc w:val="both"/>
      </w:pPr>
      <w:r>
        <w:t>The GitHub layer (</w:t>
      </w:r>
      <w:r>
        <w:rPr>
          <w:rFonts w:ascii="Courier New" w:hAnsi="Courier New" w:eastAsia="Courier New" w:cs="Courier New"/>
          <w:sz w:val="21"/>
        </w:rPr>
        <w:t>lcb/github_ingest.py</w:t>
      </w:r>
      <w:r>
        <w:t xml:space="preserve">) fetches issues and merged pull requests through GraphQL using the </w:t>
      </w:r>
      <w:r>
        <w:rPr>
          <w:rFonts w:ascii="Courier New" w:hAnsi="Courier New" w:eastAsia="Courier New" w:cs="Courier New"/>
          <w:sz w:val="21"/>
        </w:rPr>
        <w:t>gh</w:t>
      </w:r>
      <w:r>
        <w:t xml:space="preserve"> command-line tool, so no token has to be managed. The repository is read from the clone's </w:t>
      </w:r>
      <w:r>
        <w:rPr>
          <w:rFonts w:ascii="Courier New" w:hAnsi="Courier New" w:eastAsia="Courier New" w:cs="Courier New"/>
          <w:sz w:val="21"/>
        </w:rPr>
        <w:t>origin</w:t>
      </w:r>
      <w:r>
        <w:t xml:space="preserve"> remote. Raw responses are cached per repository, and a rerun paginates by update time and stops at the first item already seen. PetClinic's 392 issues and 211 pull requests take about six round trips. Three links are built:</w:t>
      </w:r>
    </w:p>
    <w:p>
      <w:pPr>
        <w:pStyle w:val="ListBullet"/>
        <w:jc w:val="both"/>
      </w:pPr>
      <w:r>
        <w:rPr>
          <w:rFonts w:ascii="Courier New" w:hAnsi="Courier New" w:eastAsia="Courier New" w:cs="Courier New"/>
          <w:sz w:val="21"/>
        </w:rPr>
        <w:t>PART_OF</w:t>
      </w:r>
      <w:r>
        <w:t xml:space="preserve"> connects a commit to its pull request through the merge commit;</w:t>
      </w:r>
    </w:p>
    <w:p>
      <w:pPr>
        <w:pStyle w:val="ListBullet"/>
        <w:jc w:val="both"/>
      </w:pPr>
      <w:r>
        <w:rPr>
          <w:rFonts w:ascii="Courier New" w:hAnsi="Courier New" w:eastAsia="Courier New" w:cs="Courier New"/>
          <w:sz w:val="21"/>
        </w:rPr>
        <w:t>FIXES</w:t>
      </w:r>
      <w:r>
        <w:t xml:space="preserve"> connects a pull request to an issue through GitHub's closing references, with a regular-expression fallback for projects that do not use them;</w:t>
      </w:r>
    </w:p>
    <w:p>
      <w:pPr>
        <w:pStyle w:val="ListBullet"/>
        <w:jc w:val="both"/>
      </w:pPr>
      <w:r>
        <w:rPr>
          <w:rFonts w:ascii="Courier New" w:hAnsi="Courier New" w:eastAsia="Courier New" w:cs="Courier New"/>
          <w:sz w:val="21"/>
        </w:rPr>
        <w:t>CAUSED_BY</w:t>
      </w:r>
      <w:r>
        <w:t xml:space="preserve"> connects an issue to a method by following Issue ← PR ← Commit → TOUCHED → Method, scored with the same attribution formula.</w:t>
      </w:r>
    </w:p>
    <w:p>
      <w:pPr>
        <w:ind w:firstLine="567"/>
        <w:jc w:val="both"/>
      </w:pPr>
      <w:r>
        <w:t xml:space="preserve">On PetClinic, 158 of 190 merge commits were linked. The other 32 belong to pull requests merged before about 2014, whose merge commits no longer exist because the early history was rewritten. They are reported, not silently dropped. On the two issues whose titles name a method explicitly, that exact method was ranked first: </w:t>
      </w:r>
      <w:r>
        <w:rPr>
          <w:rFonts w:ascii="Courier New" w:hAnsi="Courier New" w:eastAsia="Courier New" w:cs="Courier New"/>
          <w:sz w:val="21"/>
        </w:rPr>
        <w:t>showVetList</w:t>
      </w:r>
      <w:r>
        <w:t xml:space="preserve"> (confidence 0.91) and </w:t>
      </w:r>
      <w:r>
        <w:rPr>
          <w:rFonts w:ascii="Courier New" w:hAnsi="Courier New" w:eastAsia="Courier New" w:cs="Courier New"/>
          <w:sz w:val="21"/>
        </w:rPr>
        <w:t>addPet</w:t>
      </w:r>
      <w:r>
        <w:t xml:space="preserve"> (0.29).</w:t>
      </w:r>
    </w:p>
    <w:p>
      <w:pPr>
        <w:pStyle w:val="Heading2"/>
      </w:pPr>
      <w:r>
        <w:t>4.9</w:t>
        <w:tab/>
        <w:t>RISK SCORE</w:t>
      </w:r>
    </w:p>
    <w:p>
      <w:pPr>
        <w:ind w:firstLine="567"/>
        <w:jc w:val="both"/>
      </w:pPr>
      <w:r>
        <w:rPr>
          <w:rFonts w:ascii="Courier New" w:hAnsi="Courier New" w:eastAsia="Courier New" w:cs="Courier New"/>
          <w:sz w:val="21"/>
        </w:rPr>
        <w:t>lcb/risk.py</w:t>
      </w:r>
      <w:r>
        <w:t xml:space="preserve"> combines structural and historical signals for each application method:</w:t>
      </w:r>
    </w:p>
    <w:p>
      <w:pPr>
        <w:pStyle w:val="Code"/>
        <w:keepLines/>
        <w:shd w:val="clear" w:color="auto" w:fill="F2F2F2"/>
      </w:pPr>
      <w:r>
        <w:t>risk(m) = w1·fan_in(m) + w2·bug_signal(m) + w3·churn(m) + w4·author_departed(m)</w:t>
      </w:r>
    </w:p>
    <w:p>
      <w:pPr>
        <w:spacing w:after="40" w:line="240" w:lineRule="auto"/>
      </w:pPr>
    </w:p>
    <w:p>
      <w:pPr>
        <w:ind w:firstLine="567"/>
        <w:jc w:val="both"/>
      </w:pPr>
      <w:r>
        <w:t xml:space="preserve">Fan-in counts distinct callers. The bug signal sums </w:t>
      </w:r>
      <w:r>
        <w:rPr>
          <w:rFonts w:ascii="Courier New" w:hAnsi="Courier New" w:eastAsia="Courier New" w:cs="Courier New"/>
          <w:sz w:val="21"/>
        </w:rPr>
        <w:t>CAUSED_BY</w:t>
      </w:r>
      <w:r>
        <w:t xml:space="preserve"> confidence plus </w:t>
      </w:r>
      <w:r>
        <w:rPr>
          <w:rFonts w:ascii="Courier New" w:hAnsi="Courier New" w:eastAsia="Courier New" w:cs="Courier New"/>
          <w:sz w:val="21"/>
        </w:rPr>
        <w:t>FIXED</w:t>
      </w:r>
      <w:r>
        <w:t xml:space="preserve"> confidence from fix commits not already behind an issue. Churn counts distinct commits that touched the method, and author departure flags methods whose authors stopped committing. Each signal is min-max normalised to [0, 1] before weighting. Test coverage, part of the original formula, was dropped rather than faked: the extractor indexes only main classes, so there is no honest coverage signal. The weights are an equal placeholder (0.25 each), because they should be fitted against the back-test (Section 6.7), which needs a larger repository.</w:t>
      </w:r>
    </w:p>
    <w:p>
      <w:pPr>
        <w:pStyle w:val="Heading2"/>
      </w:pPr>
      <w:r>
        <w:t>4.10</w:t>
        <w:tab/>
        <w:t>MCP SERVER</w:t>
      </w:r>
    </w:p>
    <w:p>
      <w:pPr>
        <w:keepNext/>
        <w:spacing w:before="120" w:line="240" w:lineRule="auto"/>
        <w:jc w:val="center"/>
      </w:pPr>
      <w:r>
        <w:drawing>
          <wp:inline xmlns:a="http://schemas.openxmlformats.org/drawingml/2006/main" xmlns:pic="http://schemas.openxmlformats.org/drawingml/2006/picture">
            <wp:extent cx="5220000" cy="2963147"/>
            <wp:docPr id="9" name="Picture 9"/>
            <wp:cNvGraphicFramePr>
              <a:graphicFrameLocks noChangeAspect="1"/>
            </wp:cNvGraphicFramePr>
            <a:graphic>
              <a:graphicData uri="http://schemas.openxmlformats.org/drawingml/2006/picture">
                <pic:pic>
                  <pic:nvPicPr>
                    <pic:cNvPr id="0" name="fig_mcp_sequence.png"/>
                    <pic:cNvPicPr/>
                  </pic:nvPicPr>
                  <pic:blipFill>
                    <a:blip r:embed="rId20"/>
                    <a:stretch>
                      <a:fillRect/>
                    </a:stretch>
                  </pic:blipFill>
                  <pic:spPr>
                    <a:xfrm>
                      <a:off x="0" y="0"/>
                      <a:ext cx="5220000" cy="2963147"/>
                    </a:xfrm>
                    <a:prstGeom prst="rect"/>
                  </pic:spPr>
                </pic:pic>
              </a:graphicData>
            </a:graphic>
          </wp:inline>
        </w:drawing>
      </w:r>
    </w:p>
    <w:p>
      <w:pPr>
        <w:pStyle w:val="FigureCaption"/>
      </w:pPr>
      <w:r>
        <w:t>Figure 4.3  Interaction between developer, LLM agent, MCP server and Neo4j</w:t>
      </w:r>
    </w:p>
    <w:p>
      <w:pPr>
        <w:ind w:firstLine="567"/>
        <w:jc w:val="both"/>
      </w:pPr>
      <w:r>
        <w:t>The MCP server (</w:t>
      </w:r>
      <w:r>
        <w:rPr>
          <w:rFonts w:ascii="Courier New" w:hAnsi="Courier New" w:eastAsia="Courier New" w:cs="Courier New"/>
          <w:sz w:val="21"/>
        </w:rPr>
        <w:t>lcb/mcp_server.py</w:t>
      </w:r>
      <w:r>
        <w:t>) is started by the MCP client over standard input/output. Figure 4.3 shows a typical exchange. It deliberately has only three tools (Table 4.5).</w:t>
      </w:r>
    </w:p>
    <w:p>
      <w:pPr>
        <w:pStyle w:val="TableCaption"/>
      </w:pPr>
      <w:r>
        <w:t>Table 4.5  MCP tools</w:t>
      </w:r>
    </w:p>
    <w:tbl>
      <w:tblPr>
        <w:tblStyle w:val="TableGrid"/>
        <w:tblW w:type="auto" w:w="0"/>
        <w:jc w:val="center"/>
        <w:tblLayout w:type="fixed"/>
        <w:tblLook w:firstColumn="1" w:firstRow="1" w:lastColumn="0" w:lastRow="0" w:noHBand="0" w:noVBand="1" w:val="04A0"/>
        <w:tblLayout w:type="fixed"/>
      </w:tblPr>
      <w:tblGrid>
        <w:gridCol w:w="1701"/>
        <w:gridCol w:w="6463"/>
      </w:tblGrid>
      <w:tr>
        <w:trPr>
          <w:tblHeader w:val="true"/>
          <w:cantSplit w:val="true"/>
        </w:trPr>
        <w:tc>
          <w:tcPr>
            <w:tcW w:type="dxa" w:w="1701"/>
            <w:shd w:val="clear" w:color="auto" w:fill="D9E2F3"/>
          </w:tcPr>
          <w:p>
            <w:pPr>
              <w:pStyle w:val="TableText"/>
            </w:pPr>
            <w:r>
              <w:rPr>
                <w:b/>
                <w:sz w:val="21"/>
              </w:rPr>
              <w:t>Tool</w:t>
            </w:r>
          </w:p>
        </w:tc>
        <w:tc>
          <w:tcPr>
            <w:tcW w:type="dxa" w:w="6463"/>
            <w:shd w:val="clear" w:color="auto" w:fill="D9E2F3"/>
          </w:tcPr>
          <w:p>
            <w:pPr>
              <w:pStyle w:val="TableText"/>
            </w:pPr>
            <w:r>
              <w:rPr>
                <w:b/>
                <w:sz w:val="21"/>
              </w:rPr>
              <w:t>Purpose</w:t>
            </w:r>
          </w:p>
        </w:tc>
      </w:tr>
      <w:tr>
        <w:trPr>
          <w:cantSplit w:val="true"/>
        </w:trPr>
        <w:tc>
          <w:tcPr>
            <w:tcW w:type="dxa" w:w="1701"/>
          </w:tcPr>
          <w:p>
            <w:pPr>
              <w:pStyle w:val="TableText"/>
            </w:pPr>
            <w:r>
              <w:rPr>
                <w:sz w:val="21"/>
              </w:rPr>
              <w:t>get_schema</w:t>
            </w:r>
          </w:p>
        </w:tc>
        <w:tc>
          <w:tcPr>
            <w:tcW w:type="dxa" w:w="6463"/>
          </w:tcPr>
          <w:p>
            <w:pPr>
              <w:pStyle w:val="TableText"/>
            </w:pPr>
            <w:r>
              <w:rPr>
                <w:sz w:val="21"/>
              </w:rPr>
              <w:t>Compact schema (about 830 tokens): labels, relationships, conventions and example queries. details=true adds longer notes on Spring DI, confidence and history limits.</w:t>
            </w:r>
          </w:p>
        </w:tc>
      </w:tr>
      <w:tr>
        <w:trPr>
          <w:cantSplit w:val="true"/>
        </w:trPr>
        <w:tc>
          <w:tcPr>
            <w:tcW w:type="dxa" w:w="1701"/>
          </w:tcPr>
          <w:p>
            <w:pPr>
              <w:pStyle w:val="TableText"/>
            </w:pPr>
            <w:r>
              <w:rPr>
                <w:sz w:val="21"/>
              </w:rPr>
              <w:t>run_cypher</w:t>
            </w:r>
          </w:p>
        </w:tc>
        <w:tc>
          <w:tcPr>
            <w:tcW w:type="dxa" w:w="6463"/>
          </w:tcPr>
          <w:p>
            <w:pPr>
              <w:pStyle w:val="TableText"/>
            </w:pPr>
            <w:r>
              <w:rPr>
                <w:sz w:val="21"/>
              </w:rPr>
              <w:t>Read-only Cypher. Write keywords rejected, results capped at 200 rows, 30-second timeout, errors returned as text so the model can correct its query.</w:t>
            </w:r>
          </w:p>
        </w:tc>
      </w:tr>
      <w:tr>
        <w:trPr>
          <w:cantSplit w:val="true"/>
        </w:trPr>
        <w:tc>
          <w:tcPr>
            <w:tcW w:type="dxa" w:w="1701"/>
          </w:tcPr>
          <w:p>
            <w:pPr>
              <w:pStyle w:val="TableText"/>
            </w:pPr>
            <w:r>
              <w:rPr>
                <w:sz w:val="21"/>
              </w:rPr>
              <w:t>check_changes</w:t>
            </w:r>
          </w:p>
        </w:tc>
        <w:tc>
          <w:tcPr>
            <w:tcW w:type="dxa" w:w="6463"/>
          </w:tcPr>
          <w:p>
            <w:pPr>
              <w:pStyle w:val="TableText"/>
            </w:pPr>
            <w:r>
              <w:rPr>
                <w:sz w:val="21"/>
              </w:rPr>
              <w:t>The change check (Section 4.11) on the working tree, staged changes or against a base ref. Its description tells the agent to call it after editing code.</w:t>
            </w:r>
          </w:p>
        </w:tc>
      </w:tr>
    </w:tbl>
    <w:p>
      <w:pPr>
        <w:spacing w:after="80" w:line="240" w:lineRule="auto"/>
      </w:pPr>
    </w:p>
    <w:p>
      <w:pPr>
        <w:ind w:firstLine="567"/>
        <w:jc w:val="both"/>
      </w:pPr>
      <w:r>
        <w:rPr>
          <w:b/>
        </w:rPr>
        <w:t>Few tools, deliberately.</w:t>
      </w:r>
      <w:r>
        <w:t xml:space="preserve"> Pre-built tools such as </w:t>
      </w:r>
      <w:r>
        <w:rPr>
          <w:rFonts w:ascii="Courier New" w:hAnsi="Courier New" w:eastAsia="Courier New" w:cs="Courier New"/>
          <w:sz w:val="21"/>
        </w:rPr>
        <w:t>get_blast_radius</w:t>
      </w:r>
      <w:r>
        <w:t xml:space="preserve"> or </w:t>
      </w:r>
      <w:r>
        <w:rPr>
          <w:rFonts w:ascii="Courier New" w:hAnsi="Courier New" w:eastAsia="Courier New" w:cs="Courier New"/>
          <w:sz w:val="21"/>
        </w:rPr>
        <w:t>get_bug_history</w:t>
      </w:r>
      <w:r>
        <w:t xml:space="preserve"> limit the model to questions the designer anticipated. A schema and a query endpoint let it answer questions nobody anticipated, which is the main argument for a graph over a search index. </w:t>
      </w:r>
      <w:r>
        <w:rPr>
          <w:rFonts w:ascii="Courier New" w:hAnsi="Courier New" w:eastAsia="Courier New" w:cs="Courier New"/>
          <w:sz w:val="21"/>
        </w:rPr>
        <w:t>check_changes</w:t>
      </w:r>
      <w:r>
        <w:t xml:space="preserve"> is the exception because it needs the git diff, which the graph does not hold.</w:t>
      </w:r>
    </w:p>
    <w:p>
      <w:pPr>
        <w:ind w:firstLine="567"/>
        <w:jc w:val="both"/>
      </w:pPr>
      <w:r>
        <w:rPr>
          <w:b/>
        </w:rPr>
        <w:t>Server instructions.</w:t>
      </w:r>
      <w:r>
        <w:t xml:space="preserve"> In the mall trial, Claude Code saw the tools but kept grepping files out of habit, because mall has no project-specific skill file. The fix was to send short instructions when the client connects, which MCP clients place in the assistant's context:</w:t>
      </w:r>
    </w:p>
    <w:p>
      <w:pPr>
        <w:pStyle w:val="ListingCaption"/>
      </w:pPr>
      <w:r>
        <w:t>Listing 4.3  Excerpt of the MCP server instructions</w:t>
      </w:r>
    </w:p>
    <w:p>
      <w:pPr>
        <w:pStyle w:val="Code"/>
        <w:keepNext/>
        <w:keepLines/>
        <w:shd w:val="clear" w:color="auto" w:fill="F2F2F2"/>
      </w:pPr>
      <w:r>
        <w:t>Prefer it over grep, reading files or running git log for: who calls a method or</w:t>
      </w:r>
    </w:p>
    <w:p>
      <w:pPr>
        <w:pStyle w:val="Code"/>
        <w:keepNext/>
        <w:keepLines/>
        <w:shd w:val="clear" w:color="auto" w:fill="F2F2F2"/>
      </w:pPr>
      <w:r>
        <w:t xml:space="preserve">    what</w:t>
      </w:r>
    </w:p>
    <w:p>
      <w:pPr>
        <w:pStyle w:val="Code"/>
        <w:keepNext/>
        <w:keepLines/>
        <w:shd w:val="clear" w:color="auto" w:fill="F2F2F2"/>
      </w:pPr>
      <w:r>
        <w:t>it calls; the blast radius of a change; class hierarchies; which dependency JAR</w:t>
      </w:r>
    </w:p>
    <w:p>
      <w:pPr>
        <w:pStyle w:val="Code"/>
        <w:keepNext/>
        <w:keepLines/>
        <w:shd w:val="clear" w:color="auto" w:fill="F2F2F2"/>
      </w:pPr>
      <w:r>
        <w:t>provides a class; who changed a method and when; whether a method was fixed before.</w:t>
      </w:r>
    </w:p>
    <w:p>
      <w:pPr>
        <w:pStyle w:val="Code"/>
        <w:keepNext/>
        <w:keepLines/>
        <w:shd w:val="clear" w:color="auto" w:fill="F2F2F2"/>
      </w:pPr>
      <w:r>
        <w:t>Call get_schema once, then run_cypher. ...</w:t>
      </w:r>
    </w:p>
    <w:p>
      <w:pPr>
        <w:pStyle w:val="Code"/>
        <w:keepLines/>
        <w:shd w:val="clear" w:color="auto" w:fill="F2F2F2"/>
      </w:pPr>
      <w:r>
        <w:t>After editing Java/Kotlin source, call check_changes before finishing.</w:t>
      </w:r>
    </w:p>
    <w:p>
      <w:pPr>
        <w:spacing w:after="40" w:line="240" w:lineRule="auto"/>
      </w:pPr>
    </w:p>
    <w:p>
      <w:pPr>
        <w:ind w:firstLine="567"/>
        <w:jc w:val="both"/>
      </w:pPr>
      <w:r>
        <w:t xml:space="preserve">After this change the assistant used the graph unprompted and called </w:t>
      </w:r>
      <w:r>
        <w:rPr>
          <w:rFonts w:ascii="Courier New" w:hAnsi="Courier New" w:eastAsia="Courier New" w:cs="Courier New"/>
          <w:sz w:val="21"/>
        </w:rPr>
        <w:t>check_changes</w:t>
      </w:r>
      <w:r>
        <w:t xml:space="preserve"> after its own edits. For Claude Code, a skill file (</w:t>
      </w:r>
      <w:r>
        <w:rPr>
          <w:rFonts w:ascii="Courier New" w:hAnsi="Courier New" w:eastAsia="Courier New" w:cs="Courier New"/>
          <w:sz w:val="21"/>
        </w:rPr>
        <w:t>.claude/skills/code-graph/SKILL.md</w:t>
      </w:r>
      <w:r>
        <w:t>) adds query patterns, visualisation tips for the Neo4j Browser, and the graph's limits.</w:t>
      </w:r>
    </w:p>
    <w:p>
      <w:pPr>
        <w:ind w:firstLine="567"/>
        <w:jc w:val="both"/>
      </w:pPr>
      <w:r>
        <w:rPr>
          <w:b/>
        </w:rPr>
        <w:t>Guardrails.</w:t>
      </w:r>
      <w:r>
        <w:t xml:space="preserve"> Write clauses (CREATE, MERGE, SET, DELETE, REMOVE, DROP, LOAD CSV, FOREACH) are rejected by a keyword scan before execution. Results are capped and transactions time out. Errors are returned rather than raised, so a malformed query costs one retry, not a failed turn. The intended production setting adds a read-only database user, so the database itself enforces the guarantee.</w:t>
      </w:r>
    </w:p>
    <w:p>
      <w:pPr>
        <w:pStyle w:val="Heading2"/>
      </w:pPr>
      <w:r>
        <w:t>4.11</w:t>
        <w:tab/>
        <w:t>CHANGE CHECK</w:t>
      </w:r>
    </w:p>
    <w:p>
      <w:pPr>
        <w:keepNext/>
        <w:spacing w:before="120" w:line="240" w:lineRule="auto"/>
        <w:jc w:val="center"/>
      </w:pPr>
      <w:r>
        <w:drawing>
          <wp:inline xmlns:a="http://schemas.openxmlformats.org/drawingml/2006/main" xmlns:pic="http://schemas.openxmlformats.org/drawingml/2006/picture">
            <wp:extent cx="5220000" cy="1951340"/>
            <wp:docPr id="10" name="Picture 10"/>
            <wp:cNvGraphicFramePr>
              <a:graphicFrameLocks noChangeAspect="1"/>
            </wp:cNvGraphicFramePr>
            <a:graphic>
              <a:graphicData uri="http://schemas.openxmlformats.org/drawingml/2006/picture">
                <pic:pic>
                  <pic:nvPicPr>
                    <pic:cNvPr id="0" name="fig_check_flow.png"/>
                    <pic:cNvPicPr/>
                  </pic:nvPicPr>
                  <pic:blipFill>
                    <a:blip r:embed="rId21"/>
                    <a:stretch>
                      <a:fillRect/>
                    </a:stretch>
                  </pic:blipFill>
                  <pic:spPr>
                    <a:xfrm>
                      <a:off x="0" y="0"/>
                      <a:ext cx="5220000" cy="1951340"/>
                    </a:xfrm>
                    <a:prstGeom prst="rect"/>
                  </pic:spPr>
                </pic:pic>
              </a:graphicData>
            </a:graphic>
          </wp:inline>
        </w:drawing>
      </w:r>
    </w:p>
    <w:p>
      <w:pPr>
        <w:pStyle w:val="FigureCaption"/>
      </w:pPr>
      <w:r>
        <w:t>Figure 4.4  The change check and its four delivery channels</w:t>
      </w:r>
    </w:p>
    <w:p>
      <w:pPr>
        <w:ind w:firstLine="567"/>
        <w:jc w:val="both"/>
      </w:pPr>
      <w:r>
        <w:t>The change check (</w:t>
      </w:r>
      <w:r>
        <w:rPr>
          <w:rFonts w:ascii="Courier New" w:hAnsi="Courier New" w:eastAsia="Courier New" w:cs="Courier New"/>
          <w:sz w:val="21"/>
        </w:rPr>
        <w:t>lcb/check.py</w:t>
      </w:r>
      <w:r>
        <w:t>) answers one question: does the current change touch a method that was fixed before? It needs no LLM; it runs one diff and two queries (Figure 4.4).</w:t>
      </w:r>
    </w:p>
    <w:p>
      <w:pPr>
        <w:tabs>
          <w:tab w:pos="567" w:val="left"/>
        </w:tabs>
        <w:spacing w:after="60"/>
        <w:ind w:left="567" w:hanging="397"/>
        <w:jc w:val="both"/>
      </w:pPr>
      <w:r>
        <w:t>1.</w:t>
        <w:tab/>
        <w:t xml:space="preserve">Run </w:t>
      </w:r>
      <w:r>
        <w:rPr>
          <w:rFonts w:ascii="Courier New" w:hAnsi="Courier New" w:eastAsia="Courier New" w:cs="Courier New"/>
          <w:sz w:val="21"/>
        </w:rPr>
        <w:t>git diff -U0</w:t>
      </w:r>
      <w:r>
        <w:t xml:space="preserve"> against HEAD (working tree), the index (</w:t>
      </w:r>
      <w:r>
        <w:rPr>
          <w:rFonts w:ascii="Courier New" w:hAnsi="Courier New" w:eastAsia="Courier New" w:cs="Courier New"/>
          <w:sz w:val="21"/>
        </w:rPr>
        <w:t>--staged</w:t>
      </w:r>
      <w:r>
        <w:t>, what a commit would record) or a base branch (</w:t>
      </w:r>
      <w:r>
        <w:rPr>
          <w:rFonts w:ascii="Courier New" w:hAnsi="Courier New" w:eastAsia="Courier New" w:cs="Courier New"/>
          <w:sz w:val="21"/>
        </w:rPr>
        <w:t>--base main</w:t>
      </w:r>
      <w:r>
        <w:t>, a pull request), and parse the hunks.</w:t>
      </w:r>
    </w:p>
    <w:p>
      <w:pPr>
        <w:tabs>
          <w:tab w:pos="567" w:val="left"/>
        </w:tabs>
        <w:spacing w:after="60"/>
        <w:ind w:left="567" w:hanging="397"/>
        <w:jc w:val="both"/>
      </w:pPr>
      <w:r>
        <w:t>2.</w:t>
        <w:tab/>
        <w:t xml:space="preserve">Match hunks on the diff's </w:t>
      </w:r>
      <w:r>
        <w:rPr>
          <w:b/>
        </w:rPr>
        <w:t>old-side</w:t>
      </w:r>
      <w:r>
        <w:t xml:space="preserve"> line numbers. These number the same version of the file that the graph's </w:t>
      </w:r>
      <w:r>
        <w:rPr>
          <w:rFonts w:ascii="Courier New" w:hAnsi="Courier New" w:eastAsia="Courier New" w:cs="Courier New"/>
          <w:sz w:val="21"/>
        </w:rPr>
        <w:t>line</w:t>
      </w:r>
      <w:r>
        <w:t xml:space="preserve"> and </w:t>
      </w:r>
      <w:r>
        <w:rPr>
          <w:rFonts w:ascii="Courier New" w:hAnsi="Courier New" w:eastAsia="Courier New" w:cs="Courier New"/>
          <w:sz w:val="21"/>
        </w:rPr>
        <w:t>line_end</w:t>
      </w:r>
      <w:r>
        <w:t xml:space="preserve"> describe, so an edit still lands on the right method after earlier edits in the file have shifted it.</w:t>
      </w:r>
    </w:p>
    <w:p>
      <w:pPr>
        <w:tabs>
          <w:tab w:pos="567" w:val="left"/>
        </w:tabs>
        <w:spacing w:after="60"/>
        <w:ind w:left="567" w:hanging="397"/>
        <w:jc w:val="both"/>
      </w:pPr>
      <w:r>
        <w:t>3.</w:t>
        <w:tab/>
        <w:t>Extend each method's span upward to its signature. Bytecode line tables start at the first statement, so the check scans the old source upward for the line naming the method, past comments and wrapped parameter lists. Editing the parameter list therefore counts as changing the method, while a line added after a method's closing brace does not flag it.</w:t>
      </w:r>
    </w:p>
    <w:p>
      <w:pPr>
        <w:tabs>
          <w:tab w:pos="567" w:val="left"/>
        </w:tabs>
        <w:spacing w:after="60"/>
        <w:ind w:left="567" w:hanging="397"/>
        <w:jc w:val="both"/>
      </w:pPr>
      <w:r>
        <w:t>4.</w:t>
        <w:tab/>
        <w:t xml:space="preserve">Look up </w:t>
      </w:r>
      <w:r>
        <w:rPr>
          <w:rFonts w:ascii="Courier New" w:hAnsi="Courier New" w:eastAsia="Courier New" w:cs="Courier New"/>
          <w:sz w:val="21"/>
        </w:rPr>
        <w:t>CAUSED_BY</w:t>
      </w:r>
      <w:r>
        <w:t xml:space="preserve"> issues and </w:t>
      </w:r>
      <w:r>
        <w:rPr>
          <w:rFonts w:ascii="Courier New" w:hAnsi="Courier New" w:eastAsia="Courier New" w:cs="Courier New"/>
          <w:sz w:val="21"/>
        </w:rPr>
        <w:t>FIXED</w:t>
      </w:r>
      <w:r>
        <w:t xml:space="preserve"> commits (skipping fix commits already behind a listed issue), plus callers, the last author and the risk rank.</w:t>
      </w:r>
    </w:p>
    <w:p>
      <w:pPr>
        <w:tabs>
          <w:tab w:pos="567" w:val="left"/>
        </w:tabs>
        <w:spacing w:after="60"/>
        <w:ind w:left="567" w:hanging="397"/>
        <w:jc w:val="both"/>
      </w:pPr>
      <w:r>
        <w:t>5.</w:t>
        <w:tab/>
        <w:t xml:space="preserve">Report as text or JSON. JSON includes </w:t>
      </w:r>
      <w:r>
        <w:rPr>
          <w:rFonts w:ascii="Courier New" w:hAnsi="Courier New" w:eastAsia="Courier New" w:cs="Courier New"/>
          <w:sz w:val="21"/>
        </w:rPr>
        <w:t>line_now</w:t>
      </w:r>
      <w:r>
        <w:t>, the method's position in the working tree, so editors mark the right line.</w:t>
      </w:r>
    </w:p>
    <w:p>
      <w:pPr>
        <w:ind w:firstLine="567"/>
        <w:jc w:val="both"/>
      </w:pPr>
      <w:r>
        <w:t xml:space="preserve">Exit status is </w:t>
      </w:r>
      <w:r>
        <w:rPr>
          <w:rFonts w:ascii="Courier New" w:hAnsi="Courier New" w:eastAsia="Courier New" w:cs="Courier New"/>
          <w:sz w:val="21"/>
        </w:rPr>
        <w:t>0</w:t>
      </w:r>
      <w:r>
        <w:t xml:space="preserve"> when the check ran, </w:t>
      </w:r>
      <w:r>
        <w:rPr>
          <w:rFonts w:ascii="Courier New" w:hAnsi="Courier New" w:eastAsia="Courier New" w:cs="Courier New"/>
          <w:sz w:val="21"/>
        </w:rPr>
        <w:t>1</w:t>
      </w:r>
      <w:r>
        <w:t xml:space="preserve"> under </w:t>
      </w:r>
      <w:r>
        <w:rPr>
          <w:rFonts w:ascii="Courier New" w:hAnsi="Courier New" w:eastAsia="Courier New" w:cs="Courier New"/>
          <w:sz w:val="21"/>
        </w:rPr>
        <w:t>--strict</w:t>
      </w:r>
      <w:r>
        <w:t xml:space="preserve"> when something was flagged, and </w:t>
      </w:r>
      <w:r>
        <w:rPr>
          <w:rFonts w:ascii="Courier New" w:hAnsi="Courier New" w:eastAsia="Courier New" w:cs="Courier New"/>
          <w:sz w:val="21"/>
        </w:rPr>
        <w:t>2</w:t>
      </w:r>
      <w:r>
        <w:t xml:space="preserve"> when the check could not run. </w:t>
      </w:r>
      <w:r>
        <w:rPr>
          <w:rFonts w:ascii="Courier New" w:hAnsi="Courier New" w:eastAsia="Courier New" w:cs="Courier New"/>
          <w:sz w:val="21"/>
        </w:rPr>
        <w:t>--quiet</w:t>
      </w:r>
      <w:r>
        <w:t xml:space="preserve"> prints nothing unless something is flagged. Listing 4.4 is real output from PetClinic after editing one line in each of two methods.</w:t>
      </w:r>
    </w:p>
    <w:p>
      <w:pPr>
        <w:pStyle w:val="ListingCaption"/>
      </w:pPr>
      <w:r>
        <w:t>Listing 4.4  Change-check output on PetClinic</w:t>
      </w:r>
    </w:p>
    <w:p>
      <w:pPr>
        <w:pStyle w:val="Code"/>
        <w:keepNext/>
        <w:keepLines/>
        <w:shd w:val="clear" w:color="auto" w:fill="F2F2F2"/>
      </w:pPr>
      <w:r>
        <w:t>⚠ VetController.showVetList  (src/main/java/.../vet/VetController.java:45)</w:t>
      </w:r>
    </w:p>
    <w:p>
      <w:pPr>
        <w:pStyle w:val="Code"/>
        <w:keepNext/>
        <w:keepLines/>
        <w:shd w:val="clear" w:color="auto" w:fill="F2F2F2"/>
      </w:pPr>
      <w:r>
        <w:t xml:space="preserve">    linked to issue #2333 (91% confidence, fixed by PR #2491): [BUG] Vets object</w:t>
      </w:r>
    </w:p>
    <w:p>
      <w:pPr>
        <w:pStyle w:val="Code"/>
        <w:keepNext/>
        <w:keepLines/>
        <w:shd w:val="clear" w:color="auto" w:fill="F2F2F2"/>
      </w:pPr>
      <w:r>
        <w:t xml:space="preserve">    created but never added to model in VetController#showVetList</w:t>
      </w:r>
    </w:p>
    <w:p>
      <w:pPr>
        <w:pStyle w:val="Code"/>
        <w:keepNext/>
        <w:keepLines/>
        <w:shd w:val="clear" w:color="auto" w:fill="F2F2F2"/>
      </w:pPr>
      <w:r>
        <w:t xml:space="preserve">    0 callers · last changed by simrin051 · risk rank 24 of 121</w:t>
      </w:r>
    </w:p>
    <w:p>
      <w:pPr>
        <w:pStyle w:val="Code"/>
        <w:keepNext/>
        <w:keepLines/>
        <w:shd w:val="clear" w:color="auto" w:fill="F2F2F2"/>
      </w:pPr>
      <w:r>
        <w:t>⚠ OwnerController.processFindForm  (src/main/java/.../owner/OwnerController.java:97)</w:t>
      </w:r>
    </w:p>
    <w:p>
      <w:pPr>
        <w:pStyle w:val="Code"/>
        <w:keepNext/>
        <w:keepLines/>
        <w:shd w:val="clear" w:color="auto" w:fill="F2F2F2"/>
      </w:pPr>
      <w:r>
        <w:t xml:space="preserve">    fixed before in bb37aad by Luiz Fernando de Andrade Gadelha, 2026-07-24</w:t>
      </w:r>
    </w:p>
    <w:p>
      <w:pPr>
        <w:pStyle w:val="Code"/>
        <w:keepNext/>
        <w:keepLines/>
        <w:shd w:val="clear" w:color="auto" w:fill="F2F2F2"/>
      </w:pPr>
      <w:r>
        <w:t xml:space="preserve">    (83% confidence): "fix: normalize whitespace in owner search"</w:t>
      </w:r>
    </w:p>
    <w:p>
      <w:pPr>
        <w:pStyle w:val="Code"/>
        <w:keepLines/>
        <w:shd w:val="clear" w:color="auto" w:fill="F2F2F2"/>
      </w:pPr>
      <w:r>
        <w:t xml:space="preserve">    +2 weaker links (--all to show)</w:t>
      </w:r>
    </w:p>
    <w:p>
      <w:pPr>
        <w:spacing w:after="40" w:line="240" w:lineRule="auto"/>
      </w:pPr>
    </w:p>
    <w:p>
      <w:pPr>
        <w:pStyle w:val="Heading2"/>
      </w:pPr>
      <w:r>
        <w:t>4.12</w:t>
        <w:tab/>
        <w:t>GIT PRE-COMMIT HOOK</w:t>
      </w:r>
    </w:p>
    <w:p>
      <w:pPr>
        <w:ind w:firstLine="567"/>
        <w:jc w:val="both"/>
      </w:pPr>
      <w:r>
        <w:rPr>
          <w:rFonts w:ascii="Courier New" w:hAnsi="Courier New" w:eastAsia="Courier New" w:cs="Courier New"/>
          <w:sz w:val="21"/>
        </w:rPr>
        <w:t>lcb hook install</w:t>
      </w:r>
      <w:r>
        <w:t xml:space="preserve"> installs the check as a pre-commit hook that runs on what is staged. If nothing is flagged, it is silent. If something is flagged, the warning is printed and the commit proceeds, or with </w:t>
      </w:r>
      <w:r>
        <w:rPr>
          <w:rFonts w:ascii="Courier New" w:hAnsi="Courier New" w:eastAsia="Courier New" w:cs="Courier New"/>
          <w:sz w:val="21"/>
        </w:rPr>
        <w:t>--block</w:t>
      </w:r>
      <w:r>
        <w:t xml:space="preserve"> it is stopped (</w:t>
      </w:r>
      <w:r>
        <w:rPr>
          <w:rFonts w:ascii="Courier New" w:hAnsi="Courier New" w:eastAsia="Courier New" w:cs="Courier New"/>
          <w:sz w:val="21"/>
        </w:rPr>
        <w:t>git commit --no-verify</w:t>
      </w:r>
      <w:r>
        <w:t xml:space="preserve"> always bypasses it). If the check cannot run, for example because Neo4j is stopped, the hook prints one line and lets the commit through: a stopped database never stops anyone committing.</w:t>
      </w:r>
    </w:p>
    <w:p>
      <w:pPr>
        <w:ind w:firstLine="567"/>
        <w:jc w:val="both"/>
      </w:pPr>
      <w:r>
        <w:t xml:space="preserve">The hook is written where git actually runs hooks, honouring </w:t>
      </w:r>
      <w:r>
        <w:rPr>
          <w:rFonts w:ascii="Courier New" w:hAnsi="Courier New" w:eastAsia="Courier New" w:cs="Courier New"/>
          <w:sz w:val="21"/>
        </w:rPr>
        <w:t>core.hooksPath</w:t>
      </w:r>
      <w:r>
        <w:t xml:space="preserve"> as used by Husky and similar tools. It never overwrites a hook it did not write; </w:t>
      </w:r>
      <w:r>
        <w:rPr>
          <w:rFonts w:ascii="Courier New" w:hAnsi="Courier New" w:eastAsia="Courier New" w:cs="Courier New"/>
          <w:sz w:val="21"/>
        </w:rPr>
        <w:t>lcb hook print</w:t>
      </w:r>
      <w:r>
        <w:t xml:space="preserve"> gives the lines to add to an existing hook instead. The database password is never written to disk.</w:t>
      </w:r>
    </w:p>
    <w:p>
      <w:pPr>
        <w:pStyle w:val="Heading2"/>
      </w:pPr>
      <w:r>
        <w:t>4.13</w:t>
        <w:tab/>
        <w:t>VS CODE EXTENSION</w:t>
      </w:r>
    </w:p>
    <w:p>
      <w:pPr>
        <w:ind w:firstLine="567"/>
        <w:jc w:val="both"/>
      </w:pPr>
      <w:r>
        <w:t>The extension (</w:t>
      </w:r>
      <w:r>
        <w:rPr>
          <w:rFonts w:ascii="Courier New" w:hAnsi="Courier New" w:eastAsia="Courier New" w:cs="Courier New"/>
          <w:sz w:val="21"/>
        </w:rPr>
        <w:t>vscode-extension/</w:t>
      </w:r>
      <w:r>
        <w:t xml:space="preserve">) shows the same check in the editor. On every save of a Java, Kotlin, Groovy or Scala file it runs </w:t>
      </w:r>
      <w:r>
        <w:rPr>
          <w:rFonts w:ascii="Courier New" w:hAnsi="Courier New" w:eastAsia="Courier New" w:cs="Courier New"/>
          <w:sz w:val="21"/>
        </w:rPr>
        <w:t>lcb check --json</w:t>
      </w:r>
      <w:r>
        <w:t xml:space="preserve">, underlines the signature of each changed method that was fixed before (yellow by default, red with </w:t>
      </w:r>
      <w:r>
        <w:rPr>
          <w:rFonts w:ascii="Courier New" w:hAnsi="Courier New" w:eastAsia="Courier New" w:cs="Courier New"/>
          <w:sz w:val="21"/>
        </w:rPr>
        <w:t>lcb.severity: error</w:t>
      </w:r>
      <w:r>
        <w:t>), adds an entry to the Problems panel, and shows the issue or fix commit on hover. A status-bar item shows the count, or why the check could not run.</w:t>
      </w:r>
    </w:p>
    <w:p>
      <w:pPr>
        <w:ind w:firstLine="567"/>
        <w:jc w:val="both"/>
      </w:pPr>
      <w:r>
        <w:t xml:space="preserve">The extension contains </w:t>
      </w:r>
      <w:r>
        <w:rPr>
          <w:b/>
        </w:rPr>
        <w:t>no analysis</w:t>
      </w:r>
      <w:r>
        <w:t xml:space="preserve">: </w:t>
      </w:r>
      <w:r>
        <w:rPr>
          <w:rFonts w:ascii="Courier New" w:hAnsi="Courier New" w:eastAsia="Courier New" w:cs="Courier New"/>
          <w:sz w:val="21"/>
        </w:rPr>
        <w:t>core.ts</w:t>
      </w:r>
      <w:r>
        <w:t xml:space="preserve"> turns the JSON into marks and </w:t>
      </w:r>
      <w:r>
        <w:rPr>
          <w:rFonts w:ascii="Courier New" w:hAnsi="Courier New" w:eastAsia="Courier New" w:cs="Courier New"/>
          <w:sz w:val="21"/>
        </w:rPr>
        <w:t>extension.ts</w:t>
      </w:r>
      <w:r>
        <w:t xml:space="preserve"> wires them to the editor. Every decision stays in </w:t>
      </w:r>
      <w:r>
        <w:rPr>
          <w:rFonts w:ascii="Courier New" w:hAnsi="Courier New" w:eastAsia="Courier New" w:cs="Courier New"/>
          <w:sz w:val="21"/>
        </w:rPr>
        <w:t>lcb.check</w:t>
      </w:r>
      <w:r>
        <w:t xml:space="preserve">, so the CLI, hook, MCP tool and editor always agree. It reads </w:t>
      </w:r>
      <w:r>
        <w:rPr>
          <w:rFonts w:ascii="Courier New" w:hAnsi="Courier New" w:eastAsia="Courier New" w:cs="Courier New"/>
          <w:sz w:val="21"/>
        </w:rPr>
        <w:t>~/.lcb/config.json</w:t>
      </w:r>
      <w:r>
        <w:t xml:space="preserve">, written by </w:t>
      </w:r>
      <w:r>
        <w:rPr>
          <w:rFonts w:ascii="Courier New" w:hAnsi="Courier New" w:eastAsia="Courier New" w:cs="Courier New"/>
          <w:sz w:val="21"/>
        </w:rPr>
        <w:t>lcb setup</w:t>
      </w:r>
      <w:r>
        <w:t>, so it needs no settings.</w:t>
      </w:r>
    </w:p>
    <w:p>
      <w:pPr>
        <w:pStyle w:val="Heading2"/>
      </w:pPr>
      <w:r>
        <w:t>4.14</w:t>
        <w:tab/>
        <w:t>ONE-COMMAND ONBOARDING</w:t>
      </w:r>
    </w:p>
    <w:p>
      <w:pPr>
        <w:keepNext/>
        <w:spacing w:before="120" w:line="240" w:lineRule="auto"/>
        <w:jc w:val="center"/>
      </w:pPr>
      <w:r>
        <w:drawing>
          <wp:inline xmlns:a="http://schemas.openxmlformats.org/drawingml/2006/main" xmlns:pic="http://schemas.openxmlformats.org/drawingml/2006/picture">
            <wp:extent cx="5220000" cy="1849503"/>
            <wp:docPr id="11" name="Picture 11"/>
            <wp:cNvGraphicFramePr>
              <a:graphicFrameLocks noChangeAspect="1"/>
            </wp:cNvGraphicFramePr>
            <a:graphic>
              <a:graphicData uri="http://schemas.openxmlformats.org/drawingml/2006/picture">
                <pic:pic>
                  <pic:nvPicPr>
                    <pic:cNvPr id="0" name="fig_ingest_pipeline.png"/>
                    <pic:cNvPicPr/>
                  </pic:nvPicPr>
                  <pic:blipFill>
                    <a:blip r:embed="rId22"/>
                    <a:stretch>
                      <a:fillRect/>
                    </a:stretch>
                  </pic:blipFill>
                  <pic:spPr>
                    <a:xfrm>
                      <a:off x="0" y="0"/>
                      <a:ext cx="5220000" cy="1849503"/>
                    </a:xfrm>
                    <a:prstGeom prst="rect"/>
                  </pic:spPr>
                </pic:pic>
              </a:graphicData>
            </a:graphic>
          </wp:inline>
        </w:drawing>
      </w:r>
    </w:p>
    <w:p>
      <w:pPr>
        <w:pStyle w:val="FigureCaption"/>
      </w:pPr>
      <w:r>
        <w:t>Figure 4.5  Steps performed by lcb ingest</w:t>
      </w:r>
    </w:p>
    <w:p>
      <w:pPr>
        <w:ind w:firstLine="567"/>
        <w:jc w:val="both"/>
      </w:pPr>
      <w:r>
        <w:rPr>
          <w:rFonts w:ascii="Courier New" w:hAnsi="Courier New" w:eastAsia="Courier New" w:cs="Courier New"/>
          <w:sz w:val="21"/>
        </w:rPr>
        <w:t>lcb ingest &lt;repo&gt;</w:t>
      </w:r>
      <w:r>
        <w:t xml:space="preserve"> runs the whole ingestion pipeline (Figure 4.5). It detects Maven or Gradle (preferring the project's own wrapper), builds every module, collects dependency JARs, finds every module's compiled classes, then extracts, loads and ingests git and GitHub history. Three behaviours were added after builds failed on the mall trial (Table 4.6).</w:t>
      </w:r>
    </w:p>
    <w:p>
      <w:pPr>
        <w:pStyle w:val="TableCaption"/>
      </w:pPr>
      <w:r>
        <w:t>Table 4.6  Build robustness added after the field trial</w:t>
      </w:r>
    </w:p>
    <w:tbl>
      <w:tblPr>
        <w:tblStyle w:val="TableGrid"/>
        <w:tblW w:type="auto" w:w="0"/>
        <w:jc w:val="center"/>
        <w:tblLayout w:type="fixed"/>
        <w:tblLook w:firstColumn="1" w:firstRow="1" w:lastColumn="0" w:lastRow="0" w:noHBand="0" w:noVBand="1" w:val="04A0"/>
        <w:tblLayout w:type="fixed"/>
      </w:tblPr>
      <w:tblGrid>
        <w:gridCol w:w="3061"/>
        <w:gridCol w:w="5102"/>
      </w:tblGrid>
      <w:tr>
        <w:trPr>
          <w:tblHeader w:val="true"/>
          <w:cantSplit w:val="true"/>
        </w:trPr>
        <w:tc>
          <w:tcPr>
            <w:tcW w:type="dxa" w:w="3061"/>
            <w:shd w:val="clear" w:color="auto" w:fill="D9E2F3"/>
          </w:tcPr>
          <w:p>
            <w:pPr>
              <w:pStyle w:val="TableText"/>
            </w:pPr>
            <w:r>
              <w:rPr>
                <w:b/>
                <w:sz w:val="20"/>
              </w:rPr>
              <w:t>Trial failure</w:t>
            </w:r>
          </w:p>
        </w:tc>
        <w:tc>
          <w:tcPr>
            <w:tcW w:type="dxa" w:w="5102"/>
            <w:shd w:val="clear" w:color="auto" w:fill="D9E2F3"/>
          </w:tcPr>
          <w:p>
            <w:pPr>
              <w:pStyle w:val="TableText"/>
            </w:pPr>
            <w:r>
              <w:rPr>
                <w:b/>
                <w:sz w:val="20"/>
              </w:rPr>
              <w:t>Behaviour now</w:t>
            </w:r>
          </w:p>
        </w:tc>
      </w:tr>
      <w:tr>
        <w:trPr>
          <w:cantSplit w:val="true"/>
        </w:trPr>
        <w:tc>
          <w:tcPr>
            <w:tcW w:type="dxa" w:w="3061"/>
          </w:tcPr>
          <w:p>
            <w:pPr>
              <w:pStyle w:val="TableText"/>
            </w:pPr>
            <w:r>
              <w:rPr>
                <w:sz w:val="20"/>
              </w:rPr>
              <w:t>Maven picked Java 27, newer than the project's Lombok supports, so every Lombok getter was missing</w:t>
            </w:r>
          </w:p>
        </w:tc>
        <w:tc>
          <w:tcPr>
            <w:tcW w:type="dxa" w:w="5102"/>
          </w:tcPr>
          <w:p>
            <w:pPr>
              <w:pStyle w:val="TableText"/>
            </w:pPr>
            <w:r>
              <w:rPr>
                <w:sz w:val="20"/>
              </w:rPr>
              <w:t>Builds with an explicit JAVA_HOME: the oldest installed JDK that the build files allow (Java 17 required → Java 21 chosen). JDKs are discovered in Homebrew, /Library/Java, /usr/lib/jvm, SDKMAN and ~/.jdks. --jdk overrides.</w:t>
            </w:r>
          </w:p>
        </w:tc>
      </w:tr>
      <w:tr>
        <w:trPr>
          <w:cantSplit w:val="true"/>
        </w:trPr>
        <w:tc>
          <w:tcPr>
            <w:tcW w:type="dxa" w:w="3061"/>
          </w:tcPr>
          <w:p>
            <w:pPr>
              <w:pStyle w:val="TableText"/>
            </w:pPr>
            <w:r>
              <w:rPr>
                <w:sz w:val="20"/>
              </w:rPr>
              <w:t>A stalled download hung Maven silently</w:t>
            </w:r>
          </w:p>
        </w:tc>
        <w:tc>
          <w:tcPr>
            <w:tcW w:type="dxa" w:w="5102"/>
          </w:tcPr>
          <w:p>
            <w:pPr>
              <w:pStyle w:val="TableText"/>
            </w:pPr>
            <w:r>
              <w:rPr>
                <w:sz w:val="20"/>
              </w:rPr>
              <w:t>60-second download timeouts with retry; progress per module, a download count and a heartbeat after a minute of silence; full log in build.log.</w:t>
            </w:r>
          </w:p>
        </w:tc>
      </w:tr>
      <w:tr>
        <w:trPr>
          <w:cantSplit w:val="true"/>
        </w:trPr>
        <w:tc>
          <w:tcPr>
            <w:tcW w:type="dxa" w:w="3061"/>
          </w:tcPr>
          <w:p>
            <w:pPr>
              <w:pStyle w:val="TableText"/>
            </w:pPr>
            <w:r>
              <w:rPr>
                <w:sz w:val="20"/>
              </w:rPr>
              <w:t>A Docker plugin tried to reach the author's Docker host</w:t>
            </w:r>
          </w:p>
        </w:tc>
        <w:tc>
          <w:tcPr>
            <w:tcW w:type="dxa" w:w="5102"/>
          </w:tcPr>
          <w:p>
            <w:pPr>
              <w:pStyle w:val="TableText"/>
            </w:pPr>
            <w:r>
              <w:rPr>
                <w:sz w:val="20"/>
              </w:rPr>
              <w:t>Steps not needed for compiled classes are skipped: tests, Docker/Jib, style and licence checks, javadoc, signing, frontend bundles.</w:t>
            </w:r>
          </w:p>
        </w:tc>
      </w:tr>
    </w:tbl>
    <w:p>
      <w:pPr>
        <w:spacing w:after="80" w:line="240" w:lineRule="auto"/>
      </w:pPr>
    </w:p>
    <w:p>
      <w:pPr>
        <w:ind w:firstLine="567"/>
        <w:jc w:val="both"/>
      </w:pPr>
      <w:r>
        <w:t xml:space="preserve">The graph holds one repository at a time, recorded in an </w:t>
      </w:r>
      <w:r>
        <w:rPr>
          <w:rFonts w:ascii="Courier New" w:hAnsi="Courier New" w:eastAsia="Courier New" w:cs="Courier New"/>
          <w:sz w:val="21"/>
        </w:rPr>
        <w:t>LcbMeta</w:t>
      </w:r>
      <w:r>
        <w:t xml:space="preserve"> node. Ingesting a different repository into an occupied graph is refused unless </w:t>
      </w:r>
      <w:r>
        <w:rPr>
          <w:rFonts w:ascii="Courier New" w:hAnsi="Courier New" w:eastAsia="Courier New" w:cs="Courier New"/>
          <w:sz w:val="21"/>
        </w:rPr>
        <w:t>--replace</w:t>
      </w:r>
      <w:r>
        <w:t xml:space="preserve"> is given. </w:t>
      </w:r>
      <w:r>
        <w:rPr>
          <w:rFonts w:ascii="Courier New" w:hAnsi="Courier New" w:eastAsia="Courier New" w:cs="Courier New"/>
          <w:sz w:val="21"/>
        </w:rPr>
        <w:t>lcb setup &lt;repo&gt;</w:t>
      </w:r>
      <w:r>
        <w:t xml:space="preserve"> runs ingest, records the installation in </w:t>
      </w:r>
      <w:r>
        <w:rPr>
          <w:rFonts w:ascii="Courier New" w:hAnsi="Courier New" w:eastAsia="Courier New" w:cs="Courier New"/>
          <w:sz w:val="21"/>
        </w:rPr>
        <w:t>~/.lcb/config.json</w:t>
      </w:r>
      <w:r>
        <w:t>, registers the MCP server for that repository in Claude Code (</w:t>
      </w:r>
      <w:r>
        <w:rPr>
          <w:rFonts w:ascii="Courier New" w:hAnsi="Courier New" w:eastAsia="Courier New" w:cs="Courier New"/>
          <w:sz w:val="21"/>
        </w:rPr>
        <w:t>claude mcp add --scope local</w:t>
      </w:r>
      <w:r>
        <w:t xml:space="preserve">), installs the VS Code extension and optionally the hook. </w:t>
      </w:r>
      <w:r>
        <w:rPr>
          <w:b/>
        </w:rPr>
        <w:t>Nothing is written into the analysed repository</w:t>
      </w:r>
      <w:r>
        <w:t>, which matters when it is a team's shared repository. Any step that cannot run prints what to do instead without stopping the others.</w:t>
      </w:r>
    </w:p>
    <w:p>
      <w:pPr>
        <w:pStyle w:val="Heading1"/>
      </w:pPr>
      <w:r>
        <w:rPr>
          <w:sz w:val="24"/>
        </w:rPr>
        <w:t>Chapter 5</w:t>
        <w:br/>
      </w:r>
      <w:r>
        <w:t>Testing and Validation</w:t>
      </w:r>
    </w:p>
    <w:p>
      <w:pPr>
        <w:pStyle w:val="Heading2"/>
      </w:pPr>
      <w:r>
        <w:t>5.1</w:t>
        <w:tab/>
        <w:t>TESTING STRATEGY</w:t>
      </w:r>
    </w:p>
    <w:p>
      <w:pPr>
        <w:ind w:firstLine="567"/>
        <w:jc w:val="both"/>
      </w:pPr>
      <w:r>
        <w:t>Testing works at four levels:</w:t>
      </w:r>
    </w:p>
    <w:p>
      <w:pPr>
        <w:tabs>
          <w:tab w:pos="567" w:val="left"/>
        </w:tabs>
        <w:spacing w:after="60"/>
        <w:ind w:left="567" w:hanging="397"/>
        <w:jc w:val="both"/>
      </w:pPr>
      <w:r>
        <w:t>1.</w:t>
        <w:tab/>
      </w:r>
      <w:r>
        <w:rPr>
          <w:b/>
        </w:rPr>
        <w:t>Unit tests</w:t>
      </w:r>
      <w:r>
        <w:t xml:space="preserve"> for pure logic: the commit-message classifier, issue references, the attribution score, build-tool detection and diff parsing.</w:t>
      </w:r>
    </w:p>
    <w:p>
      <w:pPr>
        <w:tabs>
          <w:tab w:pos="567" w:val="left"/>
        </w:tabs>
        <w:spacing w:after="60"/>
        <w:ind w:left="567" w:hanging="397"/>
        <w:jc w:val="both"/>
      </w:pPr>
      <w:r>
        <w:t>2.</w:t>
        <w:tab/>
      </w:r>
      <w:r>
        <w:rPr>
          <w:b/>
        </w:rPr>
        <w:t>End-to-end tests on scripted repositories.</w:t>
      </w:r>
      <w:r>
        <w:t xml:space="preserve"> A test builds a small multi-module Java repository whose commits and authors are scripted, so the true history is known. It runs the real pipeline (javac, extractor, loader, git ingestion) and checks every </w:t>
      </w:r>
      <w:r>
        <w:rPr>
          <w:rFonts w:ascii="Courier New" w:hAnsi="Courier New" w:eastAsia="Courier New" w:cs="Courier New"/>
          <w:sz w:val="21"/>
        </w:rPr>
        <w:t>TOUCHED</w:t>
      </w:r>
      <w:r>
        <w:t xml:space="preserve">, </w:t>
      </w:r>
      <w:r>
        <w:rPr>
          <w:rFonts w:ascii="Courier New" w:hAnsi="Courier New" w:eastAsia="Courier New" w:cs="Courier New"/>
          <w:sz w:val="21"/>
        </w:rPr>
        <w:t>LAST_MODIFIED</w:t>
      </w:r>
      <w:r>
        <w:t xml:space="preserve"> and </w:t>
      </w:r>
      <w:r>
        <w:rPr>
          <w:rFonts w:ascii="Courier New" w:hAnsi="Courier New" w:eastAsia="Courier New" w:cs="Courier New"/>
          <w:sz w:val="21"/>
        </w:rPr>
        <w:t>FIXED</w:t>
      </w:r>
      <w:r>
        <w:t xml:space="preserve"> edge against that known history.</w:t>
      </w:r>
    </w:p>
    <w:p>
      <w:pPr>
        <w:tabs>
          <w:tab w:pos="567" w:val="left"/>
        </w:tabs>
        <w:spacing w:after="60"/>
        <w:ind w:left="567" w:hanging="397"/>
        <w:jc w:val="both"/>
      </w:pPr>
      <w:r>
        <w:t>3.</w:t>
        <w:tab/>
      </w:r>
      <w:r>
        <w:rPr>
          <w:b/>
        </w:rPr>
        <w:t>A throwaway database.</w:t>
      </w:r>
      <w:r>
        <w:t xml:space="preserve"> </w:t>
      </w:r>
      <w:r>
        <w:rPr>
          <w:rFonts w:ascii="Courier New" w:hAnsi="Courier New" w:eastAsia="Courier New" w:cs="Courier New"/>
          <w:sz w:val="21"/>
        </w:rPr>
        <w:t>tests/neo4j_sandbox.py</w:t>
      </w:r>
      <w:r>
        <w:t xml:space="preserve"> starts a separate Neo4j instance with its own data directory on random ports, and shuts down its whole process group afterwards. The real graph is never touched.</w:t>
      </w:r>
    </w:p>
    <w:p>
      <w:pPr>
        <w:tabs>
          <w:tab w:pos="567" w:val="left"/>
        </w:tabs>
        <w:spacing w:after="60"/>
        <w:ind w:left="567" w:hanging="397"/>
        <w:jc w:val="both"/>
      </w:pPr>
      <w:r>
        <w:t>4.</w:t>
        <w:tab/>
      </w:r>
      <w:r>
        <w:rPr>
          <w:b/>
        </w:rPr>
        <w:t>Real repositories.</w:t>
      </w:r>
      <w:r>
        <w:t xml:space="preserve"> Spring PetClinic </w:t>
      </w:r>
      <w:r>
        <w:t>[25]</w:t>
      </w:r>
      <w:r>
        <w:t xml:space="preserve"> for every change, and macrozheng/mall as a field trial (Section 5.4).</w:t>
      </w:r>
    </w:p>
    <w:p>
      <w:pPr>
        <w:ind w:firstLine="567"/>
        <w:jc w:val="both"/>
      </w:pPr>
      <w:r>
        <w:t xml:space="preserve">Each bug fix was also </w:t>
      </w:r>
      <w:r>
        <w:rPr>
          <w:b/>
        </w:rPr>
        <w:t>mutation-checked</w:t>
      </w:r>
      <w:r>
        <w:t>: reverting the fix makes the matching test fail. This shows that the test actually covers the fix rather than passing by coincidence.</w:t>
      </w:r>
    </w:p>
    <w:p>
      <w:pPr>
        <w:pStyle w:val="Heading2"/>
      </w:pPr>
      <w:r>
        <w:t>5.2</w:t>
        <w:tab/>
        <w:t>TEST SUITES</w:t>
      </w:r>
    </w:p>
    <w:p>
      <w:pPr>
        <w:pStyle w:val="TableCaption"/>
      </w:pPr>
      <w:r>
        <w:t>Table 5.1  Automated test suites</w:t>
      </w:r>
    </w:p>
    <w:tbl>
      <w:tblPr>
        <w:tblStyle w:val="TableGrid"/>
        <w:tblW w:type="auto" w:w="0"/>
        <w:jc w:val="center"/>
        <w:tblLayout w:type="fixed"/>
        <w:tblLook w:firstColumn="1" w:firstRow="1" w:lastColumn="0" w:lastRow="0" w:noHBand="0" w:noVBand="1" w:val="04A0"/>
        <w:tblLayout w:type="fixed"/>
      </w:tblPr>
      <w:tblGrid>
        <w:gridCol w:w="2381"/>
        <w:gridCol w:w="794"/>
        <w:gridCol w:w="4989"/>
      </w:tblGrid>
      <w:tr>
        <w:trPr>
          <w:tblHeader w:val="true"/>
          <w:cantSplit w:val="true"/>
        </w:trPr>
        <w:tc>
          <w:tcPr>
            <w:tcW w:type="dxa" w:w="2381"/>
            <w:shd w:val="clear" w:color="auto" w:fill="D9E2F3"/>
          </w:tcPr>
          <w:p>
            <w:pPr>
              <w:pStyle w:val="TableText"/>
            </w:pPr>
            <w:r>
              <w:rPr>
                <w:b/>
                <w:sz w:val="20"/>
              </w:rPr>
              <w:t>Suite</w:t>
            </w:r>
          </w:p>
        </w:tc>
        <w:tc>
          <w:tcPr>
            <w:tcW w:type="dxa" w:w="794"/>
            <w:shd w:val="clear" w:color="auto" w:fill="D9E2F3"/>
          </w:tcPr>
          <w:p>
            <w:pPr>
              <w:pStyle w:val="TableText"/>
            </w:pPr>
            <w:r>
              <w:rPr>
                <w:b/>
                <w:sz w:val="20"/>
              </w:rPr>
              <w:t>Tests</w:t>
            </w:r>
          </w:p>
        </w:tc>
        <w:tc>
          <w:tcPr>
            <w:tcW w:type="dxa" w:w="4989"/>
            <w:shd w:val="clear" w:color="auto" w:fill="D9E2F3"/>
          </w:tcPr>
          <w:p>
            <w:pPr>
              <w:pStyle w:val="TableText"/>
            </w:pPr>
            <w:r>
              <w:rPr>
                <w:b/>
                <w:sz w:val="20"/>
              </w:rPr>
              <w:t>What it covers</w:t>
            </w:r>
          </w:p>
        </w:tc>
      </w:tr>
      <w:tr>
        <w:trPr>
          <w:cantSplit w:val="true"/>
        </w:trPr>
        <w:tc>
          <w:tcPr>
            <w:tcW w:type="dxa" w:w="2381"/>
          </w:tcPr>
          <w:p>
            <w:pPr>
              <w:pStyle w:val="TableText"/>
            </w:pPr>
            <w:r>
              <w:rPr>
                <w:sz w:val="20"/>
              </w:rPr>
              <w:t>tests/test_check.py</w:t>
            </w:r>
          </w:p>
        </w:tc>
        <w:tc>
          <w:tcPr>
            <w:tcW w:type="dxa" w:w="794"/>
          </w:tcPr>
          <w:p>
            <w:pPr>
              <w:pStyle w:val="TableText"/>
            </w:pPr>
            <w:r>
              <w:rPr>
                <w:sz w:val="20"/>
              </w:rPr>
              <w:t>34</w:t>
            </w:r>
          </w:p>
        </w:tc>
        <w:tc>
          <w:tcPr>
            <w:tcW w:type="dxa" w:w="4989"/>
          </w:tcPr>
          <w:p>
            <w:pPr>
              <w:pStyle w:val="TableText"/>
            </w:pPr>
            <w:r>
              <w:rPr>
                <w:sz w:val="20"/>
              </w:rPr>
              <w:t>Diff-to-method mapping (shifted lines, insertions, signature edits, signature finding), flagging thresholds, --staged, de-duplication, the MCP tool over the real stdio protocol, and the git hook through real git commit runs</w:t>
            </w:r>
          </w:p>
        </w:tc>
      </w:tr>
      <w:tr>
        <w:trPr>
          <w:cantSplit w:val="true"/>
        </w:trPr>
        <w:tc>
          <w:tcPr>
            <w:tcW w:type="dxa" w:w="2381"/>
          </w:tcPr>
          <w:p>
            <w:pPr>
              <w:pStyle w:val="TableText"/>
            </w:pPr>
            <w:r>
              <w:rPr>
                <w:sz w:val="20"/>
              </w:rPr>
              <w:t>tests/test_ingest.py</w:t>
            </w:r>
          </w:p>
        </w:tc>
        <w:tc>
          <w:tcPr>
            <w:tcW w:type="dxa" w:w="794"/>
          </w:tcPr>
          <w:p>
            <w:pPr>
              <w:pStyle w:val="TableText"/>
            </w:pPr>
            <w:r>
              <w:rPr>
                <w:sz w:val="20"/>
              </w:rPr>
              <w:t>26</w:t>
            </w:r>
          </w:p>
        </w:tc>
        <w:tc>
          <w:tcPr>
            <w:tcW w:type="dxa" w:w="4989"/>
          </w:tcPr>
          <w:p>
            <w:pPr>
              <w:pStyle w:val="TableText"/>
            </w:pPr>
            <w:r>
              <w:rPr>
                <w:sz w:val="20"/>
              </w:rPr>
              <w:t>Build-tool detection; Maven and Gradle class-folder discovery; JDK choice; ingest of a two-module repository (sibling JAR skipped, cross-module calls and history, incremental rerun, refusal and --replace); generated-code detection; inherited-call resolution</w:t>
            </w:r>
          </w:p>
        </w:tc>
      </w:tr>
      <w:tr>
        <w:trPr>
          <w:cantSplit w:val="true"/>
        </w:trPr>
        <w:tc>
          <w:tcPr>
            <w:tcW w:type="dxa" w:w="2381"/>
          </w:tcPr>
          <w:p>
            <w:pPr>
              <w:pStyle w:val="TableText"/>
            </w:pPr>
            <w:r>
              <w:rPr>
                <w:sz w:val="20"/>
              </w:rPr>
              <w:t>tests/test_git_layer.py</w:t>
            </w:r>
          </w:p>
        </w:tc>
        <w:tc>
          <w:tcPr>
            <w:tcW w:type="dxa" w:w="794"/>
          </w:tcPr>
          <w:p>
            <w:pPr>
              <w:pStyle w:val="TableText"/>
            </w:pPr>
            <w:r>
              <w:rPr>
                <w:sz w:val="20"/>
              </w:rPr>
              <w:t>20</w:t>
            </w:r>
          </w:p>
        </w:tc>
        <w:tc>
          <w:tcPr>
            <w:tcW w:type="dxa" w:w="4989"/>
          </w:tcPr>
          <w:p>
            <w:pPr>
              <w:pStyle w:val="TableText"/>
            </w:pPr>
            <w:r>
              <w:rPr>
                <w:sz w:val="20"/>
              </w:rPr>
              <w:t>Every TOUCHED, LAST_MODIFIED and FIXED edge on a scripted repository; .mailmap; uncommitted edits; incremental runs; per-repository state</w:t>
            </w:r>
          </w:p>
        </w:tc>
      </w:tr>
      <w:tr>
        <w:trPr>
          <w:cantSplit w:val="true"/>
        </w:trPr>
        <w:tc>
          <w:tcPr>
            <w:tcW w:type="dxa" w:w="2381"/>
          </w:tcPr>
          <w:p>
            <w:pPr>
              <w:pStyle w:val="TableText"/>
            </w:pPr>
            <w:r>
              <w:rPr>
                <w:sz w:val="20"/>
              </w:rPr>
              <w:t>tests/test_fixes.py</w:t>
            </w:r>
          </w:p>
        </w:tc>
        <w:tc>
          <w:tcPr>
            <w:tcW w:type="dxa" w:w="794"/>
          </w:tcPr>
          <w:p>
            <w:pPr>
              <w:pStyle w:val="TableText"/>
            </w:pPr>
            <w:r>
              <w:rPr>
                <w:sz w:val="20"/>
              </w:rPr>
              <w:t>5</w:t>
            </w:r>
          </w:p>
        </w:tc>
        <w:tc>
          <w:tcPr>
            <w:tcW w:type="dxa" w:w="4989"/>
          </w:tcPr>
          <w:p>
            <w:pPr>
              <w:pStyle w:val="TableText"/>
            </w:pPr>
            <w:r>
              <w:rPr>
                <w:sz w:val="20"/>
              </w:rPr>
              <w:t>Commit classifier (fixes and non-fixes, English and Chinese), issue references, attribution</w:t>
            </w:r>
          </w:p>
        </w:tc>
      </w:tr>
      <w:tr>
        <w:trPr>
          <w:cantSplit w:val="true"/>
        </w:trPr>
        <w:tc>
          <w:tcPr>
            <w:tcW w:type="dxa" w:w="2381"/>
          </w:tcPr>
          <w:p>
            <w:pPr>
              <w:pStyle w:val="TableText"/>
            </w:pPr>
            <w:r>
              <w:rPr>
                <w:sz w:val="20"/>
              </w:rPr>
              <w:t>tests/test_setup.py</w:t>
            </w:r>
          </w:p>
        </w:tc>
        <w:tc>
          <w:tcPr>
            <w:tcW w:type="dxa" w:w="794"/>
          </w:tcPr>
          <w:p>
            <w:pPr>
              <w:pStyle w:val="TableText"/>
            </w:pPr>
            <w:r>
              <w:rPr>
                <w:sz w:val="20"/>
              </w:rPr>
              <w:t>5</w:t>
            </w:r>
          </w:p>
        </w:tc>
        <w:tc>
          <w:tcPr>
            <w:tcW w:type="dxa" w:w="4989"/>
          </w:tcPr>
          <w:p>
            <w:pPr>
              <w:pStyle w:val="TableText"/>
            </w:pPr>
            <w:r>
              <w:rPr>
                <w:sz w:val="20"/>
              </w:rPr>
              <w:t>lcb setup with stand-in claude and code programs: MCP registration, extension install, user config, hook, missing tools, foreign hook left alone, nothing written into the repository</w:t>
            </w:r>
          </w:p>
        </w:tc>
      </w:tr>
      <w:tr>
        <w:trPr>
          <w:cantSplit w:val="true"/>
        </w:trPr>
        <w:tc>
          <w:tcPr>
            <w:tcW w:type="dxa" w:w="2381"/>
          </w:tcPr>
          <w:p>
            <w:pPr>
              <w:pStyle w:val="TableText"/>
            </w:pPr>
            <w:r>
              <w:rPr>
                <w:sz w:val="20"/>
              </w:rPr>
              <w:t>vscode-extension (npm test)</w:t>
            </w:r>
          </w:p>
        </w:tc>
        <w:tc>
          <w:tcPr>
            <w:tcW w:type="dxa" w:w="794"/>
          </w:tcPr>
          <w:p>
            <w:pPr>
              <w:pStyle w:val="TableText"/>
            </w:pPr>
            <w:r>
              <w:rPr>
                <w:sz w:val="20"/>
              </w:rPr>
              <w:t>8</w:t>
            </w:r>
          </w:p>
        </w:tc>
        <w:tc>
          <w:tcPr>
            <w:tcW w:type="dxa" w:w="4989"/>
          </w:tcPr>
          <w:p>
            <w:pPr>
              <w:pStyle w:val="TableText"/>
            </w:pPr>
            <w:r>
              <w:rPr>
                <w:sz w:val="20"/>
              </w:rPr>
              <w:t>JSON to marks, messages, exit codes, settings and user config, plus two runs of the real lcb.check</w:t>
            </w:r>
          </w:p>
        </w:tc>
      </w:tr>
      <w:tr>
        <w:trPr>
          <w:cantSplit w:val="true"/>
        </w:trPr>
        <w:tc>
          <w:tcPr>
            <w:tcW w:type="dxa" w:w="2381"/>
          </w:tcPr>
          <w:p>
            <w:pPr>
              <w:pStyle w:val="TableText"/>
            </w:pPr>
            <w:r>
              <w:rPr>
                <w:b/>
                <w:sz w:val="20"/>
              </w:rPr>
              <w:t>Total</w:t>
            </w:r>
          </w:p>
        </w:tc>
        <w:tc>
          <w:tcPr>
            <w:tcW w:type="dxa" w:w="794"/>
          </w:tcPr>
          <w:p>
            <w:pPr>
              <w:pStyle w:val="TableText"/>
            </w:pPr>
            <w:r>
              <w:rPr>
                <w:b/>
                <w:sz w:val="20"/>
              </w:rPr>
              <w:t>98</w:t>
            </w:r>
          </w:p>
        </w:tc>
        <w:tc>
          <w:tcPr>
            <w:tcW w:type="dxa" w:w="4989"/>
          </w:tcPr>
          <w:p>
            <w:pPr>
              <w:pStyle w:val="TableText"/>
            </w:pPr>
            <w:r>
              <w:rPr>
                <w:b/>
                <w:sz w:val="20"/>
              </w:rPr>
              <w:t>All passing</w:t>
            </w:r>
          </w:p>
        </w:tc>
      </w:tr>
    </w:tbl>
    <w:p>
      <w:pPr>
        <w:spacing w:after="80" w:line="240" w:lineRule="auto"/>
      </w:pPr>
    </w:p>
    <w:p>
      <w:pPr>
        <w:pStyle w:val="Code"/>
        <w:keepNext/>
        <w:keepLines/>
        <w:shd w:val="clear" w:color="auto" w:fill="F2F2F2"/>
      </w:pPr>
      <w:r>
        <w:t>PYTHONPATH=. .venv-mac/bin/python -m unittest tests.test_fixes tests.test_git_layer</w:t>
      </w:r>
    </w:p>
    <w:p>
      <w:pPr>
        <w:pStyle w:val="Code"/>
        <w:keepNext/>
        <w:keepLines/>
        <w:shd w:val="clear" w:color="auto" w:fill="F2F2F2"/>
      </w:pPr>
      <w:r>
        <w:t xml:space="preserve">    \</w:t>
      </w:r>
    </w:p>
    <w:p>
      <w:pPr>
        <w:pStyle w:val="Code"/>
        <w:keepNext/>
        <w:keepLines/>
        <w:shd w:val="clear" w:color="auto" w:fill="F2F2F2"/>
      </w:pPr>
      <w:r>
        <w:t xml:space="preserve">    tests.test_check tests.test_ingest tests.test_setup</w:t>
      </w:r>
    </w:p>
    <w:p>
      <w:pPr>
        <w:pStyle w:val="Code"/>
        <w:keepLines/>
        <w:shd w:val="clear" w:color="auto" w:fill="F2F2F2"/>
      </w:pPr>
      <w:r>
        <w:t>cd vscode-extension &amp;&amp; npm test</w:t>
      </w:r>
    </w:p>
    <w:p>
      <w:pPr>
        <w:spacing w:after="40" w:line="240" w:lineRule="auto"/>
      </w:pPr>
    </w:p>
    <w:p>
      <w:pPr>
        <w:pStyle w:val="Heading2"/>
      </w:pPr>
      <w:r>
        <w:t>5.3</w:t>
        <w:tab/>
        <w:t>REPRESENTATIVE TEST CASES</w:t>
      </w:r>
    </w:p>
    <w:p>
      <w:pPr>
        <w:pStyle w:val="TableCaption"/>
      </w:pPr>
      <w:r>
        <w:t>Table 5.2  Representative test cases</w:t>
      </w:r>
    </w:p>
    <w:tbl>
      <w:tblPr>
        <w:tblStyle w:val="TableGrid"/>
        <w:tblW w:type="auto" w:w="0"/>
        <w:jc w:val="center"/>
        <w:tblLayout w:type="fixed"/>
        <w:tblLook w:firstColumn="1" w:firstRow="1" w:lastColumn="0" w:lastRow="0" w:noHBand="0" w:noVBand="1" w:val="04A0"/>
        <w:tblLayout w:type="fixed"/>
      </w:tblPr>
      <w:tblGrid>
        <w:gridCol w:w="737"/>
        <w:gridCol w:w="3288"/>
        <w:gridCol w:w="3175"/>
        <w:gridCol w:w="850"/>
      </w:tblGrid>
      <w:tr>
        <w:trPr>
          <w:tblHeader w:val="true"/>
          <w:cantSplit w:val="true"/>
        </w:trPr>
        <w:tc>
          <w:tcPr>
            <w:tcW w:type="dxa" w:w="737"/>
            <w:shd w:val="clear" w:color="auto" w:fill="D9E2F3"/>
          </w:tcPr>
          <w:p>
            <w:pPr>
              <w:pStyle w:val="TableText"/>
            </w:pPr>
            <w:r>
              <w:rPr>
                <w:b/>
                <w:sz w:val="20"/>
              </w:rPr>
              <w:t>ID</w:t>
            </w:r>
          </w:p>
        </w:tc>
        <w:tc>
          <w:tcPr>
            <w:tcW w:type="dxa" w:w="3288"/>
            <w:shd w:val="clear" w:color="auto" w:fill="D9E2F3"/>
          </w:tcPr>
          <w:p>
            <w:pPr>
              <w:pStyle w:val="TableText"/>
            </w:pPr>
            <w:r>
              <w:rPr>
                <w:b/>
                <w:sz w:val="20"/>
              </w:rPr>
              <w:t>Input / action</w:t>
            </w:r>
          </w:p>
        </w:tc>
        <w:tc>
          <w:tcPr>
            <w:tcW w:type="dxa" w:w="3175"/>
            <w:shd w:val="clear" w:color="auto" w:fill="D9E2F3"/>
          </w:tcPr>
          <w:p>
            <w:pPr>
              <w:pStyle w:val="TableText"/>
            </w:pPr>
            <w:r>
              <w:rPr>
                <w:b/>
                <w:sz w:val="20"/>
              </w:rPr>
              <w:t>Expected result</w:t>
            </w:r>
          </w:p>
        </w:tc>
        <w:tc>
          <w:tcPr>
            <w:tcW w:type="dxa" w:w="850"/>
            <w:shd w:val="clear" w:color="auto" w:fill="D9E2F3"/>
          </w:tcPr>
          <w:p>
            <w:pPr>
              <w:pStyle w:val="TableText"/>
            </w:pPr>
            <w:r>
              <w:rPr>
                <w:b/>
                <w:sz w:val="20"/>
              </w:rPr>
              <w:t>Status</w:t>
            </w:r>
          </w:p>
        </w:tc>
      </w:tr>
      <w:tr>
        <w:trPr>
          <w:cantSplit w:val="true"/>
        </w:trPr>
        <w:tc>
          <w:tcPr>
            <w:tcW w:type="dxa" w:w="737"/>
          </w:tcPr>
          <w:p>
            <w:pPr>
              <w:pStyle w:val="TableText"/>
            </w:pPr>
            <w:r>
              <w:rPr>
                <w:sz w:val="20"/>
              </w:rPr>
              <w:t>TC01</w:t>
            </w:r>
          </w:p>
        </w:tc>
        <w:tc>
          <w:tcPr>
            <w:tcW w:type="dxa" w:w="3288"/>
          </w:tcPr>
          <w:p>
            <w:pPr>
              <w:pStyle w:val="TableText"/>
            </w:pPr>
            <w:r>
              <w:rPr>
                <w:sz w:val="20"/>
              </w:rPr>
              <w:t>Subject "fix: normalize whitespace in owner search"</w:t>
            </w:r>
          </w:p>
        </w:tc>
        <w:tc>
          <w:tcPr>
            <w:tcW w:type="dxa" w:w="3175"/>
          </w:tcPr>
          <w:p>
            <w:pPr>
              <w:pStyle w:val="TableText"/>
            </w:pPr>
            <w:r>
              <w:rPr>
                <w:sz w:val="20"/>
              </w:rPr>
              <w:t>conventional fix</w:t>
            </w:r>
          </w:p>
        </w:tc>
        <w:tc>
          <w:tcPr>
            <w:tcW w:type="dxa" w:w="850"/>
          </w:tcPr>
          <w:p>
            <w:pPr>
              <w:pStyle w:val="TableText"/>
            </w:pPr>
            <w:r>
              <w:rPr>
                <w:sz w:val="20"/>
              </w:rPr>
              <w:t>Pass</w:t>
            </w:r>
          </w:p>
        </w:tc>
      </w:tr>
      <w:tr>
        <w:trPr>
          <w:cantSplit w:val="true"/>
        </w:trPr>
        <w:tc>
          <w:tcPr>
            <w:tcW w:type="dxa" w:w="737"/>
          </w:tcPr>
          <w:p>
            <w:pPr>
              <w:pStyle w:val="TableText"/>
            </w:pPr>
            <w:r>
              <w:rPr>
                <w:sz w:val="20"/>
              </w:rPr>
              <w:t>TC02</w:t>
            </w:r>
          </w:p>
        </w:tc>
        <w:tc>
          <w:tcPr>
            <w:tcW w:type="dxa" w:w="3288"/>
          </w:tcPr>
          <w:p>
            <w:pPr>
              <w:pStyle w:val="TableText"/>
            </w:pPr>
            <w:r>
              <w:rPr>
                <w:sz w:val="20"/>
              </w:rPr>
              <w:t>Subject "Fix typo in readme"</w:t>
            </w:r>
          </w:p>
        </w:tc>
        <w:tc>
          <w:tcPr>
            <w:tcW w:type="dxa" w:w="3175"/>
          </w:tcPr>
          <w:p>
            <w:pPr>
              <w:pStyle w:val="TableText"/>
            </w:pPr>
            <w:r>
              <w:rPr>
                <w:sz w:val="20"/>
              </w:rPr>
              <w:t>not a fix (text-only)</w:t>
            </w:r>
          </w:p>
        </w:tc>
        <w:tc>
          <w:tcPr>
            <w:tcW w:type="dxa" w:w="850"/>
          </w:tcPr>
          <w:p>
            <w:pPr>
              <w:pStyle w:val="TableText"/>
            </w:pPr>
            <w:r>
              <w:rPr>
                <w:sz w:val="20"/>
              </w:rPr>
              <w:t>Pass</w:t>
            </w:r>
          </w:p>
        </w:tc>
      </w:tr>
      <w:tr>
        <w:trPr>
          <w:cantSplit w:val="true"/>
        </w:trPr>
        <w:tc>
          <w:tcPr>
            <w:tcW w:type="dxa" w:w="737"/>
          </w:tcPr>
          <w:p>
            <w:pPr>
              <w:pStyle w:val="TableText"/>
            </w:pPr>
            <w:r>
              <w:rPr>
                <w:sz w:val="20"/>
              </w:rPr>
              <w:t>TC03</w:t>
            </w:r>
          </w:p>
        </w:tc>
        <w:tc>
          <w:tcPr>
            <w:tcW w:type="dxa" w:w="3288"/>
          </w:tcPr>
          <w:p>
            <w:pPr>
              <w:pStyle w:val="TableText"/>
            </w:pPr>
            <w:r>
              <w:rPr>
                <w:sz w:val="20"/>
              </w:rPr>
              <w:t>Subject "Merge pull request #12 from x/fix-y"</w:t>
            </w:r>
          </w:p>
        </w:tc>
        <w:tc>
          <w:tcPr>
            <w:tcW w:type="dxa" w:w="3175"/>
          </w:tcPr>
          <w:p>
            <w:pPr>
              <w:pStyle w:val="TableText"/>
            </w:pPr>
            <w:r>
              <w:rPr>
                <w:sz w:val="20"/>
              </w:rPr>
              <w:t>not a fix (merge)</w:t>
            </w:r>
          </w:p>
        </w:tc>
        <w:tc>
          <w:tcPr>
            <w:tcW w:type="dxa" w:w="850"/>
          </w:tcPr>
          <w:p>
            <w:pPr>
              <w:pStyle w:val="TableText"/>
            </w:pPr>
            <w:r>
              <w:rPr>
                <w:sz w:val="20"/>
              </w:rPr>
              <w:t>Pass</w:t>
            </w:r>
          </w:p>
        </w:tc>
      </w:tr>
      <w:tr>
        <w:trPr>
          <w:cantSplit w:val="true"/>
        </w:trPr>
        <w:tc>
          <w:tcPr>
            <w:tcW w:type="dxa" w:w="737"/>
          </w:tcPr>
          <w:p>
            <w:pPr>
              <w:pStyle w:val="TableText"/>
            </w:pPr>
            <w:r>
              <w:rPr>
                <w:sz w:val="20"/>
              </w:rPr>
              <w:t>TC04</w:t>
            </w:r>
          </w:p>
        </w:tc>
        <w:tc>
          <w:tcPr>
            <w:tcW w:type="dxa" w:w="3288"/>
          </w:tcPr>
          <w:p>
            <w:pPr>
              <w:pStyle w:val="TableText"/>
            </w:pPr>
            <w:r>
              <w:rPr>
                <w:sz w:val="20"/>
              </w:rPr>
              <w:t>Subject 'Revert "Make jar not war"'</w:t>
            </w:r>
          </w:p>
        </w:tc>
        <w:tc>
          <w:tcPr>
            <w:tcW w:type="dxa" w:w="3175"/>
          </w:tcPr>
          <w:p>
            <w:pPr>
              <w:pStyle w:val="TableText"/>
            </w:pPr>
            <w:r>
              <w:rPr>
                <w:sz w:val="20"/>
              </w:rPr>
              <w:t>revert</w:t>
            </w:r>
          </w:p>
        </w:tc>
        <w:tc>
          <w:tcPr>
            <w:tcW w:type="dxa" w:w="850"/>
          </w:tcPr>
          <w:p>
            <w:pPr>
              <w:pStyle w:val="TableText"/>
            </w:pPr>
            <w:r>
              <w:rPr>
                <w:sz w:val="20"/>
              </w:rPr>
              <w:t>Pass</w:t>
            </w:r>
          </w:p>
        </w:tc>
      </w:tr>
      <w:tr>
        <w:trPr>
          <w:cantSplit w:val="true"/>
        </w:trPr>
        <w:tc>
          <w:tcPr>
            <w:tcW w:type="dxa" w:w="737"/>
          </w:tcPr>
          <w:p>
            <w:pPr>
              <w:pStyle w:val="TableText"/>
            </w:pPr>
            <w:r>
              <w:rPr>
                <w:sz w:val="20"/>
              </w:rPr>
              <w:t>TC05</w:t>
            </w:r>
          </w:p>
        </w:tc>
        <w:tc>
          <w:tcPr>
            <w:tcW w:type="dxa" w:w="3288"/>
          </w:tcPr>
          <w:p>
            <w:pPr>
              <w:pStyle w:val="TableText"/>
            </w:pPr>
            <w:r>
              <w:rPr>
                <w:sz w:val="20"/>
              </w:rPr>
              <w:t>Chinese subject "库存问题修复" (stock issue fixed)</w:t>
            </w:r>
          </w:p>
        </w:tc>
        <w:tc>
          <w:tcPr>
            <w:tcW w:type="dxa" w:w="3175"/>
          </w:tcPr>
          <w:p>
            <w:pPr>
              <w:pStyle w:val="TableText"/>
            </w:pPr>
            <w:r>
              <w:rPr>
                <w:sz w:val="20"/>
              </w:rPr>
              <w:t>keyword fix</w:t>
            </w:r>
          </w:p>
        </w:tc>
        <w:tc>
          <w:tcPr>
            <w:tcW w:type="dxa" w:w="850"/>
          </w:tcPr>
          <w:p>
            <w:pPr>
              <w:pStyle w:val="TableText"/>
            </w:pPr>
            <w:r>
              <w:rPr>
                <w:sz w:val="20"/>
              </w:rPr>
              <w:t>Pass</w:t>
            </w:r>
          </w:p>
        </w:tc>
      </w:tr>
      <w:tr>
        <w:trPr>
          <w:cantSplit w:val="true"/>
        </w:trPr>
        <w:tc>
          <w:tcPr>
            <w:tcW w:type="dxa" w:w="737"/>
          </w:tcPr>
          <w:p>
            <w:pPr>
              <w:pStyle w:val="TableText"/>
            </w:pPr>
            <w:r>
              <w:rPr>
                <w:sz w:val="20"/>
              </w:rPr>
              <w:t>TC06</w:t>
            </w:r>
          </w:p>
        </w:tc>
        <w:tc>
          <w:tcPr>
            <w:tcW w:type="dxa" w:w="3288"/>
          </w:tcPr>
          <w:p>
            <w:pPr>
              <w:pStyle w:val="TableText"/>
            </w:pPr>
            <w:r>
              <w:rPr>
                <w:sz w:val="20"/>
              </w:rPr>
              <w:t>Fix commit touching one method in one file</w:t>
            </w:r>
          </w:p>
        </w:tc>
        <w:tc>
          <w:tcPr>
            <w:tcW w:type="dxa" w:w="3175"/>
          </w:tcPr>
          <w:p>
            <w:pPr>
              <w:pStyle w:val="TableText"/>
            </w:pPr>
            <w:r>
              <w:rPr>
                <w:sz w:val="20"/>
              </w:rPr>
              <w:t>confidence ≈ 0.91</w:t>
            </w:r>
          </w:p>
        </w:tc>
        <w:tc>
          <w:tcPr>
            <w:tcW w:type="dxa" w:w="850"/>
          </w:tcPr>
          <w:p>
            <w:pPr>
              <w:pStyle w:val="TableText"/>
            </w:pPr>
            <w:r>
              <w:rPr>
                <w:sz w:val="20"/>
              </w:rPr>
              <w:t>Pass</w:t>
            </w:r>
          </w:p>
        </w:tc>
      </w:tr>
      <w:tr>
        <w:trPr>
          <w:cantSplit w:val="true"/>
        </w:trPr>
        <w:tc>
          <w:tcPr>
            <w:tcW w:type="dxa" w:w="737"/>
          </w:tcPr>
          <w:p>
            <w:pPr>
              <w:pStyle w:val="TableText"/>
            </w:pPr>
            <w:r>
              <w:rPr>
                <w:sz w:val="20"/>
              </w:rPr>
              <w:t>TC07</w:t>
            </w:r>
          </w:p>
        </w:tc>
        <w:tc>
          <w:tcPr>
            <w:tcW w:type="dxa" w:w="3288"/>
          </w:tcPr>
          <w:p>
            <w:pPr>
              <w:pStyle w:val="TableText"/>
            </w:pPr>
            <w:r>
              <w:rPr>
                <w:sz w:val="20"/>
              </w:rPr>
              <w:t>Lines inserted above a method, then the method edited</w:t>
            </w:r>
          </w:p>
        </w:tc>
        <w:tc>
          <w:tcPr>
            <w:tcW w:type="dxa" w:w="3175"/>
          </w:tcPr>
          <w:p>
            <w:pPr>
              <w:pStyle w:val="TableText"/>
            </w:pPr>
            <w:r>
              <w:rPr>
                <w:sz w:val="20"/>
              </w:rPr>
              <w:t>the edited method is flagged, not its neighbour</w:t>
            </w:r>
          </w:p>
        </w:tc>
        <w:tc>
          <w:tcPr>
            <w:tcW w:type="dxa" w:w="850"/>
          </w:tcPr>
          <w:p>
            <w:pPr>
              <w:pStyle w:val="TableText"/>
            </w:pPr>
            <w:r>
              <w:rPr>
                <w:sz w:val="20"/>
              </w:rPr>
              <w:t>Pass</w:t>
            </w:r>
          </w:p>
        </w:tc>
      </w:tr>
      <w:tr>
        <w:trPr>
          <w:cantSplit w:val="true"/>
        </w:trPr>
        <w:tc>
          <w:tcPr>
            <w:tcW w:type="dxa" w:w="737"/>
          </w:tcPr>
          <w:p>
            <w:pPr>
              <w:pStyle w:val="TableText"/>
            </w:pPr>
            <w:r>
              <w:rPr>
                <w:sz w:val="20"/>
              </w:rPr>
              <w:t>TC08</w:t>
            </w:r>
          </w:p>
        </w:tc>
        <w:tc>
          <w:tcPr>
            <w:tcW w:type="dxa" w:w="3288"/>
          </w:tcPr>
          <w:p>
            <w:pPr>
              <w:pStyle w:val="TableText"/>
            </w:pPr>
            <w:r>
              <w:rPr>
                <w:sz w:val="20"/>
              </w:rPr>
              <w:t>New method added after an existing method's closing brace</w:t>
            </w:r>
          </w:p>
        </w:tc>
        <w:tc>
          <w:tcPr>
            <w:tcW w:type="dxa" w:w="3175"/>
          </w:tcPr>
          <w:p>
            <w:pPr>
              <w:pStyle w:val="TableText"/>
            </w:pPr>
            <w:r>
              <w:rPr>
                <w:sz w:val="20"/>
              </w:rPr>
              <w:t>existing method not flagged</w:t>
            </w:r>
          </w:p>
        </w:tc>
        <w:tc>
          <w:tcPr>
            <w:tcW w:type="dxa" w:w="850"/>
          </w:tcPr>
          <w:p>
            <w:pPr>
              <w:pStyle w:val="TableText"/>
            </w:pPr>
            <w:r>
              <w:rPr>
                <w:sz w:val="20"/>
              </w:rPr>
              <w:t>Pass</w:t>
            </w:r>
          </w:p>
        </w:tc>
      </w:tr>
      <w:tr>
        <w:trPr>
          <w:cantSplit w:val="true"/>
        </w:trPr>
        <w:tc>
          <w:tcPr>
            <w:tcW w:type="dxa" w:w="737"/>
          </w:tcPr>
          <w:p>
            <w:pPr>
              <w:pStyle w:val="TableText"/>
            </w:pPr>
            <w:r>
              <w:rPr>
                <w:sz w:val="20"/>
              </w:rPr>
              <w:t>TC09</w:t>
            </w:r>
          </w:p>
        </w:tc>
        <w:tc>
          <w:tcPr>
            <w:tcW w:type="dxa" w:w="3288"/>
          </w:tcPr>
          <w:p>
            <w:pPr>
              <w:pStyle w:val="TableText"/>
            </w:pPr>
            <w:r>
              <w:rPr>
                <w:sz w:val="20"/>
              </w:rPr>
              <w:t>Parameter list of a fixed method edited</w:t>
            </w:r>
          </w:p>
        </w:tc>
        <w:tc>
          <w:tcPr>
            <w:tcW w:type="dxa" w:w="3175"/>
          </w:tcPr>
          <w:p>
            <w:pPr>
              <w:pStyle w:val="TableText"/>
            </w:pPr>
            <w:r>
              <w:rPr>
                <w:sz w:val="20"/>
              </w:rPr>
              <w:t>method flagged</w:t>
            </w:r>
          </w:p>
        </w:tc>
        <w:tc>
          <w:tcPr>
            <w:tcW w:type="dxa" w:w="850"/>
          </w:tcPr>
          <w:p>
            <w:pPr>
              <w:pStyle w:val="TableText"/>
            </w:pPr>
            <w:r>
              <w:rPr>
                <w:sz w:val="20"/>
              </w:rPr>
              <w:t>Pass</w:t>
            </w:r>
          </w:p>
        </w:tc>
      </w:tr>
      <w:tr>
        <w:trPr>
          <w:cantSplit w:val="true"/>
        </w:trPr>
        <w:tc>
          <w:tcPr>
            <w:tcW w:type="dxa" w:w="737"/>
          </w:tcPr>
          <w:p>
            <w:pPr>
              <w:pStyle w:val="TableText"/>
            </w:pPr>
            <w:r>
              <w:rPr>
                <w:sz w:val="20"/>
              </w:rPr>
              <w:t>TC10</w:t>
            </w:r>
          </w:p>
        </w:tc>
        <w:tc>
          <w:tcPr>
            <w:tcW w:type="dxa" w:w="3288"/>
          </w:tcPr>
          <w:p>
            <w:pPr>
              <w:pStyle w:val="TableText"/>
            </w:pPr>
            <w:r>
              <w:rPr>
                <w:sz w:val="20"/>
              </w:rPr>
              <w:t>git commit with --block hook on a flagged change</w:t>
            </w:r>
          </w:p>
        </w:tc>
        <w:tc>
          <w:tcPr>
            <w:tcW w:type="dxa" w:w="3175"/>
          </w:tcPr>
          <w:p>
            <w:pPr>
              <w:pStyle w:val="TableText"/>
            </w:pPr>
            <w:r>
              <w:rPr>
                <w:sz w:val="20"/>
              </w:rPr>
              <w:t>commit stopped, warning shown</w:t>
            </w:r>
          </w:p>
        </w:tc>
        <w:tc>
          <w:tcPr>
            <w:tcW w:type="dxa" w:w="850"/>
          </w:tcPr>
          <w:p>
            <w:pPr>
              <w:pStyle w:val="TableText"/>
            </w:pPr>
            <w:r>
              <w:rPr>
                <w:sz w:val="20"/>
              </w:rPr>
              <w:t>Pass</w:t>
            </w:r>
          </w:p>
        </w:tc>
      </w:tr>
      <w:tr>
        <w:trPr>
          <w:cantSplit w:val="true"/>
        </w:trPr>
        <w:tc>
          <w:tcPr>
            <w:tcW w:type="dxa" w:w="737"/>
          </w:tcPr>
          <w:p>
            <w:pPr>
              <w:pStyle w:val="TableText"/>
            </w:pPr>
            <w:r>
              <w:rPr>
                <w:sz w:val="20"/>
              </w:rPr>
              <w:t>TC11</w:t>
            </w:r>
          </w:p>
        </w:tc>
        <w:tc>
          <w:tcPr>
            <w:tcW w:type="dxa" w:w="3288"/>
          </w:tcPr>
          <w:p>
            <w:pPr>
              <w:pStyle w:val="TableText"/>
            </w:pPr>
            <w:r>
              <w:rPr>
                <w:sz w:val="20"/>
              </w:rPr>
              <w:t>git commit with Neo4j stopped</w:t>
            </w:r>
          </w:p>
        </w:tc>
        <w:tc>
          <w:tcPr>
            <w:tcW w:type="dxa" w:w="3175"/>
          </w:tcPr>
          <w:p>
            <w:pPr>
              <w:pStyle w:val="TableText"/>
            </w:pPr>
            <w:r>
              <w:rPr>
                <w:sz w:val="20"/>
              </w:rPr>
              <w:t>one-line notice, commit proceeds</w:t>
            </w:r>
          </w:p>
        </w:tc>
        <w:tc>
          <w:tcPr>
            <w:tcW w:type="dxa" w:w="850"/>
          </w:tcPr>
          <w:p>
            <w:pPr>
              <w:pStyle w:val="TableText"/>
            </w:pPr>
            <w:r>
              <w:rPr>
                <w:sz w:val="20"/>
              </w:rPr>
              <w:t>Pass</w:t>
            </w:r>
          </w:p>
        </w:tc>
      </w:tr>
      <w:tr>
        <w:trPr>
          <w:cantSplit w:val="true"/>
        </w:trPr>
        <w:tc>
          <w:tcPr>
            <w:tcW w:type="dxa" w:w="737"/>
          </w:tcPr>
          <w:p>
            <w:pPr>
              <w:pStyle w:val="TableText"/>
            </w:pPr>
            <w:r>
              <w:rPr>
                <w:sz w:val="20"/>
              </w:rPr>
              <w:t>TC12</w:t>
            </w:r>
          </w:p>
        </w:tc>
        <w:tc>
          <w:tcPr>
            <w:tcW w:type="dxa" w:w="3288"/>
          </w:tcPr>
          <w:p>
            <w:pPr>
              <w:pStyle w:val="TableText"/>
            </w:pPr>
            <w:r>
              <w:rPr>
                <w:sz w:val="20"/>
              </w:rPr>
              <w:t>Hook install over a hook written by another tool</w:t>
            </w:r>
          </w:p>
        </w:tc>
        <w:tc>
          <w:tcPr>
            <w:tcW w:type="dxa" w:w="3175"/>
          </w:tcPr>
          <w:p>
            <w:pPr>
              <w:pStyle w:val="TableText"/>
            </w:pPr>
            <w:r>
              <w:rPr>
                <w:sz w:val="20"/>
              </w:rPr>
              <w:t>existing hook left unchanged</w:t>
            </w:r>
          </w:p>
        </w:tc>
        <w:tc>
          <w:tcPr>
            <w:tcW w:type="dxa" w:w="850"/>
          </w:tcPr>
          <w:p>
            <w:pPr>
              <w:pStyle w:val="TableText"/>
            </w:pPr>
            <w:r>
              <w:rPr>
                <w:sz w:val="20"/>
              </w:rPr>
              <w:t>Pass</w:t>
            </w:r>
          </w:p>
        </w:tc>
      </w:tr>
      <w:tr>
        <w:trPr>
          <w:cantSplit w:val="true"/>
        </w:trPr>
        <w:tc>
          <w:tcPr>
            <w:tcW w:type="dxa" w:w="737"/>
          </w:tcPr>
          <w:p>
            <w:pPr>
              <w:pStyle w:val="TableText"/>
            </w:pPr>
            <w:r>
              <w:rPr>
                <w:sz w:val="20"/>
              </w:rPr>
              <w:t>TC13</w:t>
            </w:r>
          </w:p>
        </w:tc>
        <w:tc>
          <w:tcPr>
            <w:tcW w:type="dxa" w:w="3288"/>
          </w:tcPr>
          <w:p>
            <w:pPr>
              <w:pStyle w:val="TableText"/>
            </w:pPr>
            <w:r>
              <w:rPr>
                <w:sz w:val="20"/>
              </w:rPr>
              <w:t>run_cypher with a CREATE clause</w:t>
            </w:r>
          </w:p>
        </w:tc>
        <w:tc>
          <w:tcPr>
            <w:tcW w:type="dxa" w:w="3175"/>
          </w:tcPr>
          <w:p>
            <w:pPr>
              <w:pStyle w:val="TableText"/>
            </w:pPr>
            <w:r>
              <w:rPr>
                <w:sz w:val="20"/>
              </w:rPr>
              <w:t>REJECTED, graph unchanged</w:t>
            </w:r>
          </w:p>
        </w:tc>
        <w:tc>
          <w:tcPr>
            <w:tcW w:type="dxa" w:w="850"/>
          </w:tcPr>
          <w:p>
            <w:pPr>
              <w:pStyle w:val="TableText"/>
            </w:pPr>
            <w:r>
              <w:rPr>
                <w:sz w:val="20"/>
              </w:rPr>
              <w:t>Pass</w:t>
            </w:r>
          </w:p>
        </w:tc>
      </w:tr>
      <w:tr>
        <w:trPr>
          <w:cantSplit w:val="true"/>
        </w:trPr>
        <w:tc>
          <w:tcPr>
            <w:tcW w:type="dxa" w:w="737"/>
          </w:tcPr>
          <w:p>
            <w:pPr>
              <w:pStyle w:val="TableText"/>
            </w:pPr>
            <w:r>
              <w:rPr>
                <w:sz w:val="20"/>
              </w:rPr>
              <w:t>TC14</w:t>
            </w:r>
          </w:p>
        </w:tc>
        <w:tc>
          <w:tcPr>
            <w:tcW w:type="dxa" w:w="3288"/>
          </w:tcPr>
          <w:p>
            <w:pPr>
              <w:pStyle w:val="TableText"/>
            </w:pPr>
            <w:r>
              <w:rPr>
                <w:sz w:val="20"/>
              </w:rPr>
              <w:t>check_changes through the MCP stdio protocol after an edit</w:t>
            </w:r>
          </w:p>
        </w:tc>
        <w:tc>
          <w:tcPr>
            <w:tcW w:type="dxa" w:w="3175"/>
          </w:tcPr>
          <w:p>
            <w:pPr>
              <w:pStyle w:val="TableText"/>
            </w:pPr>
            <w:r>
              <w:rPr>
                <w:sz w:val="20"/>
              </w:rPr>
              <w:t>flagged method reported</w:t>
            </w:r>
          </w:p>
        </w:tc>
        <w:tc>
          <w:tcPr>
            <w:tcW w:type="dxa" w:w="850"/>
          </w:tcPr>
          <w:p>
            <w:pPr>
              <w:pStyle w:val="TableText"/>
            </w:pPr>
            <w:r>
              <w:rPr>
                <w:sz w:val="20"/>
              </w:rPr>
              <w:t>Pass</w:t>
            </w:r>
          </w:p>
        </w:tc>
      </w:tr>
      <w:tr>
        <w:trPr>
          <w:cantSplit w:val="true"/>
        </w:trPr>
        <w:tc>
          <w:tcPr>
            <w:tcW w:type="dxa" w:w="737"/>
          </w:tcPr>
          <w:p>
            <w:pPr>
              <w:pStyle w:val="TableText"/>
            </w:pPr>
            <w:r>
              <w:rPr>
                <w:sz w:val="20"/>
              </w:rPr>
              <w:t>TC15</w:t>
            </w:r>
          </w:p>
        </w:tc>
        <w:tc>
          <w:tcPr>
            <w:tcW w:type="dxa" w:w="3288"/>
          </w:tcPr>
          <w:p>
            <w:pPr>
              <w:pStyle w:val="TableText"/>
            </w:pPr>
            <w:r>
              <w:rPr>
                <w:sz w:val="20"/>
              </w:rPr>
              <w:t>Ingest a second repository without --replace</w:t>
            </w:r>
          </w:p>
        </w:tc>
        <w:tc>
          <w:tcPr>
            <w:tcW w:type="dxa" w:w="3175"/>
          </w:tcPr>
          <w:p>
            <w:pPr>
              <w:pStyle w:val="TableText"/>
            </w:pPr>
            <w:r>
              <w:rPr>
                <w:sz w:val="20"/>
              </w:rPr>
              <w:t>refused with an explanation</w:t>
            </w:r>
          </w:p>
        </w:tc>
        <w:tc>
          <w:tcPr>
            <w:tcW w:type="dxa" w:w="850"/>
          </w:tcPr>
          <w:p>
            <w:pPr>
              <w:pStyle w:val="TableText"/>
            </w:pPr>
            <w:r>
              <w:rPr>
                <w:sz w:val="20"/>
              </w:rPr>
              <w:t>Pass</w:t>
            </w:r>
          </w:p>
        </w:tc>
      </w:tr>
      <w:tr>
        <w:trPr>
          <w:cantSplit w:val="true"/>
        </w:trPr>
        <w:tc>
          <w:tcPr>
            <w:tcW w:type="dxa" w:w="737"/>
          </w:tcPr>
          <w:p>
            <w:pPr>
              <w:pStyle w:val="TableText"/>
            </w:pPr>
            <w:r>
              <w:rPr>
                <w:sz w:val="20"/>
              </w:rPr>
              <w:t>TC16</w:t>
            </w:r>
          </w:p>
        </w:tc>
        <w:tc>
          <w:tcPr>
            <w:tcW w:type="dxa" w:w="3288"/>
          </w:tcPr>
          <w:p>
            <w:pPr>
              <w:pStyle w:val="TableText"/>
            </w:pPr>
            <w:r>
              <w:rPr>
                <w:sz w:val="20"/>
              </w:rPr>
              <w:t>lcb setup on a repository</w:t>
            </w:r>
          </w:p>
        </w:tc>
        <w:tc>
          <w:tcPr>
            <w:tcW w:type="dxa" w:w="3175"/>
          </w:tcPr>
          <w:p>
            <w:pPr>
              <w:pStyle w:val="TableText"/>
            </w:pPr>
            <w:r>
              <w:rPr>
                <w:sz w:val="20"/>
              </w:rPr>
              <w:t>MCP, extension and config set up; repository files unchanged</w:t>
            </w:r>
          </w:p>
        </w:tc>
        <w:tc>
          <w:tcPr>
            <w:tcW w:type="dxa" w:w="850"/>
          </w:tcPr>
          <w:p>
            <w:pPr>
              <w:pStyle w:val="TableText"/>
            </w:pPr>
            <w:r>
              <w:rPr>
                <w:sz w:val="20"/>
              </w:rPr>
              <w:t>Pass</w:t>
            </w:r>
          </w:p>
        </w:tc>
      </w:tr>
    </w:tbl>
    <w:p>
      <w:pPr>
        <w:spacing w:after="80" w:line="240" w:lineRule="auto"/>
      </w:pPr>
    </w:p>
    <w:p>
      <w:pPr>
        <w:pStyle w:val="Heading2"/>
      </w:pPr>
      <w:r>
        <w:t>5.4</w:t>
        <w:tab/>
        <w:t>FIELD TRIAL ON A REAL REPOSITORY</w:t>
      </w:r>
    </w:p>
    <w:p>
      <w:pPr>
        <w:ind w:firstLine="567"/>
        <w:jc w:val="both"/>
      </w:pPr>
      <w:r>
        <w:t xml:space="preserve">PetClinic is small and well kept, so it cannot expose every problem. The system was therefore run on </w:t>
      </w:r>
      <w:r>
        <w:rPr>
          <w:b/>
        </w:rPr>
        <w:t>macrozheng/mall</w:t>
      </w:r>
      <w:r>
        <w:t xml:space="preserve"> </w:t>
      </w:r>
      <w:r>
        <w:t>[16]</w:t>
      </w:r>
      <w:r>
        <w:t>, an e-commerce system with 7 Maven modules, 1,085 commits and commit messages largely in Chinese. Its author's setup steps were followed from a fresh clone. The trial found eight problems that PetClinic never showed, listed in Table 5.3. Each was fixed and covered by a test.</w:t>
      </w:r>
    </w:p>
    <w:p>
      <w:pPr>
        <w:pStyle w:val="TableCaption"/>
      </w:pPr>
      <w:r>
        <w:t>Table 5.3  Problems found on the mall trial and their fixes</w:t>
      </w:r>
    </w:p>
    <w:tbl>
      <w:tblPr>
        <w:tblStyle w:val="TableGrid"/>
        <w:tblW w:type="auto" w:w="0"/>
        <w:jc w:val="center"/>
        <w:tblLayout w:type="fixed"/>
        <w:tblLook w:firstColumn="1" w:firstRow="1" w:lastColumn="0" w:lastRow="0" w:noHBand="0" w:noVBand="1" w:val="04A0"/>
        <w:tblLayout w:type="fixed"/>
      </w:tblPr>
      <w:tblGrid>
        <w:gridCol w:w="454"/>
        <w:gridCol w:w="3742"/>
        <w:gridCol w:w="3969"/>
      </w:tblGrid>
      <w:tr>
        <w:trPr>
          <w:tblHeader w:val="true"/>
          <w:cantSplit w:val="true"/>
        </w:trPr>
        <w:tc>
          <w:tcPr>
            <w:tcW w:type="dxa" w:w="454"/>
            <w:shd w:val="clear" w:color="auto" w:fill="D9E2F3"/>
          </w:tcPr>
          <w:p>
            <w:pPr>
              <w:pStyle w:val="TableText"/>
            </w:pPr>
            <w:r>
              <w:rPr>
                <w:b/>
                <w:sz w:val="20"/>
              </w:rPr>
              <w:t>#</w:t>
            </w:r>
          </w:p>
        </w:tc>
        <w:tc>
          <w:tcPr>
            <w:tcW w:type="dxa" w:w="3742"/>
            <w:shd w:val="clear" w:color="auto" w:fill="D9E2F3"/>
          </w:tcPr>
          <w:p>
            <w:pPr>
              <w:pStyle w:val="TableText"/>
            </w:pPr>
            <w:r>
              <w:rPr>
                <w:b/>
                <w:sz w:val="20"/>
              </w:rPr>
              <w:t>Problem observed</w:t>
            </w:r>
          </w:p>
        </w:tc>
        <w:tc>
          <w:tcPr>
            <w:tcW w:type="dxa" w:w="3969"/>
            <w:shd w:val="clear" w:color="auto" w:fill="D9E2F3"/>
          </w:tcPr>
          <w:p>
            <w:pPr>
              <w:pStyle w:val="TableText"/>
            </w:pPr>
            <w:r>
              <w:rPr>
                <w:b/>
                <w:sz w:val="20"/>
              </w:rPr>
              <w:t>Fix</w:t>
            </w:r>
          </w:p>
        </w:tc>
      </w:tr>
      <w:tr>
        <w:trPr>
          <w:cantSplit w:val="true"/>
        </w:trPr>
        <w:tc>
          <w:tcPr>
            <w:tcW w:type="dxa" w:w="454"/>
          </w:tcPr>
          <w:p>
            <w:pPr>
              <w:pStyle w:val="TableText"/>
            </w:pPr>
            <w:r>
              <w:rPr>
                <w:sz w:val="20"/>
              </w:rPr>
              <w:t>1</w:t>
            </w:r>
          </w:p>
        </w:tc>
        <w:tc>
          <w:tcPr>
            <w:tcW w:type="dxa" w:w="3742"/>
          </w:tcPr>
          <w:p>
            <w:pPr>
              <w:pStyle w:val="TableText"/>
            </w:pPr>
            <w:r>
              <w:rPr>
                <w:sz w:val="20"/>
              </w:rPr>
              <w:t>Chinese fix words not recognised, so almost no fix commits were found</w:t>
            </w:r>
          </w:p>
        </w:tc>
        <w:tc>
          <w:tcPr>
            <w:tcW w:type="dxa" w:w="3969"/>
          </w:tcPr>
          <w:p>
            <w:pPr>
              <w:pStyle w:val="TableText"/>
            </w:pPr>
            <w:r>
              <w:rPr>
                <w:sz w:val="20"/>
              </w:rPr>
              <w:t>Classifier accepts 修复 / 修正 / 解决 and excludes 文档 / 注释 / 错别字</w:t>
            </w:r>
          </w:p>
        </w:tc>
      </w:tr>
      <w:tr>
        <w:trPr>
          <w:cantSplit w:val="true"/>
        </w:trPr>
        <w:tc>
          <w:tcPr>
            <w:tcW w:type="dxa" w:w="454"/>
          </w:tcPr>
          <w:p>
            <w:pPr>
              <w:pStyle w:val="TableText"/>
            </w:pPr>
            <w:r>
              <w:rPr>
                <w:sz w:val="20"/>
              </w:rPr>
              <w:t>2</w:t>
            </w:r>
          </w:p>
        </w:tc>
        <w:tc>
          <w:tcPr>
            <w:tcW w:type="dxa" w:w="3742"/>
          </w:tcPr>
          <w:p>
            <w:pPr>
              <w:pStyle w:val="TableText"/>
            </w:pPr>
            <w:r>
              <w:rPr>
                <w:sz w:val="20"/>
              </w:rPr>
              <w:t>The assistant ignored the MCP tools and kept grepping</w:t>
            </w:r>
          </w:p>
        </w:tc>
        <w:tc>
          <w:tcPr>
            <w:tcW w:type="dxa" w:w="3969"/>
          </w:tcPr>
          <w:p>
            <w:pPr>
              <w:pStyle w:val="TableText"/>
            </w:pPr>
            <w:r>
              <w:rPr>
                <w:sz w:val="20"/>
              </w:rPr>
              <w:t>Server instructions sent on connect</w:t>
            </w:r>
          </w:p>
        </w:tc>
      </w:tr>
      <w:tr>
        <w:trPr>
          <w:cantSplit w:val="true"/>
        </w:trPr>
        <w:tc>
          <w:tcPr>
            <w:tcW w:type="dxa" w:w="454"/>
          </w:tcPr>
          <w:p>
            <w:pPr>
              <w:pStyle w:val="TableText"/>
            </w:pPr>
            <w:r>
              <w:rPr>
                <w:sz w:val="20"/>
              </w:rPr>
              <w:t>3</w:t>
            </w:r>
          </w:p>
        </w:tc>
        <w:tc>
          <w:tcPr>
            <w:tcW w:type="dxa" w:w="3742"/>
          </w:tcPr>
          <w:p>
            <w:pPr>
              <w:pStyle w:val="TableText"/>
            </w:pPr>
            <w:r>
              <w:rPr>
                <w:sz w:val="20"/>
              </w:rPr>
              <w:t>Old commits were not re-classified after the detector improved</w:t>
            </w:r>
          </w:p>
        </w:tc>
        <w:tc>
          <w:tcPr>
            <w:tcW w:type="dxa" w:w="3969"/>
          </w:tcPr>
          <w:p>
            <w:pPr>
              <w:pStyle w:val="TableText"/>
            </w:pPr>
            <w:r>
              <w:rPr>
                <w:sz w:val="20"/>
              </w:rPr>
              <w:t>Classification re-run on every ingest</w:t>
            </w:r>
          </w:p>
        </w:tc>
      </w:tr>
      <w:tr>
        <w:trPr>
          <w:cantSplit w:val="true"/>
        </w:trPr>
        <w:tc>
          <w:tcPr>
            <w:tcW w:type="dxa" w:w="454"/>
          </w:tcPr>
          <w:p>
            <w:pPr>
              <w:pStyle w:val="TableText"/>
            </w:pPr>
            <w:r>
              <w:rPr>
                <w:sz w:val="20"/>
              </w:rPr>
              <w:t>4</w:t>
            </w:r>
          </w:p>
        </w:tc>
        <w:tc>
          <w:tcPr>
            <w:tcW w:type="dxa" w:w="3742"/>
          </w:tcPr>
          <w:p>
            <w:pPr>
              <w:pStyle w:val="TableText"/>
            </w:pPr>
            <w:r>
              <w:rPr>
                <w:sz w:val="20"/>
              </w:rPr>
              <w:t>The build looked frozen during long downloads</w:t>
            </w:r>
          </w:p>
        </w:tc>
        <w:tc>
          <w:tcPr>
            <w:tcW w:type="dxa" w:w="3969"/>
          </w:tcPr>
          <w:p>
            <w:pPr>
              <w:pStyle w:val="TableText"/>
            </w:pPr>
            <w:r>
              <w:rPr>
                <w:sz w:val="20"/>
              </w:rPr>
              <w:t>Progress, heartbeat and 60 s timeouts</w:t>
            </w:r>
          </w:p>
        </w:tc>
      </w:tr>
      <w:tr>
        <w:trPr>
          <w:cantSplit w:val="true"/>
        </w:trPr>
        <w:tc>
          <w:tcPr>
            <w:tcW w:type="dxa" w:w="454"/>
          </w:tcPr>
          <w:p>
            <w:pPr>
              <w:pStyle w:val="TableText"/>
            </w:pPr>
            <w:r>
              <w:rPr>
                <w:sz w:val="20"/>
              </w:rPr>
              <w:t>5</w:t>
            </w:r>
          </w:p>
        </w:tc>
        <w:tc>
          <w:tcPr>
            <w:tcW w:type="dxa" w:w="3742"/>
          </w:tcPr>
          <w:p>
            <w:pPr>
              <w:pStyle w:val="TableText"/>
            </w:pPr>
            <w:r>
              <w:rPr>
                <w:sz w:val="20"/>
              </w:rPr>
              <w:t>Maven used Java 27, which broke Lombok</w:t>
            </w:r>
          </w:p>
        </w:tc>
        <w:tc>
          <w:tcPr>
            <w:tcW w:type="dxa" w:w="3969"/>
          </w:tcPr>
          <w:p>
            <w:pPr>
              <w:pStyle w:val="TableText"/>
            </w:pPr>
            <w:r>
              <w:rPr>
                <w:sz w:val="20"/>
              </w:rPr>
              <w:t>Oldest compatible JDK chosen automatically</w:t>
            </w:r>
          </w:p>
        </w:tc>
      </w:tr>
      <w:tr>
        <w:trPr>
          <w:cantSplit w:val="true"/>
        </w:trPr>
        <w:tc>
          <w:tcPr>
            <w:tcW w:type="dxa" w:w="454"/>
          </w:tcPr>
          <w:p>
            <w:pPr>
              <w:pStyle w:val="TableText"/>
            </w:pPr>
            <w:r>
              <w:rPr>
                <w:sz w:val="20"/>
              </w:rPr>
              <w:t>6</w:t>
            </w:r>
          </w:p>
        </w:tc>
        <w:tc>
          <w:tcPr>
            <w:tcW w:type="dxa" w:w="3742"/>
          </w:tcPr>
          <w:p>
            <w:pPr>
              <w:pStyle w:val="TableText"/>
            </w:pPr>
            <w:r>
              <w:rPr>
                <w:sz w:val="20"/>
              </w:rPr>
              <w:t>A Docker plugin step failed</w:t>
            </w:r>
          </w:p>
        </w:tc>
        <w:tc>
          <w:tcPr>
            <w:tcW w:type="dxa" w:w="3969"/>
          </w:tcPr>
          <w:p>
            <w:pPr>
              <w:pStyle w:val="TableText"/>
            </w:pPr>
            <w:r>
              <w:rPr>
                <w:sz w:val="20"/>
              </w:rPr>
              <w:t>Non-essential build steps skipped</w:t>
            </w:r>
          </w:p>
        </w:tc>
      </w:tr>
      <w:tr>
        <w:trPr>
          <w:cantSplit w:val="true"/>
        </w:trPr>
        <w:tc>
          <w:tcPr>
            <w:tcW w:type="dxa" w:w="454"/>
          </w:tcPr>
          <w:p>
            <w:pPr>
              <w:pStyle w:val="TableText"/>
            </w:pPr>
            <w:r>
              <w:rPr>
                <w:sz w:val="20"/>
              </w:rPr>
              <w:t>7</w:t>
            </w:r>
          </w:p>
        </w:tc>
        <w:tc>
          <w:tcPr>
            <w:tcW w:type="dxa" w:w="3742"/>
          </w:tcPr>
          <w:p>
            <w:pPr>
              <w:pStyle w:val="TableText"/>
            </w:pPr>
            <w:r>
              <w:rPr>
                <w:sz w:val="20"/>
              </w:rPr>
              <w:t>92% of methods were generated code, dominating history time</w:t>
            </w:r>
          </w:p>
        </w:tc>
        <w:tc>
          <w:tcPr>
            <w:tcW w:type="dxa" w:w="3969"/>
          </w:tcPr>
          <w:p>
            <w:pPr>
              <w:pStyle w:val="TableText"/>
            </w:pPr>
            <w:r>
              <w:rPr>
                <w:sz w:val="20"/>
              </w:rPr>
              <w:t>Generated-code detection; history rebuild 7 min → 36 s</w:t>
            </w:r>
          </w:p>
        </w:tc>
      </w:tr>
      <w:tr>
        <w:trPr>
          <w:cantSplit w:val="true"/>
        </w:trPr>
        <w:tc>
          <w:tcPr>
            <w:tcW w:type="dxa" w:w="454"/>
          </w:tcPr>
          <w:p>
            <w:pPr>
              <w:pStyle w:val="TableText"/>
            </w:pPr>
            <w:r>
              <w:rPr>
                <w:sz w:val="20"/>
              </w:rPr>
              <w:t>8</w:t>
            </w:r>
          </w:p>
        </w:tc>
        <w:tc>
          <w:tcPr>
            <w:tcW w:type="dxa" w:w="3742"/>
          </w:tcPr>
          <w:p>
            <w:pPr>
              <w:pStyle w:val="TableText"/>
            </w:pPr>
            <w:r>
              <w:rPr>
                <w:sz w:val="20"/>
              </w:rPr>
              <w:t>Calls to inherited methods were dropped</w:t>
            </w:r>
          </w:p>
        </w:tc>
        <w:tc>
          <w:tcPr>
            <w:tcW w:type="dxa" w:w="3969"/>
          </w:tcPr>
          <w:p>
            <w:pPr>
              <w:pStyle w:val="TableText"/>
            </w:pPr>
            <w:r>
              <w:rPr>
                <w:sz w:val="20"/>
              </w:rPr>
              <w:t>JVM-style resolution; +108,738 call edges</w:t>
            </w:r>
          </w:p>
        </w:tc>
      </w:tr>
    </w:tbl>
    <w:p>
      <w:pPr>
        <w:spacing w:after="80" w:line="240" w:lineRule="auto"/>
      </w:pPr>
    </w:p>
    <w:p>
      <w:pPr>
        <w:ind w:firstLine="567"/>
        <w:jc w:val="both"/>
      </w:pPr>
      <w:r>
        <w:t xml:space="preserve">After the fixes, the full workflow was verified on mall by hand: </w:t>
      </w:r>
      <w:r>
        <w:rPr>
          <w:rFonts w:ascii="Courier New" w:hAnsi="Courier New" w:eastAsia="Courier New" w:cs="Courier New"/>
          <w:sz w:val="21"/>
        </w:rPr>
        <w:t>lcb setup</w:t>
      </w:r>
      <w:r>
        <w:t xml:space="preserve"> completed without manual steps; VS Code underlined edited methods with a fix history (for example </w:t>
      </w:r>
      <w:r>
        <w:rPr>
          <w:rFonts w:ascii="Courier New" w:hAnsi="Courier New" w:eastAsia="Courier New" w:cs="Courier New"/>
          <w:sz w:val="21"/>
        </w:rPr>
        <w:t>hasStock</w:t>
      </w:r>
      <w:r>
        <w:t xml:space="preserve"> and </w:t>
      </w:r>
      <w:r>
        <w:rPr>
          <w:rFonts w:ascii="Courier New" w:hAnsi="Courier New" w:eastAsia="Courier New" w:cs="Courier New"/>
          <w:sz w:val="21"/>
        </w:rPr>
        <w:t>login</w:t>
      </w:r>
      <w:r>
        <w:t xml:space="preserve">); Claude Code answered structural questions from the graph and called </w:t>
      </w:r>
      <w:r>
        <w:rPr>
          <w:rFonts w:ascii="Courier New" w:hAnsi="Courier New" w:eastAsia="Courier New" w:cs="Courier New"/>
          <w:sz w:val="21"/>
        </w:rPr>
        <w:t>check_changes</w:t>
      </w:r>
      <w:r>
        <w:t xml:space="preserve"> after its own edits without being asked; and the pre-commit hook in blocking mode stopped a flagged commit.</w:t>
      </w:r>
    </w:p>
    <w:p>
      <w:pPr>
        <w:pStyle w:val="Heading2"/>
      </w:pPr>
      <w:r>
        <w:t>5.5</w:t>
        <w:tab/>
        <w:t>CORRECTNESS CHECKS AGAINST SOURCE</w:t>
      </w:r>
    </w:p>
    <w:p>
      <w:pPr>
        <w:ind w:firstLine="567"/>
        <w:jc w:val="both"/>
      </w:pPr>
      <w:r>
        <w:t xml:space="preserve">Graph answers were checked against the source code. For example, </w:t>
      </w:r>
      <w:r>
        <w:rPr>
          <w:rFonts w:ascii="Courier New" w:hAnsi="Courier New" w:eastAsia="Courier New" w:cs="Courier New"/>
          <w:sz w:val="21"/>
        </w:rPr>
        <w:t>OwnerRepository.java</w:t>
      </w:r>
      <w:r>
        <w:t xml:space="preserve"> line 36 reads </w:t>
      </w:r>
      <w:r>
        <w:rPr>
          <w:rFonts w:ascii="Courier New" w:hAnsi="Courier New" w:eastAsia="Courier New" w:cs="Courier New"/>
          <w:sz w:val="21"/>
        </w:rPr>
        <w:t>public interface OwnerRepository extends JpaRepository&lt;Owner, Integer&gt;</w:t>
      </w:r>
      <w:r>
        <w:t xml:space="preserve">. The graph returns exactly that supertype and attributes it to </w:t>
      </w:r>
      <w:r>
        <w:rPr>
          <w:rFonts w:ascii="Courier New" w:hAnsi="Courier New" w:eastAsia="Courier New" w:cs="Courier New"/>
          <w:sz w:val="21"/>
        </w:rPr>
        <w:t>spring-data-jpa-4.1.0.jar</w:t>
      </w:r>
      <w:r>
        <w:t xml:space="preserve">, a fact the source alone cannot give. The callers of </w:t>
      </w:r>
      <w:r>
        <w:rPr>
          <w:rFonts w:ascii="Courier New" w:hAnsi="Courier New" w:eastAsia="Courier New" w:cs="Courier New"/>
          <w:sz w:val="21"/>
        </w:rPr>
        <w:t>OwnerRepository.findById</w:t>
      </w:r>
      <w:r>
        <w:t xml:space="preserve"> returned by the graph match those found by reading the four controller files. For the two issues whose titles name a method, the top-ranked </w:t>
      </w:r>
      <w:r>
        <w:rPr>
          <w:rFonts w:ascii="Courier New" w:hAnsi="Courier New" w:eastAsia="Courier New" w:cs="Courier New"/>
          <w:sz w:val="21"/>
        </w:rPr>
        <w:t>CAUSED_BY</w:t>
      </w:r>
      <w:r>
        <w:t xml:space="preserve"> link was that method.</w:t>
      </w:r>
    </w:p>
    <w:p>
      <w:pPr>
        <w:pStyle w:val="Heading2"/>
      </w:pPr>
      <w:r>
        <w:t>5.6</w:t>
        <w:tab/>
        <w:t>UNTESTED AREAS</w:t>
      </w:r>
    </w:p>
    <w:p>
      <w:pPr>
        <w:pStyle w:val="ListBullet"/>
        <w:jc w:val="both"/>
      </w:pPr>
      <w:r>
        <w:t>The Gradle path is unit-tested but has not been run against a real Gradle build, because the Gradle wrapper download was blocked on the test machine. The Maven path is verified end to end.</w:t>
      </w:r>
    </w:p>
    <w:p>
      <w:pPr>
        <w:pStyle w:val="ListBullet"/>
        <w:jc w:val="both"/>
      </w:pPr>
      <w:r>
        <w:t>The VS Code extension's editor-facing code is covered by unit tests and was verified by hand on mall, but there are no automated tests that drive a real VS Code window.</w:t>
      </w:r>
    </w:p>
    <w:p>
      <w:pPr>
        <w:pStyle w:val="Heading1"/>
      </w:pPr>
      <w:r>
        <w:rPr>
          <w:sz w:val="24"/>
        </w:rPr>
        <w:t>Chapter 6</w:t>
        <w:br/>
      </w:r>
      <w:r>
        <w:t>Results and Discussion</w:t>
      </w:r>
    </w:p>
    <w:p>
      <w:pPr>
        <w:pStyle w:val="Heading2"/>
      </w:pPr>
      <w:r>
        <w:t>6.1</w:t>
        <w:tab/>
        <w:t>GRAPH CONSTRUCTION</w:t>
      </w:r>
    </w:p>
    <w:p>
      <w:pPr>
        <w:pStyle w:val="TableCaption"/>
      </w:pPr>
      <w:r>
        <w:t>Table 6.1  Graph contents for the two repositories</w:t>
      </w:r>
    </w:p>
    <w:tbl>
      <w:tblPr>
        <w:tblStyle w:val="TableGrid"/>
        <w:tblW w:type="auto" w:w="0"/>
        <w:jc w:val="center"/>
        <w:tblLayout w:type="fixed"/>
        <w:tblLook w:firstColumn="1" w:firstRow="1" w:lastColumn="0" w:lastRow="0" w:noHBand="0" w:noVBand="1" w:val="04A0"/>
        <w:tblLayout w:type="fixed"/>
      </w:tblPr>
      <w:tblGrid>
        <w:gridCol w:w="3175"/>
        <w:gridCol w:w="2268"/>
        <w:gridCol w:w="2721"/>
      </w:tblGrid>
      <w:tr>
        <w:trPr>
          <w:tblHeader w:val="true"/>
          <w:cantSplit w:val="true"/>
        </w:trPr>
        <w:tc>
          <w:tcPr>
            <w:tcW w:type="dxa" w:w="3175"/>
            <w:shd w:val="clear" w:color="auto" w:fill="D9E2F3"/>
          </w:tcPr>
          <w:p>
            <w:pPr>
              <w:pStyle w:val="TableText"/>
            </w:pPr>
            <w:r>
              <w:rPr>
                <w:b/>
                <w:sz w:val="21"/>
              </w:rPr>
              <w:t>Measure</w:t>
            </w:r>
          </w:p>
        </w:tc>
        <w:tc>
          <w:tcPr>
            <w:tcW w:type="dxa" w:w="2268"/>
            <w:shd w:val="clear" w:color="auto" w:fill="D9E2F3"/>
          </w:tcPr>
          <w:p>
            <w:pPr>
              <w:pStyle w:val="TableText"/>
            </w:pPr>
            <w:r>
              <w:rPr>
                <w:b/>
                <w:sz w:val="21"/>
              </w:rPr>
              <w:t>Spring PetClinic</w:t>
            </w:r>
          </w:p>
        </w:tc>
        <w:tc>
          <w:tcPr>
            <w:tcW w:type="dxa" w:w="2721"/>
            <w:shd w:val="clear" w:color="auto" w:fill="D9E2F3"/>
          </w:tcPr>
          <w:p>
            <w:pPr>
              <w:pStyle w:val="TableText"/>
            </w:pPr>
            <w:r>
              <w:rPr>
                <w:b/>
                <w:sz w:val="21"/>
              </w:rPr>
              <w:t>macrozheng/mall</w:t>
            </w:r>
          </w:p>
        </w:tc>
      </w:tr>
      <w:tr>
        <w:trPr>
          <w:cantSplit w:val="true"/>
        </w:trPr>
        <w:tc>
          <w:tcPr>
            <w:tcW w:type="dxa" w:w="3175"/>
          </w:tcPr>
          <w:p>
            <w:pPr>
              <w:pStyle w:val="TableText"/>
            </w:pPr>
            <w:r>
              <w:rPr>
                <w:sz w:val="21"/>
              </w:rPr>
              <w:t>Application classes</w:t>
            </w:r>
          </w:p>
        </w:tc>
        <w:tc>
          <w:tcPr>
            <w:tcW w:type="dxa" w:w="2268"/>
          </w:tcPr>
          <w:p>
            <w:pPr>
              <w:pStyle w:val="TableText"/>
            </w:pPr>
            <w:r>
              <w:rPr>
                <w:sz w:val="21"/>
              </w:rPr>
              <w:t>30</w:t>
            </w:r>
          </w:p>
        </w:tc>
        <w:tc>
          <w:tcPr>
            <w:tcW w:type="dxa" w:w="2721"/>
          </w:tcPr>
          <w:p>
            <w:pPr>
              <w:pStyle w:val="TableText"/>
            </w:pPr>
            <w:r>
              <w:rPr>
                <w:sz w:val="21"/>
              </w:rPr>
              <w:t>758 (456 generated)</w:t>
            </w:r>
          </w:p>
        </w:tc>
      </w:tr>
      <w:tr>
        <w:trPr>
          <w:cantSplit w:val="true"/>
        </w:trPr>
        <w:tc>
          <w:tcPr>
            <w:tcW w:type="dxa" w:w="3175"/>
          </w:tcPr>
          <w:p>
            <w:pPr>
              <w:pStyle w:val="TableText"/>
            </w:pPr>
            <w:r>
              <w:rPr>
                <w:sz w:val="21"/>
              </w:rPr>
              <w:t>Classes including dependencies</w:t>
            </w:r>
          </w:p>
        </w:tc>
        <w:tc>
          <w:tcPr>
            <w:tcW w:type="dxa" w:w="2268"/>
          </w:tcPr>
          <w:p>
            <w:pPr>
              <w:pStyle w:val="TableText"/>
            </w:pPr>
            <w:r>
              <w:rPr>
                <w:sz w:val="21"/>
              </w:rPr>
              <w:t>53,597</w:t>
            </w:r>
          </w:p>
        </w:tc>
        <w:tc>
          <w:tcPr>
            <w:tcW w:type="dxa" w:w="2721"/>
          </w:tcPr>
          <w:p>
            <w:pPr>
              <w:pStyle w:val="TableText"/>
            </w:pPr>
            <w:r>
              <w:rPr>
                <w:sz w:val="21"/>
              </w:rPr>
              <w:t>107,049</w:t>
            </w:r>
          </w:p>
        </w:tc>
      </w:tr>
      <w:tr>
        <w:trPr>
          <w:cantSplit w:val="true"/>
        </w:trPr>
        <w:tc>
          <w:tcPr>
            <w:tcW w:type="dxa" w:w="3175"/>
          </w:tcPr>
          <w:p>
            <w:pPr>
              <w:pStyle w:val="TableText"/>
            </w:pPr>
            <w:r>
              <w:rPr>
                <w:sz w:val="21"/>
              </w:rPr>
              <w:t>Methods</w:t>
            </w:r>
          </w:p>
        </w:tc>
        <w:tc>
          <w:tcPr>
            <w:tcW w:type="dxa" w:w="2268"/>
          </w:tcPr>
          <w:p>
            <w:pPr>
              <w:pStyle w:val="TableText"/>
            </w:pPr>
            <w:r>
              <w:rPr>
                <w:sz w:val="21"/>
              </w:rPr>
              <w:t>446,071</w:t>
            </w:r>
          </w:p>
        </w:tc>
        <w:tc>
          <w:tcPr>
            <w:tcW w:type="dxa" w:w="2721"/>
          </w:tcPr>
          <w:p>
            <w:pPr>
              <w:pStyle w:val="TableText"/>
            </w:pPr>
            <w:r>
              <w:rPr>
                <w:sz w:val="21"/>
              </w:rPr>
              <w:t>1,106,415</w:t>
            </w:r>
          </w:p>
        </w:tc>
      </w:tr>
      <w:tr>
        <w:trPr>
          <w:cantSplit w:val="true"/>
        </w:trPr>
        <w:tc>
          <w:tcPr>
            <w:tcW w:type="dxa" w:w="3175"/>
          </w:tcPr>
          <w:p>
            <w:pPr>
              <w:pStyle w:val="TableText"/>
            </w:pPr>
            <w:r>
              <w:rPr>
                <w:sz w:val="21"/>
              </w:rPr>
              <w:t>CALLS edges</w:t>
            </w:r>
          </w:p>
        </w:tc>
        <w:tc>
          <w:tcPr>
            <w:tcW w:type="dxa" w:w="2268"/>
          </w:tcPr>
          <w:p>
            <w:pPr>
              <w:pStyle w:val="TableText"/>
            </w:pPr>
            <w:r>
              <w:rPr>
                <w:sz w:val="21"/>
              </w:rPr>
              <w:t>705,057</w:t>
            </w:r>
          </w:p>
        </w:tc>
        <w:tc>
          <w:tcPr>
            <w:tcW w:type="dxa" w:w="2721"/>
          </w:tcPr>
          <w:p>
            <w:pPr>
              <w:pStyle w:val="TableText"/>
            </w:pPr>
            <w:r>
              <w:rPr>
                <w:sz w:val="21"/>
              </w:rPr>
              <w:t>1,237,623</w:t>
            </w:r>
          </w:p>
        </w:tc>
      </w:tr>
      <w:tr>
        <w:trPr>
          <w:cantSplit w:val="true"/>
        </w:trPr>
        <w:tc>
          <w:tcPr>
            <w:tcW w:type="dxa" w:w="3175"/>
          </w:tcPr>
          <w:p>
            <w:pPr>
              <w:pStyle w:val="TableText"/>
            </w:pPr>
            <w:r>
              <w:rPr>
                <w:sz w:val="21"/>
              </w:rPr>
              <w:t>MAY_CALL edges (CHA)</w:t>
            </w:r>
          </w:p>
        </w:tc>
        <w:tc>
          <w:tcPr>
            <w:tcW w:type="dxa" w:w="2268"/>
          </w:tcPr>
          <w:p>
            <w:pPr>
              <w:pStyle w:val="TableText"/>
            </w:pPr>
            <w:r>
              <w:rPr>
                <w:sz w:val="21"/>
              </w:rPr>
              <w:t>41</w:t>
            </w:r>
          </w:p>
        </w:tc>
        <w:tc>
          <w:tcPr>
            <w:tcW w:type="dxa" w:w="2721"/>
          </w:tcPr>
          <w:p>
            <w:pPr>
              <w:pStyle w:val="TableText"/>
            </w:pPr>
            <w:r>
              <w:rPr>
                <w:sz w:val="21"/>
              </w:rPr>
              <w:t>1,449</w:t>
            </w:r>
          </w:p>
        </w:tc>
      </w:tr>
      <w:tr>
        <w:trPr>
          <w:cantSplit w:val="true"/>
        </w:trPr>
        <w:tc>
          <w:tcPr>
            <w:tcW w:type="dxa" w:w="3175"/>
          </w:tcPr>
          <w:p>
            <w:pPr>
              <w:pStyle w:val="TableText"/>
            </w:pPr>
            <w:r>
              <w:rPr>
                <w:sz w:val="21"/>
              </w:rPr>
              <w:t>Artifacts (JARs and modules)</w:t>
            </w:r>
          </w:p>
        </w:tc>
        <w:tc>
          <w:tcPr>
            <w:tcW w:type="dxa" w:w="2268"/>
          </w:tcPr>
          <w:p>
            <w:pPr>
              <w:pStyle w:val="TableText"/>
            </w:pPr>
            <w:r>
              <w:rPr>
                <w:sz w:val="21"/>
              </w:rPr>
              <w:t>145</w:t>
            </w:r>
          </w:p>
        </w:tc>
        <w:tc>
          <w:tcPr>
            <w:tcW w:type="dxa" w:w="2721"/>
          </w:tcPr>
          <w:p>
            <w:pPr>
              <w:pStyle w:val="TableText"/>
            </w:pPr>
            <w:r>
              <w:rPr>
                <w:sz w:val="21"/>
              </w:rPr>
              <w:t>189</w:t>
            </w:r>
          </w:p>
        </w:tc>
      </w:tr>
      <w:tr>
        <w:trPr>
          <w:cantSplit w:val="true"/>
        </w:trPr>
        <w:tc>
          <w:tcPr>
            <w:tcW w:type="dxa" w:w="3175"/>
          </w:tcPr>
          <w:p>
            <w:pPr>
              <w:pStyle w:val="TableText"/>
            </w:pPr>
            <w:r>
              <w:rPr>
                <w:sz w:val="21"/>
              </w:rPr>
              <w:t>Commits</w:t>
            </w:r>
          </w:p>
        </w:tc>
        <w:tc>
          <w:tcPr>
            <w:tcW w:type="dxa" w:w="2268"/>
          </w:tcPr>
          <w:p>
            <w:pPr>
              <w:pStyle w:val="TableText"/>
            </w:pPr>
            <w:r>
              <w:rPr>
                <w:sz w:val="21"/>
              </w:rPr>
              <w:t>1,042</w:t>
            </w:r>
          </w:p>
        </w:tc>
        <w:tc>
          <w:tcPr>
            <w:tcW w:type="dxa" w:w="2721"/>
          </w:tcPr>
          <w:p>
            <w:pPr>
              <w:pStyle w:val="TableText"/>
            </w:pPr>
            <w:r>
              <w:rPr>
                <w:sz w:val="21"/>
              </w:rPr>
              <w:t>1,085</w:t>
            </w:r>
          </w:p>
        </w:tc>
      </w:tr>
      <w:tr>
        <w:trPr>
          <w:cantSplit w:val="true"/>
        </w:trPr>
        <w:tc>
          <w:tcPr>
            <w:tcW w:type="dxa" w:w="3175"/>
          </w:tcPr>
          <w:p>
            <w:pPr>
              <w:pStyle w:val="TableText"/>
            </w:pPr>
            <w:r>
              <w:rPr>
                <w:sz w:val="21"/>
              </w:rPr>
              <w:t>TOUCHED / LAST_MODIFIED</w:t>
            </w:r>
          </w:p>
        </w:tc>
        <w:tc>
          <w:tcPr>
            <w:tcW w:type="dxa" w:w="2268"/>
          </w:tcPr>
          <w:p>
            <w:pPr>
              <w:pStyle w:val="TableText"/>
            </w:pPr>
            <w:r>
              <w:rPr>
                <w:sz w:val="21"/>
              </w:rPr>
              <w:t>1,162 / 116</w:t>
            </w:r>
          </w:p>
        </w:tc>
        <w:tc>
          <w:tcPr>
            <w:tcW w:type="dxa" w:w="2721"/>
          </w:tcPr>
          <w:p>
            <w:pPr>
              <w:pStyle w:val="TableText"/>
            </w:pPr>
            <w:r>
              <w:rPr>
                <w:sz w:val="21"/>
              </w:rPr>
              <w:t>2,622 / 1,747</w:t>
            </w:r>
          </w:p>
        </w:tc>
      </w:tr>
      <w:tr>
        <w:trPr>
          <w:cantSplit w:val="true"/>
        </w:trPr>
        <w:tc>
          <w:tcPr>
            <w:tcW w:type="dxa" w:w="3175"/>
          </w:tcPr>
          <w:p>
            <w:pPr>
              <w:pStyle w:val="TableText"/>
            </w:pPr>
            <w:r>
              <w:rPr>
                <w:sz w:val="21"/>
              </w:rPr>
              <w:t>FIXED (fix commits → methods)</w:t>
            </w:r>
          </w:p>
        </w:tc>
        <w:tc>
          <w:tcPr>
            <w:tcW w:type="dxa" w:w="2268"/>
          </w:tcPr>
          <w:p>
            <w:pPr>
              <w:pStyle w:val="TableText"/>
            </w:pPr>
            <w:r>
              <w:rPr>
                <w:sz w:val="21"/>
              </w:rPr>
              <w:t>119</w:t>
            </w:r>
          </w:p>
        </w:tc>
        <w:tc>
          <w:tcPr>
            <w:tcW w:type="dxa" w:w="2721"/>
          </w:tcPr>
          <w:p>
            <w:pPr>
              <w:pStyle w:val="TableText"/>
            </w:pPr>
            <w:r>
              <w:rPr>
                <w:sz w:val="21"/>
              </w:rPr>
              <w:t>43</w:t>
            </w:r>
          </w:p>
        </w:tc>
      </w:tr>
      <w:tr>
        <w:trPr>
          <w:cantSplit w:val="true"/>
        </w:trPr>
        <w:tc>
          <w:tcPr>
            <w:tcW w:type="dxa" w:w="3175"/>
          </w:tcPr>
          <w:p>
            <w:pPr>
              <w:pStyle w:val="TableText"/>
            </w:pPr>
            <w:r>
              <w:rPr>
                <w:sz w:val="21"/>
              </w:rPr>
              <w:t>Issues / merged PRs</w:t>
            </w:r>
          </w:p>
        </w:tc>
        <w:tc>
          <w:tcPr>
            <w:tcW w:type="dxa" w:w="2268"/>
          </w:tcPr>
          <w:p>
            <w:pPr>
              <w:pStyle w:val="TableText"/>
            </w:pPr>
            <w:r>
              <w:rPr>
                <w:sz w:val="21"/>
              </w:rPr>
              <w:t>392 / 211</w:t>
            </w:r>
          </w:p>
        </w:tc>
        <w:tc>
          <w:tcPr>
            <w:tcW w:type="dxa" w:w="2721"/>
          </w:tcPr>
          <w:p>
            <w:pPr>
              <w:pStyle w:val="TableText"/>
            </w:pPr>
            <w:r>
              <w:rPr>
                <w:sz w:val="21"/>
              </w:rPr>
              <w:t>524 / 1</w:t>
            </w:r>
          </w:p>
        </w:tc>
      </w:tr>
      <w:tr>
        <w:trPr>
          <w:cantSplit w:val="true"/>
        </w:trPr>
        <w:tc>
          <w:tcPr>
            <w:tcW w:type="dxa" w:w="3175"/>
          </w:tcPr>
          <w:p>
            <w:pPr>
              <w:pStyle w:val="TableText"/>
            </w:pPr>
            <w:r>
              <w:rPr>
                <w:sz w:val="21"/>
              </w:rPr>
              <w:t>CAUSED_BY (issues → methods)</w:t>
            </w:r>
          </w:p>
        </w:tc>
        <w:tc>
          <w:tcPr>
            <w:tcW w:type="dxa" w:w="2268"/>
          </w:tcPr>
          <w:p>
            <w:pPr>
              <w:pStyle w:val="TableText"/>
            </w:pPr>
            <w:r>
              <w:rPr>
                <w:sz w:val="21"/>
              </w:rPr>
              <w:t>23</w:t>
            </w:r>
          </w:p>
        </w:tc>
        <w:tc>
          <w:tcPr>
            <w:tcW w:type="dxa" w:w="2721"/>
          </w:tcPr>
          <w:p>
            <w:pPr>
              <w:pStyle w:val="TableText"/>
            </w:pPr>
            <w:r>
              <w:rPr>
                <w:sz w:val="21"/>
              </w:rPr>
              <w:t>0</w:t>
            </w:r>
          </w:p>
        </w:tc>
      </w:tr>
    </w:tbl>
    <w:p>
      <w:pPr>
        <w:spacing w:after="80" w:line="240" w:lineRule="auto"/>
      </w:pPr>
    </w:p>
    <w:p>
      <w:pPr>
        <w:ind w:firstLine="567"/>
        <w:jc w:val="both"/>
      </w:pPr>
      <w:r>
        <w:t xml:space="preserve">PetClinic has only 30 application classes, but its dependency closure is enterprise-sized: 54,864 class rows and 1.39 million call sites. The graph holds slightly fewer nodes than extracted rows, because the same class ships in more than one JAR (duplicated and shaded classes are common on a Spring classpath) and these collapse on merge. The 1,267-class gap is deduplication, not data loss. On mall, the issue tracker is active but almost no pull requests were merged through GitHub, so no </w:t>
      </w:r>
      <w:r>
        <w:rPr>
          <w:rFonts w:ascii="Courier New" w:hAnsi="Courier New" w:eastAsia="Courier New" w:cs="Courier New"/>
          <w:sz w:val="21"/>
        </w:rPr>
        <w:t>CAUSED_BY</w:t>
      </w:r>
      <w:r>
        <w:t xml:space="preserve"> links exist. Fix commits detected from messages still produced 43 </w:t>
      </w:r>
      <w:r>
        <w:rPr>
          <w:rFonts w:ascii="Courier New" w:hAnsi="Courier New" w:eastAsia="Courier New" w:cs="Courier New"/>
          <w:sz w:val="21"/>
        </w:rPr>
        <w:t>FIXED</w:t>
      </w:r>
      <w:r>
        <w:t xml:space="preserve"> links, which shows why the message-based detector matters.</w:t>
      </w:r>
    </w:p>
    <w:p>
      <w:pPr>
        <w:pStyle w:val="Heading2"/>
      </w:pPr>
      <w:r>
        <w:t>6.2</w:t>
        <w:tab/>
        <w:t>CALL-SITE RESOLUTION</w:t>
      </w:r>
    </w:p>
    <w:p>
      <w:pPr>
        <w:keepNext/>
        <w:spacing w:before="120" w:line="240" w:lineRule="auto"/>
        <w:jc w:val="center"/>
      </w:pPr>
      <w:r>
        <w:drawing>
          <wp:inline xmlns:a="http://schemas.openxmlformats.org/drawingml/2006/main" xmlns:pic="http://schemas.openxmlformats.org/drawingml/2006/picture">
            <wp:extent cx="4140000" cy="2644258"/>
            <wp:docPr id="12" name="Picture 12"/>
            <wp:cNvGraphicFramePr>
              <a:graphicFrameLocks noChangeAspect="1"/>
            </wp:cNvGraphicFramePr>
            <a:graphic>
              <a:graphicData uri="http://schemas.openxmlformats.org/drawingml/2006/picture">
                <pic:pic>
                  <pic:nvPicPr>
                    <pic:cNvPr id="0" name="fig_resolution.png"/>
                    <pic:cNvPicPr/>
                  </pic:nvPicPr>
                  <pic:blipFill>
                    <a:blip r:embed="rId23"/>
                    <a:stretch>
                      <a:fillRect/>
                    </a:stretch>
                  </pic:blipFill>
                  <pic:spPr>
                    <a:xfrm>
                      <a:off x="0" y="0"/>
                      <a:ext cx="4140000" cy="2644258"/>
                    </a:xfrm>
                    <a:prstGeom prst="rect"/>
                  </pic:spPr>
                </pic:pic>
              </a:graphicData>
            </a:graphic>
          </wp:inline>
        </w:drawing>
      </w:r>
    </w:p>
    <w:p>
      <w:pPr>
        <w:pStyle w:val="FigureCaption"/>
      </w:pPr>
      <w:r>
        <w:t>Figure 6.1  Resolution of call sites on PetClinic</w:t>
      </w:r>
    </w:p>
    <w:p>
      <w:pPr>
        <w:ind w:firstLine="567"/>
        <w:jc w:val="both"/>
      </w:pPr>
      <w:r>
        <w:t>Figure 6.1 shows where call targets land. 64.2% of all call sites resolve to a method in the graph, and 34.6% point into the JDK (</w:t>
      </w:r>
      <w:r>
        <w:rPr>
          <w:rFonts w:ascii="Courier New" w:hAnsi="Courier New" w:eastAsia="Courier New" w:cs="Courier New"/>
          <w:sz w:val="21"/>
        </w:rPr>
        <w:t>java.*</w:t>
      </w:r>
      <w:r>
        <w:t xml:space="preserve">, </w:t>
      </w:r>
      <w:r>
        <w:rPr>
          <w:rFonts w:ascii="Courier New" w:hAnsi="Courier New" w:eastAsia="Courier New" w:cs="Courier New"/>
          <w:sz w:val="21"/>
        </w:rPr>
        <w:t>javax.*</w:t>
      </w:r>
      <w:r>
        <w:t xml:space="preserve">), which is deliberately not indexed. Only 1.2% point at classes genuinely missing from the index, mostly optional dependencies such as the Kotlin standard library, protobuf and Reactor, which libraries reference conditionally but which are not on PetClinic's classpath. </w:t>
      </w:r>
      <w:r>
        <w:rPr>
          <w:b/>
        </w:rPr>
        <w:t>Excluding the JDK, 98.2% of call sites resolve.</w:t>
      </w:r>
      <w:r>
        <w:t xml:space="preserve"> Because targets come from bytecode, there is no inference step that could resolve a call to the wrong method; the open question is only coverage.</w:t>
      </w:r>
    </w:p>
    <w:p>
      <w:pPr>
        <w:pStyle w:val="Heading2"/>
      </w:pPr>
      <w:r>
        <w:t>6.3</w:t>
        <w:tab/>
        <w:t>PERFORMANCE</w:t>
      </w:r>
    </w:p>
    <w:p>
      <w:pPr>
        <w:pStyle w:val="TableCaption"/>
      </w:pPr>
      <w:r>
        <w:t>Table 6.2  Pipeline and query performance</w:t>
      </w:r>
    </w:p>
    <w:tbl>
      <w:tblPr>
        <w:tblStyle w:val="TableGrid"/>
        <w:tblW w:type="auto" w:w="0"/>
        <w:jc w:val="center"/>
        <w:tblLayout w:type="fixed"/>
        <w:tblLook w:firstColumn="1" w:firstRow="1" w:lastColumn="0" w:lastRow="0" w:noHBand="0" w:noVBand="1" w:val="04A0"/>
        <w:tblLayout w:type="fixed"/>
      </w:tblPr>
      <w:tblGrid>
        <w:gridCol w:w="5443"/>
        <w:gridCol w:w="2721"/>
      </w:tblGrid>
      <w:tr>
        <w:trPr>
          <w:tblHeader w:val="true"/>
          <w:cantSplit w:val="true"/>
        </w:trPr>
        <w:tc>
          <w:tcPr>
            <w:tcW w:type="dxa" w:w="5443"/>
            <w:shd w:val="clear" w:color="auto" w:fill="D9E2F3"/>
          </w:tcPr>
          <w:p>
            <w:pPr>
              <w:pStyle w:val="TableText"/>
            </w:pPr>
            <w:r>
              <w:rPr>
                <w:b/>
                <w:sz w:val="21"/>
              </w:rPr>
              <w:t>Operation</w:t>
            </w:r>
          </w:p>
        </w:tc>
        <w:tc>
          <w:tcPr>
            <w:tcW w:type="dxa" w:w="2721"/>
            <w:shd w:val="clear" w:color="auto" w:fill="D9E2F3"/>
          </w:tcPr>
          <w:p>
            <w:pPr>
              <w:pStyle w:val="TableText"/>
            </w:pPr>
            <w:r>
              <w:rPr>
                <w:b/>
                <w:sz w:val="21"/>
              </w:rPr>
              <w:t>Measurement</w:t>
            </w:r>
          </w:p>
        </w:tc>
      </w:tr>
      <w:tr>
        <w:trPr>
          <w:cantSplit w:val="true"/>
        </w:trPr>
        <w:tc>
          <w:tcPr>
            <w:tcW w:type="dxa" w:w="5443"/>
          </w:tcPr>
          <w:p>
            <w:pPr>
              <w:pStyle w:val="TableText"/>
            </w:pPr>
            <w:r>
              <w:rPr>
                <w:sz w:val="21"/>
              </w:rPr>
              <w:t>Extraction, PetClinic (54,864 classes from 171 JARs + app)</w:t>
            </w:r>
          </w:p>
        </w:tc>
        <w:tc>
          <w:tcPr>
            <w:tcW w:type="dxa" w:w="2721"/>
          </w:tcPr>
          <w:p>
            <w:pPr>
              <w:pStyle w:val="TableText"/>
            </w:pPr>
            <w:r>
              <w:rPr>
                <w:sz w:val="21"/>
              </w:rPr>
              <w:t>8.2 s</w:t>
            </w:r>
          </w:p>
        </w:tc>
      </w:tr>
      <w:tr>
        <w:trPr>
          <w:cantSplit w:val="true"/>
        </w:trPr>
        <w:tc>
          <w:tcPr>
            <w:tcW w:type="dxa" w:w="5443"/>
          </w:tcPr>
          <w:p>
            <w:pPr>
              <w:pStyle w:val="TableText"/>
            </w:pPr>
            <w:r>
              <w:rPr>
                <w:sz w:val="21"/>
              </w:rPr>
              <w:t>Full load into Neo4j (1.25 M de-duplicated call edges)</w:t>
            </w:r>
          </w:p>
        </w:tc>
        <w:tc>
          <w:tcPr>
            <w:tcW w:type="dxa" w:w="2721"/>
          </w:tcPr>
          <w:p>
            <w:pPr>
              <w:pStyle w:val="TableText"/>
            </w:pPr>
            <w:r>
              <w:rPr>
                <w:sz w:val="21"/>
              </w:rPr>
              <w:t>about 2 min</w:t>
            </w:r>
          </w:p>
        </w:tc>
      </w:tr>
      <w:tr>
        <w:trPr>
          <w:cantSplit w:val="true"/>
        </w:trPr>
        <w:tc>
          <w:tcPr>
            <w:tcW w:type="dxa" w:w="5443"/>
          </w:tcPr>
          <w:p>
            <w:pPr>
              <w:pStyle w:val="TableText"/>
            </w:pPr>
            <w:r>
              <w:rPr>
                <w:sz w:val="21"/>
              </w:rPr>
              <w:t>Incremental reload after a one-line edit</w:t>
            </w:r>
          </w:p>
        </w:tc>
        <w:tc>
          <w:tcPr>
            <w:tcW w:type="dxa" w:w="2721"/>
          </w:tcPr>
          <w:p>
            <w:pPr>
              <w:pStyle w:val="TableText"/>
            </w:pPr>
            <w:r>
              <w:rPr>
                <w:sz w:val="21"/>
              </w:rPr>
              <w:t>7.0 s (from about 70 s)</w:t>
            </w:r>
          </w:p>
        </w:tc>
      </w:tr>
      <w:tr>
        <w:trPr>
          <w:cantSplit w:val="true"/>
        </w:trPr>
        <w:tc>
          <w:tcPr>
            <w:tcW w:type="dxa" w:w="5443"/>
          </w:tcPr>
          <w:p>
            <w:pPr>
              <w:pStyle w:val="TableText"/>
            </w:pPr>
            <w:r>
              <w:rPr>
                <w:sz w:val="21"/>
              </w:rPr>
              <w:t>lcb ingest rerun with nothing changed, PetClinic</w:t>
            </w:r>
          </w:p>
        </w:tc>
        <w:tc>
          <w:tcPr>
            <w:tcW w:type="dxa" w:w="2721"/>
          </w:tcPr>
          <w:p>
            <w:pPr>
              <w:pStyle w:val="TableText"/>
            </w:pPr>
            <w:r>
              <w:rPr>
                <w:sz w:val="21"/>
              </w:rPr>
              <w:t>about 14 s</w:t>
            </w:r>
          </w:p>
        </w:tc>
      </w:tr>
      <w:tr>
        <w:trPr>
          <w:cantSplit w:val="true"/>
        </w:trPr>
        <w:tc>
          <w:tcPr>
            <w:tcW w:type="dxa" w:w="5443"/>
          </w:tcPr>
          <w:p>
            <w:pPr>
              <w:pStyle w:val="TableText"/>
            </w:pPr>
            <w:r>
              <w:rPr>
                <w:sz w:val="21"/>
              </w:rPr>
              <w:t>lcb ingest rerun on mall</w:t>
            </w:r>
          </w:p>
        </w:tc>
        <w:tc>
          <w:tcPr>
            <w:tcW w:type="dxa" w:w="2721"/>
          </w:tcPr>
          <w:p>
            <w:pPr>
              <w:pStyle w:val="TableText"/>
            </w:pPr>
            <w:r>
              <w:rPr>
                <w:sz w:val="21"/>
              </w:rPr>
              <w:t>29 s</w:t>
            </w:r>
          </w:p>
        </w:tc>
      </w:tr>
      <w:tr>
        <w:trPr>
          <w:cantSplit w:val="true"/>
        </w:trPr>
        <w:tc>
          <w:tcPr>
            <w:tcW w:type="dxa" w:w="5443"/>
          </w:tcPr>
          <w:p>
            <w:pPr>
              <w:pStyle w:val="TableText"/>
            </w:pPr>
            <w:r>
              <w:rPr>
                <w:sz w:val="21"/>
              </w:rPr>
              <w:t>Full history rebuild on mall</w:t>
            </w:r>
          </w:p>
        </w:tc>
        <w:tc>
          <w:tcPr>
            <w:tcW w:type="dxa" w:w="2721"/>
          </w:tcPr>
          <w:p>
            <w:pPr>
              <w:pStyle w:val="TableText"/>
            </w:pPr>
            <w:r>
              <w:rPr>
                <w:sz w:val="21"/>
              </w:rPr>
              <w:t>36 s (from 7 min)</w:t>
            </w:r>
          </w:p>
        </w:tc>
      </w:tr>
      <w:tr>
        <w:trPr>
          <w:cantSplit w:val="true"/>
        </w:trPr>
        <w:tc>
          <w:tcPr>
            <w:tcW w:type="dxa" w:w="5443"/>
          </w:tcPr>
          <w:p>
            <w:pPr>
              <w:pStyle w:val="TableText"/>
            </w:pPr>
            <w:r>
              <w:rPr>
                <w:sz w:val="21"/>
              </w:rPr>
              <w:t>Interactive query latency</w:t>
            </w:r>
          </w:p>
        </w:tc>
        <w:tc>
          <w:tcPr>
            <w:tcW w:type="dxa" w:w="2721"/>
          </w:tcPr>
          <w:p>
            <w:pPr>
              <w:pStyle w:val="TableText"/>
            </w:pPr>
            <w:r>
              <w:rPr>
                <w:sz w:val="21"/>
              </w:rPr>
              <w:t>12–137 ms</w:t>
            </w:r>
          </w:p>
        </w:tc>
      </w:tr>
      <w:tr>
        <w:trPr>
          <w:cantSplit w:val="true"/>
        </w:trPr>
        <w:tc>
          <w:tcPr>
            <w:tcW w:type="dxa" w:w="5443"/>
          </w:tcPr>
          <w:p>
            <w:pPr>
              <w:pStyle w:val="TableText"/>
            </w:pPr>
            <w:r>
              <w:rPr>
                <w:sz w:val="21"/>
              </w:rPr>
              <w:t>Static token benchmark, 9 questions</w:t>
            </w:r>
          </w:p>
        </w:tc>
        <w:tc>
          <w:tcPr>
            <w:tcW w:type="dxa" w:w="2721"/>
          </w:tcPr>
          <w:p>
            <w:pPr>
              <w:pStyle w:val="TableText"/>
            </w:pPr>
            <w:r>
              <w:rPr>
                <w:sz w:val="21"/>
              </w:rPr>
              <w:t>4.3 s</w:t>
            </w:r>
          </w:p>
        </w:tc>
      </w:tr>
    </w:tbl>
    <w:p>
      <w:pPr>
        <w:spacing w:after="80" w:line="240" w:lineRule="auto"/>
      </w:pPr>
    </w:p>
    <w:p>
      <w:pPr>
        <w:ind w:firstLine="567"/>
        <w:jc w:val="both"/>
      </w:pPr>
      <w:r>
        <w:t>The figures show that the graph is cheap to keep current. The expensive step is the first build of a repository, dominated by downloading its dependencies. After that, reruns are incremental throughout, and query latency is far below what a person or an LLM turn would notice.</w:t>
      </w:r>
    </w:p>
    <w:p>
      <w:pPr>
        <w:pStyle w:val="Heading2"/>
      </w:pPr>
      <w:r>
        <w:t>6.4</w:t>
        <w:tab/>
        <w:t>TOKEN EFFICIENCY</w:t>
      </w:r>
    </w:p>
    <w:p>
      <w:pPr>
        <w:pStyle w:val="Heading3"/>
      </w:pPr>
      <w:r>
        <w:t>6.4.1</w:t>
        <w:tab/>
        <w:t>METHODOLOGY</w:t>
      </w:r>
    </w:p>
    <w:p>
      <w:pPr>
        <w:ind w:firstLine="567"/>
        <w:jc w:val="both"/>
      </w:pPr>
      <w:r>
        <w:t>The static benchmark (</w:t>
      </w:r>
      <w:r>
        <w:rPr>
          <w:rFonts w:ascii="Courier New" w:hAnsi="Courier New" w:eastAsia="Courier New" w:cs="Courier New"/>
          <w:sz w:val="21"/>
        </w:rPr>
        <w:t>lcb/bench.py</w:t>
      </w:r>
      <w:r>
        <w:t xml:space="preserve">) asks nine structural questions about PetClinic and counts, with tiktoken's </w:t>
      </w:r>
      <w:r>
        <w:rPr>
          <w:rFonts w:ascii="Courier New" w:hAnsi="Courier New" w:eastAsia="Courier New" w:cs="Courier New"/>
          <w:sz w:val="21"/>
        </w:rPr>
        <w:t>o200k_base</w:t>
      </w:r>
      <w:r>
        <w:t xml:space="preserve"> encoding, the context each approach needs to answer them:</w:t>
      </w:r>
    </w:p>
    <w:p>
      <w:pPr>
        <w:pStyle w:val="ListBullet"/>
        <w:jc w:val="both"/>
      </w:pPr>
      <w:r>
        <w:rPr>
          <w:b/>
        </w:rPr>
        <w:t>With the graph:</w:t>
      </w:r>
      <w:r>
        <w:t xml:space="preserve"> the schema, plus the Cypher query, plus the returned rows.</w:t>
      </w:r>
    </w:p>
    <w:p>
      <w:pPr>
        <w:pStyle w:val="ListBullet"/>
        <w:jc w:val="both"/>
      </w:pPr>
      <w:r>
        <w:rPr>
          <w:b/>
        </w:rPr>
        <w:t>Without the graph:</w:t>
      </w:r>
      <w:r>
        <w:t xml:space="preserve"> the grep hit list, plus the full text of every file containing a match. This models what an assistant actually does, grep and then read the matching files. It is not a whole-repository dump, which would inflate the ratio.</w:t>
      </w:r>
    </w:p>
    <w:p>
      <w:pPr>
        <w:ind w:firstLine="567"/>
        <w:jc w:val="both"/>
      </w:pPr>
      <w:r>
        <w:t>The measurement is deliberately conservative. The schema (746 tokens at the time of measurement) is charged to the graph on every question, although in practice it is sent once per session. The baseline is charged a single read pass, although a real agent re-sends its growing transcript on every turn.</w:t>
      </w:r>
    </w:p>
    <w:p>
      <w:pPr>
        <w:pStyle w:val="Heading3"/>
      </w:pPr>
      <w:r>
        <w:t>6.4.2</w:t>
        <w:tab/>
        <w:t>RESULTS</w:t>
      </w:r>
    </w:p>
    <w:p>
      <w:pPr>
        <w:pStyle w:val="TableCaption"/>
      </w:pPr>
      <w:r>
        <w:t>Table 6.3  Token cost per question (PetClinic)</w:t>
      </w:r>
    </w:p>
    <w:tbl>
      <w:tblPr>
        <w:tblStyle w:val="TableGrid"/>
        <w:tblW w:type="auto" w:w="0"/>
        <w:jc w:val="center"/>
        <w:tblLayout w:type="fixed"/>
        <w:tblLook w:firstColumn="1" w:firstRow="1" w:lastColumn="0" w:lastRow="0" w:noHBand="0" w:noVBand="1" w:val="04A0"/>
        <w:tblLayout w:type="fixed"/>
      </w:tblPr>
      <w:tblGrid>
        <w:gridCol w:w="510"/>
        <w:gridCol w:w="4309"/>
        <w:gridCol w:w="850"/>
        <w:gridCol w:w="964"/>
        <w:gridCol w:w="794"/>
        <w:gridCol w:w="737"/>
      </w:tblGrid>
      <w:tr>
        <w:trPr>
          <w:tblHeader w:val="true"/>
          <w:cantSplit w:val="true"/>
        </w:trPr>
        <w:tc>
          <w:tcPr>
            <w:tcW w:type="dxa" w:w="510"/>
            <w:shd w:val="clear" w:color="auto" w:fill="D9E2F3"/>
          </w:tcPr>
          <w:p>
            <w:pPr>
              <w:pStyle w:val="TableText"/>
            </w:pPr>
            <w:r>
              <w:rPr>
                <w:b/>
                <w:sz w:val="19"/>
              </w:rPr>
              <w:t>#</w:t>
            </w:r>
          </w:p>
        </w:tc>
        <w:tc>
          <w:tcPr>
            <w:tcW w:type="dxa" w:w="4309"/>
            <w:shd w:val="clear" w:color="auto" w:fill="D9E2F3"/>
          </w:tcPr>
          <w:p>
            <w:pPr>
              <w:pStyle w:val="TableText"/>
            </w:pPr>
            <w:r>
              <w:rPr>
                <w:b/>
                <w:sz w:val="19"/>
              </w:rPr>
              <w:t>Question</w:t>
            </w:r>
          </w:p>
        </w:tc>
        <w:tc>
          <w:tcPr>
            <w:tcW w:type="dxa" w:w="850"/>
            <w:shd w:val="clear" w:color="auto" w:fill="D9E2F3"/>
          </w:tcPr>
          <w:p>
            <w:pPr>
              <w:pStyle w:val="TableText"/>
            </w:pPr>
            <w:r>
              <w:rPr>
                <w:b/>
                <w:sz w:val="19"/>
              </w:rPr>
              <w:t>Graph</w:t>
            </w:r>
          </w:p>
        </w:tc>
        <w:tc>
          <w:tcPr>
            <w:tcW w:type="dxa" w:w="964"/>
            <w:shd w:val="clear" w:color="auto" w:fill="D9E2F3"/>
          </w:tcPr>
          <w:p>
            <w:pPr>
              <w:pStyle w:val="TableText"/>
            </w:pPr>
            <w:r>
              <w:rPr>
                <w:b/>
                <w:sz w:val="19"/>
              </w:rPr>
              <w:t>Baseline</w:t>
            </w:r>
          </w:p>
        </w:tc>
        <w:tc>
          <w:tcPr>
            <w:tcW w:type="dxa" w:w="794"/>
            <w:shd w:val="clear" w:color="auto" w:fill="D9E2F3"/>
          </w:tcPr>
          <w:p>
            <w:pPr>
              <w:pStyle w:val="TableText"/>
            </w:pPr>
            <w:r>
              <w:rPr>
                <w:b/>
                <w:sz w:val="19"/>
              </w:rPr>
              <w:t>Saved</w:t>
            </w:r>
          </w:p>
        </w:tc>
        <w:tc>
          <w:tcPr>
            <w:tcW w:type="dxa" w:w="737"/>
            <w:shd w:val="clear" w:color="auto" w:fill="D9E2F3"/>
          </w:tcPr>
          <w:p>
            <w:pPr>
              <w:pStyle w:val="TableText"/>
            </w:pPr>
            <w:r>
              <w:rPr>
                <w:b/>
                <w:sz w:val="19"/>
              </w:rPr>
              <w:t>Ratio</w:t>
            </w:r>
          </w:p>
        </w:tc>
      </w:tr>
      <w:tr>
        <w:trPr>
          <w:cantSplit w:val="true"/>
        </w:trPr>
        <w:tc>
          <w:tcPr>
            <w:tcW w:type="dxa" w:w="510"/>
          </w:tcPr>
          <w:p>
            <w:pPr>
              <w:pStyle w:val="TableText"/>
            </w:pPr>
            <w:r>
              <w:rPr>
                <w:sz w:val="19"/>
              </w:rPr>
              <w:t>Q1</w:t>
            </w:r>
          </w:p>
        </w:tc>
        <w:tc>
          <w:tcPr>
            <w:tcW w:type="dxa" w:w="4309"/>
          </w:tcPr>
          <w:p>
            <w:pPr>
              <w:pStyle w:val="TableText"/>
            </w:pPr>
            <w:r>
              <w:rPr>
                <w:sz w:val="19"/>
              </w:rPr>
              <w:t>Which methods call OwnerRepository.findById, and at what line?</w:t>
            </w:r>
          </w:p>
        </w:tc>
        <w:tc>
          <w:tcPr>
            <w:tcW w:type="dxa" w:w="850"/>
          </w:tcPr>
          <w:p>
            <w:pPr>
              <w:pStyle w:val="TableText"/>
            </w:pPr>
            <w:r>
              <w:rPr>
                <w:sz w:val="19"/>
              </w:rPr>
              <w:t>986</w:t>
            </w:r>
          </w:p>
        </w:tc>
        <w:tc>
          <w:tcPr>
            <w:tcW w:type="dxa" w:w="964"/>
          </w:tcPr>
          <w:p>
            <w:pPr>
              <w:pStyle w:val="TableText"/>
            </w:pPr>
            <w:r>
              <w:rPr>
                <w:sz w:val="19"/>
              </w:rPr>
              <w:t>4,628</w:t>
            </w:r>
          </w:p>
        </w:tc>
        <w:tc>
          <w:tcPr>
            <w:tcW w:type="dxa" w:w="794"/>
          </w:tcPr>
          <w:p>
            <w:pPr>
              <w:pStyle w:val="TableText"/>
            </w:pPr>
            <w:r>
              <w:rPr>
                <w:sz w:val="19"/>
              </w:rPr>
              <w:t>78.7%</w:t>
            </w:r>
          </w:p>
        </w:tc>
        <w:tc>
          <w:tcPr>
            <w:tcW w:type="dxa" w:w="737"/>
          </w:tcPr>
          <w:p>
            <w:pPr>
              <w:pStyle w:val="TableText"/>
            </w:pPr>
            <w:r>
              <w:rPr>
                <w:sz w:val="19"/>
              </w:rPr>
              <w:t>4.7×</w:t>
            </w:r>
          </w:p>
        </w:tc>
      </w:tr>
      <w:tr>
        <w:trPr>
          <w:cantSplit w:val="true"/>
        </w:trPr>
        <w:tc>
          <w:tcPr>
            <w:tcW w:type="dxa" w:w="510"/>
          </w:tcPr>
          <w:p>
            <w:pPr>
              <w:pStyle w:val="TableText"/>
            </w:pPr>
            <w:r>
              <w:rPr>
                <w:sz w:val="19"/>
              </w:rPr>
              <w:t>Q2</w:t>
            </w:r>
          </w:p>
        </w:tc>
        <w:tc>
          <w:tcPr>
            <w:tcW w:type="dxa" w:w="4309"/>
          </w:tcPr>
          <w:p>
            <w:pPr>
              <w:pStyle w:val="TableText"/>
            </w:pPr>
            <w:r>
              <w:rPr>
                <w:sz w:val="19"/>
              </w:rPr>
              <w:t>Blast radius: what application code transitively calls Owner.getPet, up to 3 hops?</w:t>
            </w:r>
          </w:p>
        </w:tc>
        <w:tc>
          <w:tcPr>
            <w:tcW w:type="dxa" w:w="850"/>
          </w:tcPr>
          <w:p>
            <w:pPr>
              <w:pStyle w:val="TableText"/>
            </w:pPr>
            <w:r>
              <w:rPr>
                <w:sz w:val="19"/>
              </w:rPr>
              <w:t>999</w:t>
            </w:r>
          </w:p>
        </w:tc>
        <w:tc>
          <w:tcPr>
            <w:tcW w:type="dxa" w:w="964"/>
          </w:tcPr>
          <w:p>
            <w:pPr>
              <w:pStyle w:val="TableText"/>
            </w:pPr>
            <w:r>
              <w:rPr>
                <w:sz w:val="19"/>
              </w:rPr>
              <w:t>4,132</w:t>
            </w:r>
          </w:p>
        </w:tc>
        <w:tc>
          <w:tcPr>
            <w:tcW w:type="dxa" w:w="794"/>
          </w:tcPr>
          <w:p>
            <w:pPr>
              <w:pStyle w:val="TableText"/>
            </w:pPr>
            <w:r>
              <w:rPr>
                <w:sz w:val="19"/>
              </w:rPr>
              <w:t>75.8%</w:t>
            </w:r>
          </w:p>
        </w:tc>
        <w:tc>
          <w:tcPr>
            <w:tcW w:type="dxa" w:w="737"/>
          </w:tcPr>
          <w:p>
            <w:pPr>
              <w:pStyle w:val="TableText"/>
            </w:pPr>
            <w:r>
              <w:rPr>
                <w:sz w:val="19"/>
              </w:rPr>
              <w:t>4.1×</w:t>
            </w:r>
          </w:p>
        </w:tc>
      </w:tr>
      <w:tr>
        <w:trPr>
          <w:cantSplit w:val="true"/>
        </w:trPr>
        <w:tc>
          <w:tcPr>
            <w:tcW w:type="dxa" w:w="510"/>
          </w:tcPr>
          <w:p>
            <w:pPr>
              <w:pStyle w:val="TableText"/>
            </w:pPr>
            <w:r>
              <w:rPr>
                <w:sz w:val="19"/>
              </w:rPr>
              <w:t>Q3</w:t>
            </w:r>
          </w:p>
        </w:tc>
        <w:tc>
          <w:tcPr>
            <w:tcW w:type="dxa" w:w="4309"/>
          </w:tcPr>
          <w:p>
            <w:pPr>
              <w:pStyle w:val="TableText"/>
            </w:pPr>
            <w:r>
              <w:rPr>
                <w:sz w:val="19"/>
              </w:rPr>
              <w:t>Which dependency JAR provides the Spring interface that OwnerRepository extends?</w:t>
            </w:r>
          </w:p>
        </w:tc>
        <w:tc>
          <w:tcPr>
            <w:tcW w:type="dxa" w:w="850"/>
          </w:tcPr>
          <w:p>
            <w:pPr>
              <w:pStyle w:val="TableText"/>
            </w:pPr>
            <w:r>
              <w:rPr>
                <w:sz w:val="19"/>
              </w:rPr>
              <w:t>831</w:t>
            </w:r>
          </w:p>
        </w:tc>
        <w:tc>
          <w:tcPr>
            <w:tcW w:type="dxa" w:w="964"/>
          </w:tcPr>
          <w:p>
            <w:pPr>
              <w:pStyle w:val="TableText"/>
            </w:pPr>
            <w:r>
              <w:rPr>
                <w:sz w:val="19"/>
              </w:rPr>
              <w:t>6,860 *</w:t>
            </w:r>
          </w:p>
        </w:tc>
        <w:tc>
          <w:tcPr>
            <w:tcW w:type="dxa" w:w="794"/>
          </w:tcPr>
          <w:p>
            <w:pPr>
              <w:pStyle w:val="TableText"/>
            </w:pPr>
            <w:r>
              <w:rPr>
                <w:sz w:val="19"/>
              </w:rPr>
              <w:t>87.9%</w:t>
            </w:r>
          </w:p>
        </w:tc>
        <w:tc>
          <w:tcPr>
            <w:tcW w:type="dxa" w:w="737"/>
          </w:tcPr>
          <w:p>
            <w:pPr>
              <w:pStyle w:val="TableText"/>
            </w:pPr>
            <w:r>
              <w:rPr>
                <w:sz w:val="19"/>
              </w:rPr>
              <w:t>8.3×</w:t>
            </w:r>
          </w:p>
        </w:tc>
      </w:tr>
      <w:tr>
        <w:trPr>
          <w:cantSplit w:val="true"/>
        </w:trPr>
        <w:tc>
          <w:tcPr>
            <w:tcW w:type="dxa" w:w="510"/>
          </w:tcPr>
          <w:p>
            <w:pPr>
              <w:pStyle w:val="TableText"/>
            </w:pPr>
            <w:r>
              <w:rPr>
                <w:sz w:val="19"/>
              </w:rPr>
              <w:t>Q4</w:t>
            </w:r>
          </w:p>
        </w:tc>
        <w:tc>
          <w:tcPr>
            <w:tcW w:type="dxa" w:w="4309"/>
          </w:tcPr>
          <w:p>
            <w:pPr>
              <w:pStyle w:val="TableText"/>
            </w:pPr>
            <w:r>
              <w:rPr>
                <w:sz w:val="19"/>
              </w:rPr>
              <w:t>Which application methods have the most distinct callers?</w:t>
            </w:r>
          </w:p>
        </w:tc>
        <w:tc>
          <w:tcPr>
            <w:tcW w:type="dxa" w:w="850"/>
          </w:tcPr>
          <w:p>
            <w:pPr>
              <w:pStyle w:val="TableText"/>
            </w:pPr>
            <w:r>
              <w:rPr>
                <w:sz w:val="19"/>
              </w:rPr>
              <w:t>1,215</w:t>
            </w:r>
          </w:p>
        </w:tc>
        <w:tc>
          <w:tcPr>
            <w:tcW w:type="dxa" w:w="964"/>
          </w:tcPr>
          <w:p>
            <w:pPr>
              <w:pStyle w:val="TableText"/>
            </w:pPr>
            <w:r>
              <w:rPr>
                <w:sz w:val="19"/>
              </w:rPr>
              <w:t>15,521</w:t>
            </w:r>
          </w:p>
        </w:tc>
        <w:tc>
          <w:tcPr>
            <w:tcW w:type="dxa" w:w="794"/>
          </w:tcPr>
          <w:p>
            <w:pPr>
              <w:pStyle w:val="TableText"/>
            </w:pPr>
            <w:r>
              <w:rPr>
                <w:sz w:val="19"/>
              </w:rPr>
              <w:t>92.2%</w:t>
            </w:r>
          </w:p>
        </w:tc>
        <w:tc>
          <w:tcPr>
            <w:tcW w:type="dxa" w:w="737"/>
          </w:tcPr>
          <w:p>
            <w:pPr>
              <w:pStyle w:val="TableText"/>
            </w:pPr>
            <w:r>
              <w:rPr>
                <w:sz w:val="19"/>
              </w:rPr>
              <w:t>12.8×</w:t>
            </w:r>
          </w:p>
        </w:tc>
      </w:tr>
      <w:tr>
        <w:trPr>
          <w:cantSplit w:val="true"/>
        </w:trPr>
        <w:tc>
          <w:tcPr>
            <w:tcW w:type="dxa" w:w="510"/>
          </w:tcPr>
          <w:p>
            <w:pPr>
              <w:pStyle w:val="TableText"/>
            </w:pPr>
            <w:r>
              <w:rPr>
                <w:sz w:val="19"/>
              </w:rPr>
              <w:t>Q5</w:t>
            </w:r>
          </w:p>
        </w:tc>
        <w:tc>
          <w:tcPr>
            <w:tcW w:type="dxa" w:w="4309"/>
          </w:tcPr>
          <w:p>
            <w:pPr>
              <w:pStyle w:val="TableText"/>
            </w:pPr>
            <w:r>
              <w:rPr>
                <w:sz w:val="19"/>
              </w:rPr>
              <w:t>Which application classes extend or implement a type from a dependency?</w:t>
            </w:r>
          </w:p>
        </w:tc>
        <w:tc>
          <w:tcPr>
            <w:tcW w:type="dxa" w:w="850"/>
          </w:tcPr>
          <w:p>
            <w:pPr>
              <w:pStyle w:val="TableText"/>
            </w:pPr>
            <w:r>
              <w:rPr>
                <w:sz w:val="19"/>
              </w:rPr>
              <w:t>1,003</w:t>
            </w:r>
          </w:p>
        </w:tc>
        <w:tc>
          <w:tcPr>
            <w:tcW w:type="dxa" w:w="964"/>
          </w:tcPr>
          <w:p>
            <w:pPr>
              <w:pStyle w:val="TableText"/>
            </w:pPr>
            <w:r>
              <w:rPr>
                <w:sz w:val="19"/>
              </w:rPr>
              <w:t>7,201</w:t>
            </w:r>
          </w:p>
        </w:tc>
        <w:tc>
          <w:tcPr>
            <w:tcW w:type="dxa" w:w="794"/>
          </w:tcPr>
          <w:p>
            <w:pPr>
              <w:pStyle w:val="TableText"/>
            </w:pPr>
            <w:r>
              <w:rPr>
                <w:sz w:val="19"/>
              </w:rPr>
              <w:t>86.1%</w:t>
            </w:r>
          </w:p>
        </w:tc>
        <w:tc>
          <w:tcPr>
            <w:tcW w:type="dxa" w:w="737"/>
          </w:tcPr>
          <w:p>
            <w:pPr>
              <w:pStyle w:val="TableText"/>
            </w:pPr>
            <w:r>
              <w:rPr>
                <w:sz w:val="19"/>
              </w:rPr>
              <w:t>7.2×</w:t>
            </w:r>
          </w:p>
        </w:tc>
      </w:tr>
      <w:tr>
        <w:trPr>
          <w:cantSplit w:val="true"/>
        </w:trPr>
        <w:tc>
          <w:tcPr>
            <w:tcW w:type="dxa" w:w="510"/>
          </w:tcPr>
          <w:p>
            <w:pPr>
              <w:pStyle w:val="TableText"/>
            </w:pPr>
            <w:r>
              <w:rPr>
                <w:sz w:val="19"/>
              </w:rPr>
              <w:t>Q6</w:t>
            </w:r>
          </w:p>
        </w:tc>
        <w:tc>
          <w:tcPr>
            <w:tcW w:type="dxa" w:w="4309"/>
          </w:tcPr>
          <w:p>
            <w:pPr>
              <w:pStyle w:val="TableText"/>
            </w:pPr>
            <w:r>
              <w:rPr>
                <w:sz w:val="19"/>
              </w:rPr>
              <w:t>Which application methods are never called anywhere - dead code candidates?</w:t>
            </w:r>
          </w:p>
        </w:tc>
        <w:tc>
          <w:tcPr>
            <w:tcW w:type="dxa" w:w="850"/>
          </w:tcPr>
          <w:p>
            <w:pPr>
              <w:pStyle w:val="TableText"/>
            </w:pPr>
            <w:r>
              <w:rPr>
                <w:sz w:val="19"/>
              </w:rPr>
              <w:t>1,629</w:t>
            </w:r>
          </w:p>
        </w:tc>
        <w:tc>
          <w:tcPr>
            <w:tcW w:type="dxa" w:w="964"/>
          </w:tcPr>
          <w:p>
            <w:pPr>
              <w:pStyle w:val="TableText"/>
            </w:pPr>
            <w:r>
              <w:rPr>
                <w:sz w:val="19"/>
              </w:rPr>
              <w:t>16,506</w:t>
            </w:r>
          </w:p>
        </w:tc>
        <w:tc>
          <w:tcPr>
            <w:tcW w:type="dxa" w:w="794"/>
          </w:tcPr>
          <w:p>
            <w:pPr>
              <w:pStyle w:val="TableText"/>
            </w:pPr>
            <w:r>
              <w:rPr>
                <w:sz w:val="19"/>
              </w:rPr>
              <w:t>90.1%</w:t>
            </w:r>
          </w:p>
        </w:tc>
        <w:tc>
          <w:tcPr>
            <w:tcW w:type="dxa" w:w="737"/>
          </w:tcPr>
          <w:p>
            <w:pPr>
              <w:pStyle w:val="TableText"/>
            </w:pPr>
            <w:r>
              <w:rPr>
                <w:sz w:val="19"/>
              </w:rPr>
              <w:t>10.1×</w:t>
            </w:r>
          </w:p>
        </w:tc>
      </w:tr>
      <w:tr>
        <w:trPr>
          <w:cantSplit w:val="true"/>
        </w:trPr>
        <w:tc>
          <w:tcPr>
            <w:tcW w:type="dxa" w:w="510"/>
          </w:tcPr>
          <w:p>
            <w:pPr>
              <w:pStyle w:val="TableText"/>
            </w:pPr>
            <w:r>
              <w:rPr>
                <w:sz w:val="19"/>
              </w:rPr>
              <w:t>Q7</w:t>
            </w:r>
          </w:p>
        </w:tc>
        <w:tc>
          <w:tcPr>
            <w:tcW w:type="dxa" w:w="4309"/>
          </w:tcPr>
          <w:p>
            <w:pPr>
              <w:pStyle w:val="TableText"/>
            </w:pPr>
            <w:r>
              <w:rPr>
                <w:sz w:val="19"/>
              </w:rPr>
              <w:t>Which dependency JARs does the application actually call into, and how heavily?</w:t>
            </w:r>
          </w:p>
        </w:tc>
        <w:tc>
          <w:tcPr>
            <w:tcW w:type="dxa" w:w="850"/>
          </w:tcPr>
          <w:p>
            <w:pPr>
              <w:pStyle w:val="TableText"/>
            </w:pPr>
            <w:r>
              <w:rPr>
                <w:sz w:val="19"/>
              </w:rPr>
              <w:t>949</w:t>
            </w:r>
          </w:p>
        </w:tc>
        <w:tc>
          <w:tcPr>
            <w:tcW w:type="dxa" w:w="964"/>
          </w:tcPr>
          <w:p>
            <w:pPr>
              <w:pStyle w:val="TableText"/>
            </w:pPr>
            <w:r>
              <w:rPr>
                <w:sz w:val="19"/>
              </w:rPr>
              <w:t>14,116 *</w:t>
            </w:r>
          </w:p>
        </w:tc>
        <w:tc>
          <w:tcPr>
            <w:tcW w:type="dxa" w:w="794"/>
          </w:tcPr>
          <w:p>
            <w:pPr>
              <w:pStyle w:val="TableText"/>
            </w:pPr>
            <w:r>
              <w:rPr>
                <w:sz w:val="19"/>
              </w:rPr>
              <w:t>93.3%</w:t>
            </w:r>
          </w:p>
        </w:tc>
        <w:tc>
          <w:tcPr>
            <w:tcW w:type="dxa" w:w="737"/>
          </w:tcPr>
          <w:p>
            <w:pPr>
              <w:pStyle w:val="TableText"/>
            </w:pPr>
            <w:r>
              <w:rPr>
                <w:sz w:val="19"/>
              </w:rPr>
              <w:t>14.9×</w:t>
            </w:r>
          </w:p>
        </w:tc>
      </w:tr>
      <w:tr>
        <w:trPr>
          <w:cantSplit w:val="true"/>
        </w:trPr>
        <w:tc>
          <w:tcPr>
            <w:tcW w:type="dxa" w:w="510"/>
          </w:tcPr>
          <w:p>
            <w:pPr>
              <w:pStyle w:val="TableText"/>
            </w:pPr>
            <w:r>
              <w:rPr>
                <w:sz w:val="19"/>
              </w:rPr>
              <w:t>Q8</w:t>
            </w:r>
          </w:p>
        </w:tc>
        <w:tc>
          <w:tcPr>
            <w:tcW w:type="dxa" w:w="4309"/>
          </w:tcPr>
          <w:p>
            <w:pPr>
              <w:pStyle w:val="TableText"/>
            </w:pPr>
            <w:r>
              <w:rPr>
                <w:sz w:val="19"/>
              </w:rPr>
              <w:t>What does OwnerController depend on, application types and framework types alike?</w:t>
            </w:r>
          </w:p>
        </w:tc>
        <w:tc>
          <w:tcPr>
            <w:tcW w:type="dxa" w:w="850"/>
          </w:tcPr>
          <w:p>
            <w:pPr>
              <w:pStyle w:val="TableText"/>
            </w:pPr>
            <w:r>
              <w:rPr>
                <w:sz w:val="19"/>
              </w:rPr>
              <w:t>970</w:t>
            </w:r>
          </w:p>
        </w:tc>
        <w:tc>
          <w:tcPr>
            <w:tcW w:type="dxa" w:w="964"/>
          </w:tcPr>
          <w:p>
            <w:pPr>
              <w:pStyle w:val="TableText"/>
            </w:pPr>
            <w:r>
              <w:rPr>
                <w:sz w:val="19"/>
              </w:rPr>
              <w:t>1,483</w:t>
            </w:r>
          </w:p>
        </w:tc>
        <w:tc>
          <w:tcPr>
            <w:tcW w:type="dxa" w:w="794"/>
          </w:tcPr>
          <w:p>
            <w:pPr>
              <w:pStyle w:val="TableText"/>
            </w:pPr>
            <w:r>
              <w:rPr>
                <w:sz w:val="19"/>
              </w:rPr>
              <w:t>34.6%</w:t>
            </w:r>
          </w:p>
        </w:tc>
        <w:tc>
          <w:tcPr>
            <w:tcW w:type="dxa" w:w="737"/>
          </w:tcPr>
          <w:p>
            <w:pPr>
              <w:pStyle w:val="TableText"/>
            </w:pPr>
            <w:r>
              <w:rPr>
                <w:sz w:val="19"/>
              </w:rPr>
              <w:t>1.5×</w:t>
            </w:r>
          </w:p>
        </w:tc>
      </w:tr>
      <w:tr>
        <w:trPr>
          <w:cantSplit w:val="true"/>
        </w:trPr>
        <w:tc>
          <w:tcPr>
            <w:tcW w:type="dxa" w:w="510"/>
          </w:tcPr>
          <w:p>
            <w:pPr>
              <w:pStyle w:val="TableText"/>
            </w:pPr>
            <w:r>
              <w:rPr>
                <w:sz w:val="19"/>
              </w:rPr>
              <w:t>Q9</w:t>
            </w:r>
          </w:p>
        </w:tc>
        <w:tc>
          <w:tcPr>
            <w:tcW w:type="dxa" w:w="4309"/>
          </w:tcPr>
          <w:p>
            <w:pPr>
              <w:pStyle w:val="TableText"/>
            </w:pPr>
            <w:r>
              <w:rPr>
                <w:sz w:val="19"/>
              </w:rPr>
              <w:t>How many classes does each dependency JAR contribute to the indexed codebase?</w:t>
            </w:r>
          </w:p>
        </w:tc>
        <w:tc>
          <w:tcPr>
            <w:tcW w:type="dxa" w:w="850"/>
          </w:tcPr>
          <w:p>
            <w:pPr>
              <w:pStyle w:val="TableText"/>
            </w:pPr>
            <w:r>
              <w:rPr>
                <w:sz w:val="19"/>
              </w:rPr>
              <w:t>1,020</w:t>
            </w:r>
          </w:p>
        </w:tc>
        <w:tc>
          <w:tcPr>
            <w:tcW w:type="dxa" w:w="964"/>
          </w:tcPr>
          <w:p>
            <w:pPr>
              <w:pStyle w:val="TableText"/>
            </w:pPr>
            <w:r>
              <w:rPr>
                <w:sz w:val="19"/>
              </w:rPr>
              <w:t>17,529 *</w:t>
            </w:r>
          </w:p>
        </w:tc>
        <w:tc>
          <w:tcPr>
            <w:tcW w:type="dxa" w:w="794"/>
          </w:tcPr>
          <w:p>
            <w:pPr>
              <w:pStyle w:val="TableText"/>
            </w:pPr>
            <w:r>
              <w:rPr>
                <w:sz w:val="19"/>
              </w:rPr>
              <w:t>94.2%</w:t>
            </w:r>
          </w:p>
        </w:tc>
        <w:tc>
          <w:tcPr>
            <w:tcW w:type="dxa" w:w="737"/>
          </w:tcPr>
          <w:p>
            <w:pPr>
              <w:pStyle w:val="TableText"/>
            </w:pPr>
            <w:r>
              <w:rPr>
                <w:sz w:val="19"/>
              </w:rPr>
              <w:t>17.2×</w:t>
            </w:r>
          </w:p>
        </w:tc>
      </w:tr>
      <w:tr>
        <w:trPr>
          <w:cantSplit w:val="true"/>
        </w:trPr>
        <w:tc>
          <w:tcPr>
            <w:tcW w:type="dxa" w:w="510"/>
          </w:tcPr>
          <w:p>
            <w:pPr>
              <w:pStyle w:val="TableText"/>
            </w:pPr>
          </w:p>
        </w:tc>
        <w:tc>
          <w:tcPr>
            <w:tcW w:type="dxa" w:w="4309"/>
          </w:tcPr>
          <w:p>
            <w:pPr>
              <w:pStyle w:val="TableText"/>
            </w:pPr>
            <w:r>
              <w:rPr>
                <w:b/>
                <w:sz w:val="19"/>
              </w:rPr>
              <w:t>Total</w:t>
            </w:r>
          </w:p>
        </w:tc>
        <w:tc>
          <w:tcPr>
            <w:tcW w:type="dxa" w:w="850"/>
          </w:tcPr>
          <w:p>
            <w:pPr>
              <w:pStyle w:val="TableText"/>
            </w:pPr>
            <w:r>
              <w:rPr>
                <w:b/>
                <w:sz w:val="19"/>
              </w:rPr>
              <w:t>9,602</w:t>
            </w:r>
          </w:p>
        </w:tc>
        <w:tc>
          <w:tcPr>
            <w:tcW w:type="dxa" w:w="964"/>
          </w:tcPr>
          <w:p>
            <w:pPr>
              <w:pStyle w:val="TableText"/>
            </w:pPr>
            <w:r>
              <w:rPr>
                <w:b/>
                <w:sz w:val="19"/>
              </w:rPr>
              <w:t>87,976</w:t>
            </w:r>
          </w:p>
        </w:tc>
        <w:tc>
          <w:tcPr>
            <w:tcW w:type="dxa" w:w="794"/>
          </w:tcPr>
          <w:p>
            <w:pPr>
              <w:pStyle w:val="TableText"/>
            </w:pPr>
            <w:r>
              <w:rPr>
                <w:b/>
                <w:sz w:val="19"/>
              </w:rPr>
              <w:t>89.1%</w:t>
            </w:r>
          </w:p>
        </w:tc>
        <w:tc>
          <w:tcPr>
            <w:tcW w:type="dxa" w:w="737"/>
          </w:tcPr>
          <w:p>
            <w:pPr>
              <w:pStyle w:val="TableText"/>
            </w:pPr>
            <w:r>
              <w:rPr>
                <w:b/>
                <w:sz w:val="19"/>
              </w:rPr>
              <w:t>9.2×</w:t>
            </w:r>
          </w:p>
        </w:tc>
      </w:tr>
    </w:tbl>
    <w:p>
      <w:pPr>
        <w:spacing w:after="80" w:line="240" w:lineRule="auto"/>
      </w:pPr>
    </w:p>
    <w:p>
      <w:pPr>
        <w:jc w:val="both"/>
      </w:pPr>
      <w:r>
        <w:rPr>
          <w:sz w:val="20"/>
        </w:rPr>
        <w:t>* The baseline cannot actually answer this question from application source; the figure is what it spends before failing.</w:t>
      </w:r>
    </w:p>
    <w:p>
      <w:pPr>
        <w:keepNext/>
        <w:spacing w:before="120" w:line="240" w:lineRule="auto"/>
        <w:jc w:val="center"/>
      </w:pPr>
      <w:r>
        <w:drawing>
          <wp:inline xmlns:a="http://schemas.openxmlformats.org/drawingml/2006/main" xmlns:pic="http://schemas.openxmlformats.org/drawingml/2006/picture">
            <wp:extent cx="5220000" cy="2691752"/>
            <wp:docPr id="13" name="Picture 13"/>
            <wp:cNvGraphicFramePr>
              <a:graphicFrameLocks noChangeAspect="1"/>
            </wp:cNvGraphicFramePr>
            <a:graphic>
              <a:graphicData uri="http://schemas.openxmlformats.org/drawingml/2006/picture">
                <pic:pic>
                  <pic:nvPicPr>
                    <pic:cNvPr id="0" name="fig_bench_tokens.png"/>
                    <pic:cNvPicPr/>
                  </pic:nvPicPr>
                  <pic:blipFill>
                    <a:blip r:embed="rId24"/>
                    <a:stretch>
                      <a:fillRect/>
                    </a:stretch>
                  </pic:blipFill>
                  <pic:spPr>
                    <a:xfrm>
                      <a:off x="0" y="0"/>
                      <a:ext cx="5220000" cy="2691752"/>
                    </a:xfrm>
                    <a:prstGeom prst="rect"/>
                  </pic:spPr>
                </pic:pic>
              </a:graphicData>
            </a:graphic>
          </wp:inline>
        </w:drawing>
      </w:r>
    </w:p>
    <w:p>
      <w:pPr>
        <w:pStyle w:val="FigureCaption"/>
      </w:pPr>
      <w:r>
        <w:t>Figure 6.2  Tokens per question, with and without the graph</w:t>
      </w:r>
    </w:p>
    <w:p>
      <w:pPr>
        <w:keepNext/>
        <w:spacing w:before="120" w:line="240" w:lineRule="auto"/>
        <w:jc w:val="center"/>
      </w:pPr>
      <w:r>
        <w:drawing>
          <wp:inline xmlns:a="http://schemas.openxmlformats.org/drawingml/2006/main" xmlns:pic="http://schemas.openxmlformats.org/drawingml/2006/picture">
            <wp:extent cx="3780000" cy="2017582"/>
            <wp:docPr id="14" name="Picture 14"/>
            <wp:cNvGraphicFramePr>
              <a:graphicFrameLocks noChangeAspect="1"/>
            </wp:cNvGraphicFramePr>
            <a:graphic>
              <a:graphicData uri="http://schemas.openxmlformats.org/drawingml/2006/picture">
                <pic:pic>
                  <pic:nvPicPr>
                    <pic:cNvPr id="0" name="fig_bench_total.png"/>
                    <pic:cNvPicPr/>
                  </pic:nvPicPr>
                  <pic:blipFill>
                    <a:blip r:embed="rId25"/>
                    <a:stretch>
                      <a:fillRect/>
                    </a:stretch>
                  </pic:blipFill>
                  <pic:spPr>
                    <a:xfrm>
                      <a:off x="0" y="0"/>
                      <a:ext cx="3780000" cy="2017582"/>
                    </a:xfrm>
                    <a:prstGeom prst="rect"/>
                  </pic:spPr>
                </pic:pic>
              </a:graphicData>
            </a:graphic>
          </wp:inline>
        </w:drawing>
      </w:r>
    </w:p>
    <w:p>
      <w:pPr>
        <w:pStyle w:val="FigureCaption"/>
      </w:pPr>
      <w:r>
        <w:t>Figure 6.3  Total tokens over the nine questions</w:t>
      </w:r>
    </w:p>
    <w:p>
      <w:pPr>
        <w:ind w:firstLine="567"/>
        <w:jc w:val="both"/>
      </w:pPr>
      <w:r>
        <w:t xml:space="preserve">Across the nine questions the graph used </w:t>
      </w:r>
      <w:r>
        <w:rPr>
          <w:b/>
        </w:rPr>
        <w:t>9,602 tokens against 87,976: 89.1% fewer, or 9.2× cheaper</w:t>
      </w:r>
      <w:r>
        <w:t xml:space="preserve"> (Figure 6.2, Figure 6.3). The graph's cost is nearly flat, between about 830 and 1,630 tokens, because it is dominated by the fixed schema and the query result is compact. The baseline's cost grows with how many files a question touches.</w:t>
      </w:r>
    </w:p>
    <w:p>
      <w:pPr>
        <w:pStyle w:val="Heading3"/>
      </w:pPr>
      <w:r>
        <w:t>6.4.3</w:t>
        <w:tab/>
        <w:t>DISCUSSION</w:t>
      </w:r>
    </w:p>
    <w:p>
      <w:pPr>
        <w:pStyle w:val="ListBullet"/>
        <w:jc w:val="both"/>
      </w:pPr>
      <w:r>
        <w:rPr>
          <w:b/>
        </w:rPr>
        <w:t>The largest savings are on aggregate questions</w:t>
      </w:r>
      <w:r>
        <w:t xml:space="preserve"> (Q4 hotspots, Q6 unused methods, Q7 JAR usage, Q9 JAR inventory: 10–17×). Answering these by reading files needs nearly the whole codebase, while the graph answers with one aggregation.</w:t>
      </w:r>
    </w:p>
    <w:p>
      <w:pPr>
        <w:pStyle w:val="ListBullet"/>
        <w:jc w:val="both"/>
      </w:pPr>
      <w:r>
        <w:rPr>
          <w:b/>
        </w:rPr>
        <w:t>Three questions are not answerable from source at all</w:t>
      </w:r>
      <w:r>
        <w:t xml:space="preserve"> (Q3, Q7, Q9). Which JAR provides a type, and how heavily each JAR is used, are facts of the compiled classpath. A grep-based assistant would spend the tokens and then guess.</w:t>
      </w:r>
    </w:p>
    <w:p>
      <w:pPr>
        <w:pStyle w:val="ListBullet"/>
        <w:jc w:val="both"/>
      </w:pPr>
      <w:r>
        <w:rPr>
          <w:b/>
        </w:rPr>
        <w:t>The smallest saving is Q8 (1.5×)</w:t>
      </w:r>
      <w:r>
        <w:t>, a question about one small class. Reading one short file is cheap, so the fixed schema cost is a large share. This is the expected crossover: for questions local to a single small file, the graph is not much cheaper. It is reported rather than left out.</w:t>
      </w:r>
    </w:p>
    <w:p>
      <w:pPr>
        <w:pStyle w:val="ListBullet"/>
        <w:jc w:val="both"/>
      </w:pPr>
      <w:r>
        <w:rPr>
          <w:b/>
        </w:rPr>
        <w:t>Accuracy is not traded for tokens.</w:t>
      </w:r>
      <w:r>
        <w:t xml:space="preserve"> Graph answers are exact and cite file and line, and they were checked against the source (Section 5.5).</w:t>
      </w:r>
    </w:p>
    <w:p>
      <w:pPr>
        <w:ind w:firstLine="567"/>
        <w:jc w:val="both"/>
      </w:pPr>
      <w:r>
        <w:t>The static benchmark is an estimate, not a recording of real sessions. A harness for live comparison (</w:t>
      </w:r>
      <w:r>
        <w:rPr>
          <w:rFonts w:ascii="Courier New" w:hAnsi="Courier New" w:eastAsia="Courier New" w:cs="Courier New"/>
          <w:sz w:val="21"/>
        </w:rPr>
        <w:t>lcb/compare_runs.py</w:t>
      </w:r>
      <w:r>
        <w:t>) already reads real token usage, including cache reads and writes, from Claude Code session transcripts for the same question asked with and without the MCP server. Its systematic use is planned as future work (Section 7.4).</w:t>
      </w:r>
    </w:p>
    <w:p>
      <w:pPr>
        <w:pStyle w:val="Heading2"/>
      </w:pPr>
      <w:r>
        <w:t>6.5</w:t>
        <w:tab/>
        <w:t>HISTORY AND BUG LINKING</w:t>
      </w:r>
    </w:p>
    <w:p>
      <w:pPr>
        <w:ind w:firstLine="567"/>
        <w:jc w:val="both"/>
      </w:pPr>
      <w:r>
        <w:t xml:space="preserve">On PetClinic's full history (1,042 commits back to 2013, 164 authors), 116 of the 121 application methods have </w:t>
      </w:r>
      <w:r>
        <w:rPr>
          <w:rFonts w:ascii="Courier New" w:hAnsi="Courier New" w:eastAsia="Courier New" w:cs="Courier New"/>
          <w:sz w:val="21"/>
        </w:rPr>
        <w:t>TOUCHED</w:t>
      </w:r>
      <w:r>
        <w:t xml:space="preserve"> history; the other five are abstract or have no body. About 115 commit subjects mention a fix. Of these, 20 change application methods and produce 119 </w:t>
      </w:r>
      <w:r>
        <w:rPr>
          <w:rFonts w:ascii="Courier New" w:hAnsi="Courier New" w:eastAsia="Courier New" w:cs="Courier New"/>
          <w:sz w:val="21"/>
        </w:rPr>
        <w:t>FIXED</w:t>
      </w:r>
      <w:r>
        <w:t xml:space="preserve"> links, against only 4 fix commits reachable through the GitHub issue chain. </w:t>
      </w:r>
      <w:r>
        <w:rPr>
          <w:b/>
        </w:rPr>
        <w:t>Message-based fix detection finds five times as many fixes as the issue chain alone</w:t>
      </w:r>
      <w:r>
        <w:t>, and it needs nothing but git, so it works for any issue tracker.</w:t>
      </w:r>
    </w:p>
    <w:p>
      <w:pPr>
        <w:ind w:firstLine="567"/>
        <w:jc w:val="both"/>
      </w:pPr>
      <w:r>
        <w:t>The detector is a free-text heuristic, and its errors are known: a "fix" that only renames a variable counts, and a real fix described as "handle empty owner list" does not. Precision is helped by two facts. Only commits that change application methods produce edges, so a fix to a README never reaches a method. And the attribution score pushes the links from sweeping changes towards zero.</w:t>
      </w:r>
    </w:p>
    <w:p>
      <w:pPr>
        <w:pStyle w:val="Heading2"/>
      </w:pPr>
      <w:r>
        <w:t>6.6</w:t>
        <w:tab/>
        <w:t>CHANGE WARNINGS IN PRACTICE</w:t>
      </w:r>
    </w:p>
    <w:p>
      <w:pPr>
        <w:ind w:firstLine="567"/>
        <w:jc w:val="both"/>
      </w:pPr>
      <w:r>
        <w:t>The four delivery channels were verified on mall. Figures 6.4 to 6.7 show them in use.</w:t>
      </w:r>
    </w:p>
    <w:tbl>
      <w:tblPr>
        <w:tblStyle w:val="TableGrid"/>
        <w:tblW w:type="auto" w:w="0"/>
        <w:jc w:val="center"/>
        <w:tblLook w:firstColumn="1" w:firstRow="1" w:lastColumn="0" w:lastRow="0" w:noHBand="0" w:noVBand="1" w:val="04A0"/>
      </w:tblPr>
      <w:tblGrid>
        <w:gridCol w:w="8306"/>
      </w:tblGrid>
      <w:tr>
        <w:trPr>
          <w:trHeight w:val="3969" w:hRule="exact"/>
        </w:trPr>
        <w:tc>
          <w:tcPr>
            <w:tcW w:type="dxa" w:w="7937"/>
            <w:vAlign w:val="center"/>
          </w:tcPr>
          <w:p>
            <w:pPr>
              <w:jc w:val="center"/>
            </w:pPr>
            <w:r>
              <w:rPr>
                <w:sz w:val="22"/>
                <w:highlight w:val="yellow"/>
              </w:rPr>
              <w:t>[INSERT SCREENSHOT: VS Code with a method signature underlined after saving an edit, and the hover text showing the past fix (for example hasStock or login in mall)]</w:t>
            </w:r>
          </w:p>
        </w:tc>
      </w:tr>
    </w:tbl>
    <w:p>
      <w:pPr>
        <w:pStyle w:val="FigureCaption"/>
      </w:pPr>
      <w:r>
        <w:t>Figure 6.4  VS Code extension marking a previously fixed method</w:t>
      </w:r>
    </w:p>
    <w:tbl>
      <w:tblPr>
        <w:tblStyle w:val="TableGrid"/>
        <w:tblW w:type="auto" w:w="0"/>
        <w:jc w:val="center"/>
        <w:tblLook w:firstColumn="1" w:firstRow="1" w:lastColumn="0" w:lastRow="0" w:noHBand="0" w:noVBand="1" w:val="04A0"/>
      </w:tblPr>
      <w:tblGrid>
        <w:gridCol w:w="8306"/>
      </w:tblGrid>
      <w:tr>
        <w:trPr>
          <w:trHeight w:val="3969" w:hRule="exact"/>
        </w:trPr>
        <w:tc>
          <w:tcPr>
            <w:tcW w:type="dxa" w:w="7937"/>
            <w:vAlign w:val="center"/>
          </w:tcPr>
          <w:p>
            <w:pPr>
              <w:jc w:val="center"/>
            </w:pPr>
            <w:r>
              <w:rPr>
                <w:sz w:val="22"/>
                <w:highlight w:val="yellow"/>
              </w:rPr>
              <w:t>[INSERT SCREENSHOT: Terminal showing git commit stopped by the pre-commit hook in --block mode, with the warning text]</w:t>
            </w:r>
          </w:p>
        </w:tc>
      </w:tr>
    </w:tbl>
    <w:p>
      <w:pPr>
        <w:pStyle w:val="FigureCaption"/>
      </w:pPr>
      <w:r>
        <w:t>Figure 6.5  Pre-commit hook blocking a flagged commit</w:t>
      </w:r>
    </w:p>
    <w:tbl>
      <w:tblPr>
        <w:tblStyle w:val="TableGrid"/>
        <w:tblW w:type="auto" w:w="0"/>
        <w:jc w:val="center"/>
        <w:tblLook w:firstColumn="1" w:firstRow="1" w:lastColumn="0" w:lastRow="0" w:noHBand="0" w:noVBand="1" w:val="04A0"/>
      </w:tblPr>
      <w:tblGrid>
        <w:gridCol w:w="8306"/>
      </w:tblGrid>
      <w:tr>
        <w:trPr>
          <w:trHeight w:val="3969" w:hRule="exact"/>
        </w:trPr>
        <w:tc>
          <w:tcPr>
            <w:tcW w:type="dxa" w:w="7937"/>
            <w:vAlign w:val="center"/>
          </w:tcPr>
          <w:p>
            <w:pPr>
              <w:jc w:val="center"/>
            </w:pPr>
            <w:r>
              <w:rPr>
                <w:sz w:val="22"/>
                <w:highlight w:val="yellow"/>
              </w:rPr>
              <w:t>[INSERT SCREENSHOT: Claude Code session answering a structural question with run_cypher, and calling check_changes after an edit]</w:t>
            </w:r>
          </w:p>
        </w:tc>
      </w:tr>
    </w:tbl>
    <w:p>
      <w:pPr>
        <w:pStyle w:val="FigureCaption"/>
      </w:pPr>
      <w:r>
        <w:t>Figure 6.6  Claude Code using the MCP tools</w:t>
      </w:r>
    </w:p>
    <w:tbl>
      <w:tblPr>
        <w:tblStyle w:val="TableGrid"/>
        <w:tblW w:type="auto" w:w="0"/>
        <w:jc w:val="center"/>
        <w:tblLook w:firstColumn="1" w:firstRow="1" w:lastColumn="0" w:lastRow="0" w:noHBand="0" w:noVBand="1" w:val="04A0"/>
      </w:tblPr>
      <w:tblGrid>
        <w:gridCol w:w="8306"/>
      </w:tblGrid>
      <w:tr>
        <w:trPr>
          <w:trHeight w:val="3969" w:hRule="exact"/>
        </w:trPr>
        <w:tc>
          <w:tcPr>
            <w:tcW w:type="dxa" w:w="7937"/>
            <w:vAlign w:val="center"/>
          </w:tcPr>
          <w:p>
            <w:pPr>
              <w:jc w:val="center"/>
            </w:pPr>
            <w:r>
              <w:rPr>
                <w:sz w:val="22"/>
                <w:highlight w:val="yellow"/>
              </w:rPr>
              <w:t>[INSERT SCREENSHOT: Neo4j Browser (localhost:7474) drawing a method with its callers, e.g. the query MATCH p=(:Method)-[:CALLS]-&gt;(m:Method {name:'hasStock'}) RETURN p LIMIT 25]</w:t>
            </w:r>
          </w:p>
        </w:tc>
      </w:tr>
    </w:tbl>
    <w:p>
      <w:pPr>
        <w:pStyle w:val="FigureCaption"/>
      </w:pPr>
      <w:r>
        <w:t>Figure 6.7  Neo4j Browser visualising callers of a method</w:t>
      </w:r>
    </w:p>
    <w:p>
      <w:pPr>
        <w:ind w:firstLine="567"/>
        <w:jc w:val="both"/>
      </w:pPr>
      <w:r>
        <w:t>Comment-only edits inside a method also trigger the warning, because the check works at line level and does not parse what changed. This is predictable and makes the warning easy to demonstrate, but it can be noisy in daily use. An opt-in filter is listed as future work.</w:t>
      </w:r>
    </w:p>
    <w:p>
      <w:pPr>
        <w:pStyle w:val="Heading2"/>
      </w:pPr>
      <w:r>
        <w:t>6.7</w:t>
        <w:tab/>
        <w:t>RISK SCORE BACK-TEST</w:t>
      </w:r>
    </w:p>
    <w:p>
      <w:pPr>
        <w:ind w:firstLine="567"/>
        <w:jc w:val="both"/>
      </w:pPr>
      <w:r>
        <w:t xml:space="preserve">The proposal's evaluation plan was run with </w:t>
      </w:r>
      <w:r>
        <w:rPr>
          <w:rFonts w:ascii="Courier New" w:hAnsi="Courier New" w:eastAsia="Courier New" w:cs="Courier New"/>
          <w:sz w:val="21"/>
        </w:rPr>
        <w:t>lcb/backtest.py</w:t>
      </w:r>
      <w:r>
        <w:t>. A cutoff date T = 2023-01-01 is chosen, the 15 highest-risk methods as of T are ranked, and the result is compared with the methods that actually had issue-linked bugs closed after T. Churn, bug signal and author departure are computed only from data dated before T. Fan-in comes from the current build, because there is no historical build to analyse. Two baselines guard against rediscovering that busy code is busy: a churn-only ranking and a fan-in-only ranking.</w:t>
      </w:r>
    </w:p>
    <w:p>
      <w:pPr>
        <w:pStyle w:val="TableCaption"/>
      </w:pPr>
      <w:r>
        <w:t>Table 6.4  Back-test on PetClinic (13 positive methods out of 121)</w:t>
      </w:r>
    </w:p>
    <w:tbl>
      <w:tblPr>
        <w:tblStyle w:val="TableGrid"/>
        <w:tblW w:type="auto" w:w="0"/>
        <w:jc w:val="center"/>
        <w:tblLayout w:type="fixed"/>
        <w:tblLook w:firstColumn="1" w:firstRow="1" w:lastColumn="0" w:lastRow="0" w:noHBand="0" w:noVBand="1" w:val="04A0"/>
        <w:tblLayout w:type="fixed"/>
      </w:tblPr>
      <w:tblGrid>
        <w:gridCol w:w="2494"/>
        <w:gridCol w:w="1361"/>
        <w:gridCol w:w="4309"/>
      </w:tblGrid>
      <w:tr>
        <w:trPr>
          <w:tblHeader w:val="true"/>
          <w:cantSplit w:val="true"/>
        </w:trPr>
        <w:tc>
          <w:tcPr>
            <w:tcW w:type="dxa" w:w="2494"/>
            <w:shd w:val="clear" w:color="auto" w:fill="D9E2F3"/>
          </w:tcPr>
          <w:p>
            <w:pPr>
              <w:pStyle w:val="TableText"/>
            </w:pPr>
            <w:r>
              <w:rPr>
                <w:b/>
                <w:sz w:val="21"/>
              </w:rPr>
              <w:t>Ranking</w:t>
            </w:r>
          </w:p>
        </w:tc>
        <w:tc>
          <w:tcPr>
            <w:tcW w:type="dxa" w:w="1361"/>
            <w:shd w:val="clear" w:color="auto" w:fill="D9E2F3"/>
          </w:tcPr>
          <w:p>
            <w:pPr>
              <w:pStyle w:val="TableText"/>
            </w:pPr>
            <w:r>
              <w:rPr>
                <w:b/>
                <w:sz w:val="21"/>
              </w:rPr>
              <w:t>Recall@15</w:t>
            </w:r>
          </w:p>
        </w:tc>
        <w:tc>
          <w:tcPr>
            <w:tcW w:type="dxa" w:w="4309"/>
            <w:shd w:val="clear" w:color="auto" w:fill="D9E2F3"/>
          </w:tcPr>
          <w:p>
            <w:pPr>
              <w:pStyle w:val="TableText"/>
            </w:pPr>
            <w:r>
              <w:rPr>
                <w:b/>
                <w:sz w:val="21"/>
              </w:rPr>
              <w:t>Hits</w:t>
            </w:r>
          </w:p>
        </w:tc>
      </w:tr>
      <w:tr>
        <w:trPr>
          <w:cantSplit w:val="true"/>
        </w:trPr>
        <w:tc>
          <w:tcPr>
            <w:tcW w:type="dxa" w:w="2494"/>
          </w:tcPr>
          <w:p>
            <w:pPr>
              <w:pStyle w:val="TableText"/>
            </w:pPr>
            <w:r>
              <w:rPr>
                <w:sz w:val="21"/>
              </w:rPr>
              <w:t>Combined risk score</w:t>
            </w:r>
          </w:p>
        </w:tc>
        <w:tc>
          <w:tcPr>
            <w:tcW w:type="dxa" w:w="1361"/>
          </w:tcPr>
          <w:p>
            <w:pPr>
              <w:pStyle w:val="TableText"/>
            </w:pPr>
            <w:r>
              <w:rPr>
                <w:sz w:val="21"/>
              </w:rPr>
              <w:t>2/13</w:t>
            </w:r>
          </w:p>
        </w:tc>
        <w:tc>
          <w:tcPr>
            <w:tcW w:type="dxa" w:w="4309"/>
          </w:tcPr>
          <w:p>
            <w:pPr>
              <w:pStyle w:val="TableText"/>
            </w:pPr>
            <w:r>
              <w:rPr>
                <w:sz w:val="21"/>
              </w:rPr>
              <w:t>VetController.showVetList, PetValidator.validate</w:t>
            </w:r>
          </w:p>
        </w:tc>
      </w:tr>
      <w:tr>
        <w:trPr>
          <w:cantSplit w:val="true"/>
        </w:trPr>
        <w:tc>
          <w:tcPr>
            <w:tcW w:type="dxa" w:w="2494"/>
          </w:tcPr>
          <w:p>
            <w:pPr>
              <w:pStyle w:val="TableText"/>
            </w:pPr>
            <w:r>
              <w:rPr>
                <w:sz w:val="21"/>
              </w:rPr>
              <w:t>Fan-in only</w:t>
            </w:r>
          </w:p>
        </w:tc>
        <w:tc>
          <w:tcPr>
            <w:tcW w:type="dxa" w:w="1361"/>
          </w:tcPr>
          <w:p>
            <w:pPr>
              <w:pStyle w:val="TableText"/>
            </w:pPr>
            <w:r>
              <w:rPr>
                <w:sz w:val="21"/>
              </w:rPr>
              <w:t>1/13</w:t>
            </w:r>
          </w:p>
        </w:tc>
        <w:tc>
          <w:tcPr>
            <w:tcW w:type="dxa" w:w="4309"/>
          </w:tcPr>
          <w:p>
            <w:pPr>
              <w:pStyle w:val="TableText"/>
            </w:pPr>
            <w:r>
              <w:rPr>
                <w:sz w:val="21"/>
              </w:rPr>
              <w:t>Owner.addPet</w:t>
            </w:r>
          </w:p>
        </w:tc>
      </w:tr>
      <w:tr>
        <w:trPr>
          <w:cantSplit w:val="true"/>
        </w:trPr>
        <w:tc>
          <w:tcPr>
            <w:tcW w:type="dxa" w:w="2494"/>
          </w:tcPr>
          <w:p>
            <w:pPr>
              <w:pStyle w:val="TableText"/>
            </w:pPr>
            <w:r>
              <w:rPr>
                <w:sz w:val="21"/>
              </w:rPr>
              <w:t>Churn only</w:t>
            </w:r>
          </w:p>
        </w:tc>
        <w:tc>
          <w:tcPr>
            <w:tcW w:type="dxa" w:w="1361"/>
          </w:tcPr>
          <w:p>
            <w:pPr>
              <w:pStyle w:val="TableText"/>
            </w:pPr>
            <w:r>
              <w:rPr>
                <w:sz w:val="21"/>
              </w:rPr>
              <w:t>1/13</w:t>
            </w:r>
          </w:p>
        </w:tc>
        <w:tc>
          <w:tcPr>
            <w:tcW w:type="dxa" w:w="4309"/>
          </w:tcPr>
          <w:p>
            <w:pPr>
              <w:pStyle w:val="TableText"/>
            </w:pPr>
            <w:r>
              <w:rPr>
                <w:sz w:val="21"/>
              </w:rPr>
              <w:t>OwnerController.&lt;init&gt;</w:t>
            </w:r>
          </w:p>
        </w:tc>
      </w:tr>
    </w:tbl>
    <w:p>
      <w:pPr>
        <w:spacing w:after="80" w:line="240" w:lineRule="auto"/>
      </w:pPr>
    </w:p>
    <w:p>
      <w:pPr>
        <w:ind w:firstLine="567"/>
        <w:jc w:val="both"/>
      </w:pPr>
      <w:r>
        <w:t xml:space="preserve">The combined score finds twice as many future bug sites as either baseline, but on 13 positives this is a direction, not evidence. Several of the missed positives (for example </w:t>
      </w:r>
      <w:r>
        <w:rPr>
          <w:rFonts w:ascii="Courier New" w:hAnsi="Courier New" w:eastAsia="Courier New" w:cs="Courier New"/>
          <w:sz w:val="21"/>
        </w:rPr>
        <w:t>WebConfiguration</w:t>
      </w:r>
      <w:r>
        <w:t xml:space="preserve"> methods and </w:t>
      </w:r>
      <w:r>
        <w:rPr>
          <w:rFonts w:ascii="Courier New" w:hAnsi="Courier New" w:eastAsia="Courier New" w:cs="Courier New"/>
          <w:sz w:val="21"/>
        </w:rPr>
        <w:t>VisitController.minVisitDate</w:t>
      </w:r>
      <w:r>
        <w:t>) did not exist before the cutoff, so no score computed from earlier history could flag them. The instrument works; the repository is too small and too calm to validate it. Fitting the weights requires a larger, actively maintained project.</w:t>
      </w:r>
    </w:p>
    <w:p>
      <w:pPr>
        <w:pStyle w:val="Heading2"/>
      </w:pPr>
      <w:r>
        <w:t>6.8</w:t>
        <w:tab/>
        <w:t>DISCUSSION AND THREATS TO VALIDITY</w:t>
      </w:r>
    </w:p>
    <w:p>
      <w:pPr>
        <w:pStyle w:val="ListBullet"/>
        <w:jc w:val="both"/>
      </w:pPr>
      <w:r>
        <w:rPr>
          <w:b/>
        </w:rPr>
        <w:t>Benchmark validity.</w:t>
      </w:r>
      <w:r>
        <w:t xml:space="preserve"> The token figures are computed estimates on a question set written by the project author. The conservative choices (schema charged every time, single-pass baseline) push the ratio down. A live, repeated A/B study with correctness scoring would make the claim stronger.</w:t>
      </w:r>
    </w:p>
    <w:p>
      <w:pPr>
        <w:pStyle w:val="ListBullet"/>
        <w:jc w:val="both"/>
      </w:pPr>
      <w:r>
        <w:rPr>
          <w:b/>
        </w:rPr>
        <w:t>Repository size.</w:t>
      </w:r>
      <w:r>
        <w:t xml:space="preserve"> PetClinic is small. mall is medium-sized and exposed real problems, but neither is a large industrial codebase.</w:t>
      </w:r>
    </w:p>
    <w:p>
      <w:pPr>
        <w:pStyle w:val="ListBullet"/>
        <w:jc w:val="both"/>
      </w:pPr>
      <w:r>
        <w:rPr>
          <w:b/>
        </w:rPr>
        <w:t>Heuristic links.</w:t>
      </w:r>
      <w:r>
        <w:t xml:space="preserve"> Fix detection and attribution are heuristics. They rank candidates and are labelled as rankings, never as probabilities.</w:t>
      </w:r>
    </w:p>
    <w:p>
      <w:pPr>
        <w:pStyle w:val="ListBullet"/>
        <w:jc w:val="both"/>
      </w:pPr>
      <w:r>
        <w:rPr>
          <w:b/>
        </w:rPr>
        <w:t>Static analysis limits.</w:t>
      </w:r>
      <w:r>
        <w:t xml:space="preserve"> Reflection, dynamic proxies and runtime wiring are invisible, and the JDK is not indexed. These limits are stated in the schema the LLM reads, so it can tell the user instead of guessing.</w:t>
      </w:r>
    </w:p>
    <w:p>
      <w:pPr>
        <w:pStyle w:val="Heading1"/>
      </w:pPr>
      <w:r>
        <w:rPr>
          <w:sz w:val="24"/>
        </w:rPr>
        <w:t>Chapter 7</w:t>
        <w:br/>
      </w:r>
      <w:r>
        <w:t>Conclusion and Future Work</w:t>
      </w:r>
    </w:p>
    <w:p>
      <w:pPr>
        <w:pStyle w:val="Heading2"/>
      </w:pPr>
      <w:r>
        <w:t>7.1</w:t>
        <w:tab/>
        <w:t>CONCLUSION</w:t>
      </w:r>
    </w:p>
    <w:p>
      <w:pPr>
        <w:ind w:firstLine="567"/>
        <w:jc w:val="both"/>
      </w:pPr>
      <w:r>
        <w:t>This project built Living Codebase Brain, a system that turns a JVM repository into one graph holding its exact call structure, including every dependency JAR, together with each method's history, past fixes and linked issues. The graph serves two audiences. An LLM assistant queries it through a three-tool MCP server and answers structural questions with about a tenth of the tokens that reading files needs. Developers are warned automatically, in the terminal, at commit time, inside the agent and in the editor, when a change touches code that was fixed before.</w:t>
      </w:r>
    </w:p>
    <w:p>
      <w:pPr>
        <w:ind w:firstLine="567"/>
        <w:jc w:val="both"/>
      </w:pPr>
      <w:r>
        <w:t>Three conclusions stand out:</w:t>
      </w:r>
    </w:p>
    <w:p>
      <w:pPr>
        <w:tabs>
          <w:tab w:pos="567" w:val="left"/>
        </w:tabs>
        <w:spacing w:after="60"/>
        <w:ind w:left="567" w:hanging="397"/>
        <w:jc w:val="both"/>
      </w:pPr>
      <w:r>
        <w:t>1.</w:t>
        <w:tab/>
      </w:r>
      <w:r>
        <w:rPr>
          <w:b/>
        </w:rPr>
        <w:t>Bytecode was the right foundation.</w:t>
      </w:r>
      <w:r>
        <w:t xml:space="preserve"> It gave exact call targets and overload-exact identities, and made dependencies first-class. 98.2% of non-JDK call sites resolve. Three questions in the benchmark are unanswerable from source but are a single query on the graph.</w:t>
      </w:r>
    </w:p>
    <w:p>
      <w:pPr>
        <w:tabs>
          <w:tab w:pos="567" w:val="left"/>
        </w:tabs>
        <w:spacing w:after="60"/>
        <w:ind w:left="567" w:hanging="397"/>
        <w:jc w:val="both"/>
      </w:pPr>
      <w:r>
        <w:t>2.</w:t>
        <w:tab/>
      </w:r>
      <w:r>
        <w:rPr>
          <w:b/>
        </w:rPr>
        <w:t>Commit messages carry more bug history than issue trackers.</w:t>
      </w:r>
      <w:r>
        <w:t xml:space="preserve"> Message-based detection found five times as many fixes as the issue chain on PetClinic. On mall, where almost nothing went through pull requests, it was the only source.</w:t>
      </w:r>
    </w:p>
    <w:p>
      <w:pPr>
        <w:tabs>
          <w:tab w:pos="567" w:val="left"/>
        </w:tabs>
        <w:spacing w:after="60"/>
        <w:ind w:left="567" w:hanging="397"/>
        <w:jc w:val="both"/>
      </w:pPr>
      <w:r>
        <w:t>3.</w:t>
        <w:tab/>
      </w:r>
      <w:r>
        <w:rPr>
          <w:b/>
        </w:rPr>
        <w:t>Measurement repeatedly corrected the plan.</w:t>
      </w:r>
      <w:r>
        <w:t xml:space="preserve"> Counting classes per JAR overturned direct-only indexing. The mall trial showed that 92% of "application" methods were generated, that inherited calls were being dropped, and that an assistant ignores tools it is not told to prefer. None of these showed up on the example repository.</w:t>
      </w:r>
    </w:p>
    <w:p>
      <w:pPr>
        <w:ind w:firstLine="567"/>
        <w:jc w:val="both"/>
      </w:pPr>
      <w:r>
        <w:t>Not everything succeeded. The risk score's back-test is inconclusive: the combined score beat both baselines (2/13 against 1/13), but the sample is too small to fit or validate weights. The token results are a careful static estimate, not yet a live study. These are stated as open rather than presented as achievements.</w:t>
      </w:r>
    </w:p>
    <w:p>
      <w:pPr>
        <w:pStyle w:val="Heading2"/>
      </w:pPr>
      <w:r>
        <w:t>7.2</w:t>
        <w:tab/>
        <w:t>OBJECTIVES AND ACHIEVEMENT</w:t>
      </w:r>
    </w:p>
    <w:p>
      <w:pPr>
        <w:pStyle w:val="TableCaption"/>
      </w:pPr>
      <w:r>
        <w:t>Table 7.1  Objectives against outcomes</w:t>
      </w:r>
    </w:p>
    <w:tbl>
      <w:tblPr>
        <w:tblStyle w:val="TableGrid"/>
        <w:tblW w:type="auto" w:w="0"/>
        <w:jc w:val="center"/>
        <w:tblLayout w:type="fixed"/>
        <w:tblLook w:firstColumn="1" w:firstRow="1" w:lastColumn="0" w:lastRow="0" w:noHBand="0" w:noVBand="1" w:val="04A0"/>
        <w:tblLayout w:type="fixed"/>
      </w:tblPr>
      <w:tblGrid>
        <w:gridCol w:w="3742"/>
        <w:gridCol w:w="4422"/>
      </w:tblGrid>
      <w:tr>
        <w:trPr>
          <w:tblHeader w:val="true"/>
          <w:cantSplit w:val="true"/>
        </w:trPr>
        <w:tc>
          <w:tcPr>
            <w:tcW w:type="dxa" w:w="3742"/>
            <w:shd w:val="clear" w:color="auto" w:fill="D9E2F3"/>
          </w:tcPr>
          <w:p>
            <w:pPr>
              <w:pStyle w:val="TableText"/>
            </w:pPr>
            <w:r>
              <w:rPr>
                <w:b/>
                <w:sz w:val="21"/>
              </w:rPr>
              <w:t>Objective</w:t>
            </w:r>
          </w:p>
        </w:tc>
        <w:tc>
          <w:tcPr>
            <w:tcW w:type="dxa" w:w="4422"/>
            <w:shd w:val="clear" w:color="auto" w:fill="D9E2F3"/>
          </w:tcPr>
          <w:p>
            <w:pPr>
              <w:pStyle w:val="TableText"/>
            </w:pPr>
            <w:r>
              <w:rPr>
                <w:b/>
                <w:sz w:val="21"/>
              </w:rPr>
              <w:t>Outcome</w:t>
            </w:r>
          </w:p>
        </w:tc>
      </w:tr>
      <w:tr>
        <w:trPr>
          <w:cantSplit w:val="true"/>
        </w:trPr>
        <w:tc>
          <w:tcPr>
            <w:tcW w:type="dxa" w:w="3742"/>
          </w:tcPr>
          <w:p>
            <w:pPr>
              <w:pStyle w:val="TableText"/>
            </w:pPr>
            <w:r>
              <w:rPr>
                <w:sz w:val="21"/>
              </w:rPr>
              <w:t>Bytecode extraction of application and dependencies</w:t>
            </w:r>
          </w:p>
        </w:tc>
        <w:tc>
          <w:tcPr>
            <w:tcW w:type="dxa" w:w="4422"/>
          </w:tcPr>
          <w:p>
            <w:pPr>
              <w:pStyle w:val="TableText"/>
            </w:pPr>
            <w:r>
              <w:rPr>
                <w:sz w:val="21"/>
              </w:rPr>
              <w:t>Achieved: 171 JARs in 8.2 s; multi-module</w:t>
            </w:r>
          </w:p>
        </w:tc>
      </w:tr>
      <w:tr>
        <w:trPr>
          <w:cantSplit w:val="true"/>
        </w:trPr>
        <w:tc>
          <w:tcPr>
            <w:tcW w:type="dxa" w:w="3742"/>
          </w:tcPr>
          <w:p>
            <w:pPr>
              <w:pStyle w:val="TableText"/>
            </w:pPr>
            <w:r>
              <w:rPr>
                <w:sz w:val="21"/>
              </w:rPr>
              <w:t>Graph with exact identities and CHA</w:t>
            </w:r>
          </w:p>
        </w:tc>
        <w:tc>
          <w:tcPr>
            <w:tcW w:type="dxa" w:w="4422"/>
          </w:tcPr>
          <w:p>
            <w:pPr>
              <w:pStyle w:val="TableText"/>
            </w:pPr>
            <w:r>
              <w:rPr>
                <w:sz w:val="21"/>
              </w:rPr>
              <w:t>Achieved: descriptor-based identity; scoped CHA; inherited calls; DI recovery</w:t>
            </w:r>
          </w:p>
        </w:tc>
      </w:tr>
      <w:tr>
        <w:trPr>
          <w:cantSplit w:val="true"/>
        </w:trPr>
        <w:tc>
          <w:tcPr>
            <w:tcW w:type="dxa" w:w="3742"/>
          </w:tcPr>
          <w:p>
            <w:pPr>
              <w:pStyle w:val="TableText"/>
            </w:pPr>
            <w:r>
              <w:rPr>
                <w:sz w:val="21"/>
              </w:rPr>
              <w:t>Per-method git history and fix detection</w:t>
            </w:r>
          </w:p>
        </w:tc>
        <w:tc>
          <w:tcPr>
            <w:tcW w:type="dxa" w:w="4422"/>
          </w:tcPr>
          <w:p>
            <w:pPr>
              <w:pStyle w:val="TableText"/>
            </w:pPr>
            <w:r>
              <w:rPr>
                <w:sz w:val="21"/>
              </w:rPr>
              <w:t>Achieved, including Chinese commit messages</w:t>
            </w:r>
          </w:p>
        </w:tc>
      </w:tr>
      <w:tr>
        <w:trPr>
          <w:cantSplit w:val="true"/>
        </w:trPr>
        <w:tc>
          <w:tcPr>
            <w:tcW w:type="dxa" w:w="3742"/>
          </w:tcPr>
          <w:p>
            <w:pPr>
              <w:pStyle w:val="TableText"/>
            </w:pPr>
            <w:r>
              <w:rPr>
                <w:sz w:val="21"/>
              </w:rPr>
              <w:t>GitHub issues and PRs linked to methods</w:t>
            </w:r>
          </w:p>
        </w:tc>
        <w:tc>
          <w:tcPr>
            <w:tcW w:type="dxa" w:w="4422"/>
          </w:tcPr>
          <w:p>
            <w:pPr>
              <w:pStyle w:val="TableText"/>
            </w:pPr>
            <w:r>
              <w:rPr>
                <w:sz w:val="21"/>
              </w:rPr>
              <w:t>Achieved, with confidence scores</w:t>
            </w:r>
          </w:p>
        </w:tc>
      </w:tr>
      <w:tr>
        <w:trPr>
          <w:cantSplit w:val="true"/>
        </w:trPr>
        <w:tc>
          <w:tcPr>
            <w:tcW w:type="dxa" w:w="3742"/>
          </w:tcPr>
          <w:p>
            <w:pPr>
              <w:pStyle w:val="TableText"/>
            </w:pPr>
            <w:r>
              <w:rPr>
                <w:sz w:val="21"/>
              </w:rPr>
              <w:t>Read-only MCP server</w:t>
            </w:r>
          </w:p>
        </w:tc>
        <w:tc>
          <w:tcPr>
            <w:tcW w:type="dxa" w:w="4422"/>
          </w:tcPr>
          <w:p>
            <w:pPr>
              <w:pStyle w:val="TableText"/>
            </w:pPr>
            <w:r>
              <w:rPr>
                <w:sz w:val="21"/>
              </w:rPr>
              <w:t>Achieved: 3 tools, guardrails, server instructions</w:t>
            </w:r>
          </w:p>
        </w:tc>
      </w:tr>
      <w:tr>
        <w:trPr>
          <w:cantSplit w:val="true"/>
        </w:trPr>
        <w:tc>
          <w:tcPr>
            <w:tcW w:type="dxa" w:w="3742"/>
          </w:tcPr>
          <w:p>
            <w:pPr>
              <w:pStyle w:val="TableText"/>
            </w:pPr>
            <w:r>
              <w:rPr>
                <w:sz w:val="21"/>
              </w:rPr>
              <w:t>Warnings through four channels</w:t>
            </w:r>
          </w:p>
        </w:tc>
        <w:tc>
          <w:tcPr>
            <w:tcW w:type="dxa" w:w="4422"/>
          </w:tcPr>
          <w:p>
            <w:pPr>
              <w:pStyle w:val="TableText"/>
            </w:pPr>
            <w:r>
              <w:rPr>
                <w:sz w:val="21"/>
              </w:rPr>
              <w:t>Achieved: CLI, hook, MCP tool, VS Code</w:t>
            </w:r>
          </w:p>
        </w:tc>
      </w:tr>
      <w:tr>
        <w:trPr>
          <w:cantSplit w:val="true"/>
        </w:trPr>
        <w:tc>
          <w:tcPr>
            <w:tcW w:type="dxa" w:w="3742"/>
          </w:tcPr>
          <w:p>
            <w:pPr>
              <w:pStyle w:val="TableText"/>
            </w:pPr>
            <w:r>
              <w:rPr>
                <w:sz w:val="21"/>
              </w:rPr>
              <w:t>One-command onboarding, incremental reruns</w:t>
            </w:r>
          </w:p>
        </w:tc>
        <w:tc>
          <w:tcPr>
            <w:tcW w:type="dxa" w:w="4422"/>
          </w:tcPr>
          <w:p>
            <w:pPr>
              <w:pStyle w:val="TableText"/>
            </w:pPr>
            <w:r>
              <w:rPr>
                <w:sz w:val="21"/>
              </w:rPr>
              <w:t>Achieved for Maven; Gradle unit-tested only</w:t>
            </w:r>
          </w:p>
        </w:tc>
      </w:tr>
      <w:tr>
        <w:trPr>
          <w:cantSplit w:val="true"/>
        </w:trPr>
        <w:tc>
          <w:tcPr>
            <w:tcW w:type="dxa" w:w="3742"/>
          </w:tcPr>
          <w:p>
            <w:pPr>
              <w:pStyle w:val="TableText"/>
            </w:pPr>
            <w:r>
              <w:rPr>
                <w:sz w:val="21"/>
              </w:rPr>
              <w:t>Token benchmark and risk back-test</w:t>
            </w:r>
          </w:p>
        </w:tc>
        <w:tc>
          <w:tcPr>
            <w:tcW w:type="dxa" w:w="4422"/>
          </w:tcPr>
          <w:p>
            <w:pPr>
              <w:pStyle w:val="TableText"/>
            </w:pPr>
            <w:r>
              <w:rPr>
                <w:sz w:val="21"/>
              </w:rPr>
              <w:t>Benchmark achieved (9.2×); back-test run but inconclusive</w:t>
            </w:r>
          </w:p>
        </w:tc>
      </w:tr>
    </w:tbl>
    <w:p>
      <w:pPr>
        <w:spacing w:after="80" w:line="240" w:lineRule="auto"/>
      </w:pPr>
    </w:p>
    <w:p>
      <w:pPr>
        <w:pStyle w:val="Heading2"/>
      </w:pPr>
      <w:r>
        <w:t>7.3</w:t>
        <w:tab/>
        <w:t>LIMITATIONS</w:t>
      </w:r>
    </w:p>
    <w:p>
      <w:pPr>
        <w:pStyle w:val="ListBullet"/>
        <w:jc w:val="both"/>
      </w:pPr>
      <w:r>
        <w:t xml:space="preserve">One repository per graph; switching requires </w:t>
      </w:r>
      <w:r>
        <w:rPr>
          <w:rFonts w:ascii="Courier New" w:hAnsi="Courier New" w:eastAsia="Courier New" w:cs="Courier New"/>
          <w:sz w:val="21"/>
        </w:rPr>
        <w:t>--replace</w:t>
      </w:r>
      <w:r>
        <w:t>.</w:t>
      </w:r>
    </w:p>
    <w:p>
      <w:pPr>
        <w:pStyle w:val="ListBullet"/>
        <w:jc w:val="both"/>
      </w:pPr>
      <w:r>
        <w:t>A compiled build is required, so the graph reflects the last build, not unsaved editor buffers.</w:t>
      </w:r>
    </w:p>
    <w:p>
      <w:pPr>
        <w:pStyle w:val="ListBullet"/>
        <w:jc w:val="both"/>
      </w:pPr>
      <w:r>
        <w:t>Reflection, dynamic proxies and runtime wiring are invisible; JDK calls are not indexed.</w:t>
      </w:r>
    </w:p>
    <w:p>
      <w:pPr>
        <w:pStyle w:val="ListBullet"/>
        <w:jc w:val="both"/>
      </w:pPr>
      <w:r>
        <w:rPr>
          <w:rFonts w:ascii="Courier New" w:hAnsi="Courier New" w:eastAsia="Courier New" w:cs="Courier New"/>
          <w:sz w:val="21"/>
        </w:rPr>
        <w:t>MAY_CALL</w:t>
      </w:r>
      <w:r>
        <w:t xml:space="preserve"> over-approximates virtual dispatch by design.</w:t>
      </w:r>
    </w:p>
    <w:p>
      <w:pPr>
        <w:pStyle w:val="ListBullet"/>
        <w:jc w:val="both"/>
      </w:pPr>
      <w:r>
        <w:t>Fix detection and bug attribution are heuristics.</w:t>
      </w:r>
    </w:p>
    <w:p>
      <w:pPr>
        <w:pStyle w:val="ListBullet"/>
        <w:jc w:val="both"/>
      </w:pPr>
      <w:r>
        <w:t>Comment-only edits inside a method trigger the warning.</w:t>
      </w:r>
    </w:p>
    <w:p>
      <w:pPr>
        <w:pStyle w:val="ListBullet"/>
        <w:jc w:val="both"/>
      </w:pPr>
      <w:r>
        <w:t>Installation is from a clone (editable install); Neo4j and a JDK must be installed separately.</w:t>
      </w:r>
    </w:p>
    <w:p>
      <w:pPr>
        <w:pStyle w:val="Heading2"/>
      </w:pPr>
      <w:r>
        <w:t>7.4</w:t>
        <w:tab/>
        <w:t>FUTURE WORK</w:t>
      </w:r>
    </w:p>
    <w:p>
      <w:pPr>
        <w:tabs>
          <w:tab w:pos="567" w:val="left"/>
        </w:tabs>
        <w:spacing w:after="60"/>
        <w:ind w:left="567" w:hanging="397"/>
        <w:jc w:val="both"/>
      </w:pPr>
      <w:r>
        <w:t>1.</w:t>
        <w:tab/>
      </w:r>
      <w:r>
        <w:rPr>
          <w:b/>
        </w:rPr>
        <w:t>Live token validation.</w:t>
      </w:r>
      <w:r>
        <w:t xml:space="preserve"> Run the same question set through headless Claude Code sessions with and without the MCP server: several repetitions per question, fresh sessions, the same model, on at least PetClinic and mall. Record real input, output and cache tokens, cost, turns and time, and score each answer against ground truth established independently of the graph (IDE call hierarchy, git log, JAR contents). Include control questions about method internals, where the graph should not help, so the report shows where it does not win.</w:t>
      </w:r>
    </w:p>
    <w:p>
      <w:pPr>
        <w:tabs>
          <w:tab w:pos="567" w:val="left"/>
        </w:tabs>
        <w:spacing w:after="60"/>
        <w:ind w:left="567" w:hanging="397"/>
        <w:jc w:val="both"/>
      </w:pPr>
      <w:r>
        <w:t>2.</w:t>
        <w:tab/>
      </w:r>
      <w:r>
        <w:rPr>
          <w:b/>
        </w:rPr>
        <w:t>Fit the risk weights</w:t>
      </w:r>
      <w:r>
        <w:t xml:space="preserve"> on a larger, actively maintained repository with a real bug backlog, and report recall against the churn-only and fan-in-only baselines.</w:t>
      </w:r>
    </w:p>
    <w:p>
      <w:pPr>
        <w:tabs>
          <w:tab w:pos="567" w:val="left"/>
        </w:tabs>
        <w:spacing w:after="60"/>
        <w:ind w:left="567" w:hanging="397"/>
        <w:jc w:val="both"/>
      </w:pPr>
      <w:r>
        <w:t>3.</w:t>
        <w:tab/>
      </w:r>
      <w:r>
        <w:rPr>
          <w:b/>
        </w:rPr>
        <w:t>Several repositories in one graph</w:t>
      </w:r>
      <w:r>
        <w:t>, by tagging nodes with a repository id, so an organisation can query across services.</w:t>
      </w:r>
    </w:p>
    <w:p>
      <w:pPr>
        <w:tabs>
          <w:tab w:pos="567" w:val="left"/>
        </w:tabs>
        <w:spacing w:after="60"/>
        <w:ind w:left="567" w:hanging="397"/>
        <w:jc w:val="both"/>
      </w:pPr>
      <w:r>
        <w:t>4.</w:t>
        <w:tab/>
      </w:r>
      <w:r>
        <w:rPr>
          <w:b/>
        </w:rPr>
        <w:t>Run the Gradle path on real Gradle builds</w:t>
      </w:r>
      <w:r>
        <w:t xml:space="preserve"> and publish the tool as an installable package with the extractor bundled.</w:t>
      </w:r>
    </w:p>
    <w:p>
      <w:pPr>
        <w:tabs>
          <w:tab w:pos="567" w:val="left"/>
        </w:tabs>
        <w:spacing w:after="60"/>
        <w:ind w:left="567" w:hanging="397"/>
        <w:jc w:val="both"/>
      </w:pPr>
      <w:r>
        <w:t>5.</w:t>
        <w:tab/>
      </w:r>
      <w:r>
        <w:rPr>
          <w:b/>
        </w:rPr>
        <w:t>An opt-in filter for comment-only and whitespace-only edits</w:t>
      </w:r>
      <w:r>
        <w:t xml:space="preserve"> in the change check.</w:t>
      </w:r>
    </w:p>
    <w:p>
      <w:pPr>
        <w:tabs>
          <w:tab w:pos="567" w:val="left"/>
        </w:tabs>
        <w:spacing w:after="60"/>
        <w:ind w:left="567" w:hanging="397"/>
        <w:jc w:val="both"/>
      </w:pPr>
      <w:r>
        <w:t>6.</w:t>
        <w:tab/>
      </w:r>
      <w:r>
        <w:rPr>
          <w:b/>
        </w:rPr>
        <w:t>Optional JDK indexing</w:t>
      </w:r>
      <w:r>
        <w:t xml:space="preserve"> (</w:t>
      </w:r>
      <w:r>
        <w:rPr>
          <w:rFonts w:ascii="Courier New" w:hAnsi="Courier New" w:eastAsia="Courier New" w:cs="Courier New"/>
          <w:sz w:val="21"/>
        </w:rPr>
        <w:t>java.base</w:t>
      </w:r>
      <w:r>
        <w:t>), at the cost of graph size, and an embedded graph store for zero-configuration use.</w:t>
      </w:r>
    </w:p>
    <w:p>
      <w:pPr>
        <w:tabs>
          <w:tab w:pos="567" w:val="left"/>
        </w:tabs>
        <w:spacing w:after="60"/>
        <w:ind w:left="567" w:hanging="397"/>
        <w:jc w:val="both"/>
      </w:pPr>
      <w:r>
        <w:t>7.</w:t>
        <w:tab/>
      </w:r>
      <w:r>
        <w:rPr>
          <w:b/>
        </w:rPr>
        <w:t>Watching build output</w:t>
      </w:r>
      <w:r>
        <w:t xml:space="preserve"> so that the graph refreshes automatically when the IDE recompiles.</w:t>
      </w:r>
    </w:p>
    <w:p>
      <w:pPr>
        <w:pStyle w:val="Heading1"/>
      </w:pPr>
      <w:r>
        <w:t>References</w:t>
      </w:r>
    </w:p>
    <w:p>
      <w:pPr>
        <w:pStyle w:val="RefEntry"/>
        <w:ind w:left="567" w:hanging="567"/>
      </w:pPr>
      <w:r>
        <w:t>[1]</w:t>
        <w:tab/>
        <w:t>Anthropic. (2024, November 25). Introducing the Model Context Protocol. https://www.anthropic.com/news/model-context-protocol</w:t>
      </w:r>
    </w:p>
    <w:p>
      <w:pPr>
        <w:pStyle w:val="RefEntry"/>
        <w:ind w:left="567" w:hanging="567"/>
      </w:pPr>
      <w:r>
        <w:t>[2]</w:t>
        <w:tab/>
        <w:t>Bacon, D. F., &amp; Sweeney, P. F. (1996). Fast static analysis of C++ virtual function calls. In Proceedings of the 11th ACM SIGPLAN Conference on Object-Oriented Programming, Systems, Languages, and Applications (OOPSLA '96) (pp. 324–341). ACM.</w:t>
      </w:r>
    </w:p>
    <w:p>
      <w:pPr>
        <w:pStyle w:val="RefEntry"/>
        <w:ind w:left="567" w:hanging="567"/>
      </w:pPr>
      <w:r>
        <w:t>[3]</w:t>
        <w:tab/>
        <w:t>Bird, C., Nagappan, N., Murphy, B., Gall, H., &amp; Devanbu, P. (2011). Don't touch my code! Examining the effects of ownership on software quality. In Proceedings of the 19th ACM SIGSOFT Symposium and the 13th European Conference on Foundations of Software Engineering (ESEC/FSE '11) (pp. 4–14). ACM.</w:t>
      </w:r>
    </w:p>
    <w:p>
      <w:pPr>
        <w:pStyle w:val="RefEntry"/>
        <w:ind w:left="567" w:hanging="567"/>
      </w:pPr>
      <w:r>
        <w:t>[4]</w:t>
        <w:tab/>
        <w:t>Bruneton, E., Lenglet, R., &amp; Coupaye, T. (2002). ASM: A code manipulation tool to implement adaptable systems. In Adaptable and Extensible Component Systems. Grenoble, France.</w:t>
      </w:r>
    </w:p>
    <w:p>
      <w:pPr>
        <w:pStyle w:val="RefEntry"/>
        <w:ind w:left="567" w:hanging="567"/>
      </w:pPr>
      <w:r>
        <w:t>[5]</w:t>
        <w:tab/>
        <w:t>Chacon, S., &amp; Straub, B. (2014). Pro Git (2nd ed.). Apress.</w:t>
      </w:r>
    </w:p>
    <w:p>
      <w:pPr>
        <w:pStyle w:val="RefEntry"/>
        <w:ind w:left="567" w:hanging="567"/>
      </w:pPr>
      <w:r>
        <w:t>[6]</w:t>
        <w:tab/>
        <w:t>Dean, J., Grove, D., &amp; Chambers, C. (1995). Optimization of object-oriented programs using static class hierarchy analysis. In ECOOP'95 — Object-Oriented Programming (Lecture Notes in Computer Science, Vol. 952, pp. 77–101). Springer.</w:t>
      </w:r>
    </w:p>
    <w:p>
      <w:pPr>
        <w:pStyle w:val="RefEntry"/>
        <w:ind w:left="567" w:hanging="567"/>
      </w:pPr>
      <w:r>
        <w:t>[7]</w:t>
        <w:tab/>
        <w:t>Francis, N., Green, A., Guagliardo, P., Libkin, L., Lindaaker, T., Marsault, V., Plantikow, S., Rydberg, M., Selmer, P., &amp; Taylor, A. (2018). Cypher: An evolving query language for property graphs. In Proceedings of the 2018 International Conference on Management of Data (SIGMOD '18) (pp. 1433–1445). ACM.</w:t>
      </w:r>
    </w:p>
    <w:p>
      <w:pPr>
        <w:pStyle w:val="RefEntry"/>
        <w:ind w:left="567" w:hanging="567"/>
      </w:pPr>
      <w:r>
        <w:t>[8]</w:t>
        <w:tab/>
        <w:t>Grove, D., DeFouw, G., Dean, J., &amp; Chambers, C. (1997). Call graph construction in object-oriented languages. In Proceedings of the 12th ACM SIGPLAN Conference on Object-Oriented Programming, Systems, Languages, and Applications (OOPSLA '97) (pp. 108–124). ACM.</w:t>
      </w:r>
    </w:p>
    <w:p>
      <w:pPr>
        <w:pStyle w:val="RefEntry"/>
        <w:ind w:left="567" w:hanging="567"/>
      </w:pPr>
      <w:r>
        <w:t>[9]</w:t>
        <w:tab/>
        <w:t>Hassan, A. E. (2009). Predicting faults using the complexity of code changes. In Proceedings of the 31st International Conference on Software Engineering (ICSE '09) (pp. 78–88). IEEE.</w:t>
      </w:r>
    </w:p>
    <w:p>
      <w:pPr>
        <w:pStyle w:val="RefEntry"/>
        <w:ind w:left="567" w:hanging="567"/>
      </w:pPr>
      <w:r>
        <w:t>[10]</w:t>
        <w:tab/>
        <w:t>Jimenez, C. E., Yang, J., Wettig, A., Yao, S., Pei, K., Press, O., &amp; Narasimhan, K. (2024). SWE-bench: Can language models resolve real-world GitHub issues? In International Conference on Learning Representations (ICLR 2024).</w:t>
      </w:r>
    </w:p>
    <w:p>
      <w:pPr>
        <w:pStyle w:val="RefEntry"/>
        <w:ind w:left="567" w:hanging="567"/>
      </w:pPr>
      <w:r>
        <w:t>[11]</w:t>
        <w:tab/>
        <w:t>Kamei, Y., Shihab, E., Adams, B., Hassan, A. E., Mockus, A., Sinha, A., &amp; Ubayashi, N. (2013). A large-scale empirical study of just-in-time quality assurance. IEEE Transactions on Software Engineering, 39(6), 757–773.</w:t>
      </w:r>
    </w:p>
    <w:p>
      <w:pPr>
        <w:pStyle w:val="RefEntry"/>
        <w:ind w:left="567" w:hanging="567"/>
      </w:pPr>
      <w:r>
        <w:t>[12]</w:t>
        <w:tab/>
        <w:t>Kim, S., Zimmermann, T., Whitehead, E. J., Jr., &amp; Zeller, A. (2007). Predicting faults from cached history. In Proceedings of the 29th International Conference on Software Engineering (ICSE '07) (pp. 489–498). IEEE.</w:t>
      </w:r>
    </w:p>
    <w:p>
      <w:pPr>
        <w:pStyle w:val="RefEntry"/>
        <w:ind w:left="567" w:hanging="567"/>
      </w:pPr>
      <w:r>
        <w:t>[13]</w:t>
        <w:tab/>
        <w:t>Lewis, P., Perez, E., Piktus, A., Petroni, F., Karpukhin, V., Goyal, N., Küttler, H., Lewis, M., Yih, W., Rocktäschel, T., Riedel, S., &amp; Kiela, D. (2020). Retrieval-augmented generation for knowledge-intensive NLP tasks. In Advances in Neural Information Processing Systems 33 (pp. 9459–9474).</w:t>
      </w:r>
    </w:p>
    <w:p>
      <w:pPr>
        <w:pStyle w:val="RefEntry"/>
        <w:ind w:left="567" w:hanging="567"/>
      </w:pPr>
      <w:r>
        <w:t>[14]</w:t>
        <w:tab/>
        <w:t>Lindholm, T., Yellin, F., Bracha, G., &amp; Buckley, A. (2014). The Java virtual machine specification, Java SE 8 edition. Addison-Wesley.</w:t>
      </w:r>
    </w:p>
    <w:p>
      <w:pPr>
        <w:pStyle w:val="RefEntry"/>
        <w:ind w:left="567" w:hanging="567"/>
      </w:pPr>
      <w:r>
        <w:t>[15]</w:t>
        <w:tab/>
        <w:t>Liu, N. F., Lin, K., Hewitt, J., Paranjape, A., Bevilacqua, M., Petroni, F., &amp; Liang, P. (2024). Lost in the middle: How language models use long contexts. Transactions of the Association for Computational Linguistics, 12, 157–173.</w:t>
      </w:r>
    </w:p>
    <w:p>
      <w:pPr>
        <w:pStyle w:val="RefEntry"/>
        <w:ind w:left="567" w:hanging="567"/>
      </w:pPr>
      <w:r>
        <w:t>[16]</w:t>
        <w:tab/>
        <w:t>macrozheng. (n.d.). mall [Computer software]. GitHub. Retrieved October 2026, from https://github.com/macrozheng/mall</w:t>
      </w:r>
    </w:p>
    <w:p>
      <w:pPr>
        <w:pStyle w:val="RefEntry"/>
        <w:ind w:left="567" w:hanging="567"/>
      </w:pPr>
      <w:r>
        <w:t>[17]</w:t>
        <w:tab/>
        <w:t>Mockus, A., &amp; Votta, L. G. (2000). Identifying reasons for software changes using historic databases. In Proceedings of the International Conference on Software Maintenance (ICSM 2000) (pp. 120–130). IEEE.</w:t>
      </w:r>
    </w:p>
    <w:p>
      <w:pPr>
        <w:pStyle w:val="RefEntry"/>
        <w:ind w:left="567" w:hanging="567"/>
      </w:pPr>
      <w:r>
        <w:t>[18]</w:t>
        <w:tab/>
        <w:t>Model Context Protocol. (n.d.). Model Context Protocol specification. Retrieved October 2026, from https://modelcontextprotocol.io/specification</w:t>
      </w:r>
    </w:p>
    <w:p>
      <w:pPr>
        <w:pStyle w:val="RefEntry"/>
        <w:ind w:left="567" w:hanging="567"/>
      </w:pPr>
      <w:r>
        <w:t>[19]</w:t>
        <w:tab/>
        <w:t>Nagappan, N., &amp; Ball, T. (2005). Use of relative code churn measures to predict system defect density. In Proceedings of the 27th International Conference on Software Engineering (ICSE '05) (pp. 284–292). ACM.</w:t>
      </w:r>
    </w:p>
    <w:p>
      <w:pPr>
        <w:pStyle w:val="RefEntry"/>
        <w:ind w:left="567" w:hanging="567"/>
      </w:pPr>
      <w:r>
        <w:t>[20]</w:t>
        <w:tab/>
        <w:t>Neo4j, Inc. (n.d.). Neo4j Cypher manual. Retrieved October 2026, from https://neo4j.com/docs/cypher-manual/current/</w:t>
      </w:r>
    </w:p>
    <w:p>
      <w:pPr>
        <w:pStyle w:val="RefEntry"/>
        <w:ind w:left="567" w:hanging="567"/>
      </w:pPr>
      <w:r>
        <w:t>[21]</w:t>
        <w:tab/>
        <w:t>Ouyang, S., Yu, W., Ma, K., Xiao, Z., Zhang, Z., Jia, M., Han, J., Zhang, H., &amp; Yu, D. (2025). RepoGraph: Enhancing AI software engineering with repository-level code graph. In International Conference on Learning Representations (ICLR 2025).</w:t>
      </w:r>
    </w:p>
    <w:p>
      <w:pPr>
        <w:pStyle w:val="RefEntry"/>
        <w:ind w:left="567" w:hanging="567"/>
      </w:pPr>
      <w:r>
        <w:t>[22]</w:t>
        <w:tab/>
        <w:t>Robinson, I., Webber, J., &amp; Eifrem, E. (2015). Graph databases: New opportunities for connected data (2nd ed.). O'Reilly Media.</w:t>
      </w:r>
    </w:p>
    <w:p>
      <w:pPr>
        <w:pStyle w:val="RefEntry"/>
        <w:ind w:left="567" w:hanging="567"/>
      </w:pPr>
      <w:r>
        <w:t>[23]</w:t>
        <w:tab/>
        <w:t>Schick, T., Dwivedi-Yu, J., Dessì, R., Raileanu, R., Lomeli, M., Hambro, E., Zettlemoyer, L., Cancedda, N., &amp; Scialom, T. (2023). Toolformer: Language models can teach themselves to use tools. In Advances in Neural Information Processing Systems 36.</w:t>
      </w:r>
    </w:p>
    <w:p>
      <w:pPr>
        <w:pStyle w:val="RefEntry"/>
        <w:ind w:left="567" w:hanging="567"/>
      </w:pPr>
      <w:r>
        <w:t>[24]</w:t>
        <w:tab/>
        <w:t>Śliwerski, J., Zimmermann, T., &amp; Zeller, A. (2005). When do changes induce fixes? In Proceedings of the 2005 International Workshop on Mining Software Repositories (MSR '05) (pp. 1–5). ACM.</w:t>
      </w:r>
    </w:p>
    <w:p>
      <w:pPr>
        <w:pStyle w:val="RefEntry"/>
        <w:ind w:left="567" w:hanging="567"/>
      </w:pPr>
      <w:r>
        <w:t>[25]</w:t>
        <w:tab/>
        <w:t>Spring Projects. (n.d.). Spring PetClinic sample application [Computer software]. GitHub. Retrieved October 2026, from https://github.com/spring-projects/spring-petclinic</w:t>
      </w:r>
    </w:p>
    <w:p>
      <w:pPr>
        <w:pStyle w:val="RefEntry"/>
        <w:ind w:left="567" w:hanging="567"/>
      </w:pPr>
      <w:r>
        <w:t>[26]</w:t>
        <w:tab/>
        <w:t>T. J. Watson Libraries for Analysis. (n.d.). WALA [Computer software]. GitHub. Retrieved October 2026, from https://github.com/wala/WALA</w:t>
      </w:r>
    </w:p>
    <w:p>
      <w:pPr>
        <w:pStyle w:val="RefEntry"/>
        <w:ind w:left="567" w:hanging="567"/>
      </w:pPr>
      <w:r>
        <w:t>[27]</w:t>
        <w:tab/>
        <w:t>Tree-sitter. (n.d.). Tree-sitter: An incremental parsing system [Computer software]. Retrieved October 2026, from https://tree-sitter.github.io/tree-sitter/</w:t>
      </w:r>
    </w:p>
    <w:p>
      <w:pPr>
        <w:pStyle w:val="RefEntry"/>
        <w:ind w:left="567" w:hanging="567"/>
      </w:pPr>
      <w:r>
        <w:t>[28]</w:t>
        <w:tab/>
        <w:t>Vallée-Rai, R., Co, P., Gagnon, E., Hendren, L., Lam, P., &amp; Sundaresan, V. (1999). Soot — a Java bytecode optimization framework. In Proceedings of the 1999 Conference of the Centre for Advanced Studies on Collaborative Research (CASCON '99). IBM Press.</w:t>
      </w:r>
    </w:p>
    <w:p>
      <w:pPr>
        <w:pStyle w:val="RefEntry"/>
        <w:ind w:left="567" w:hanging="567"/>
      </w:pPr>
      <w:r>
        <w:t>[29]</w:t>
        <w:tab/>
        <w:t>Yamaguchi, F., Golde, N., Arp, D., &amp; Rieck, K. (2014). Modeling and discovering vulnerabilities with code property graphs. In 2014 IEEE Symposium on Security and Privacy (pp. 590–604). IEEE.</w:t>
      </w:r>
    </w:p>
    <w:p>
      <w:pPr>
        <w:pStyle w:val="RefEntry"/>
        <w:ind w:left="567" w:hanging="567"/>
      </w:pPr>
      <w:r>
        <w:t>[30]</w:t>
        <w:tab/>
        <w:t>Yang, J., Jimenez, C. E., Wettig, A., Lieret, K., Yao, S., Narasimhan, K., &amp; Press, O. (2024). SWE-agent: Agent-computer interfaces enable automated software engineering. In Advances in Neural Information Processing Systems 37.</w:t>
      </w:r>
    </w:p>
    <w:p>
      <w:pPr>
        <w:pStyle w:val="RefEntry"/>
        <w:ind w:left="567" w:hanging="567"/>
      </w:pPr>
      <w:r>
        <w:t>[31]</w:t>
        <w:tab/>
        <w:t>Yao, S., Zhao, J., Yu, D., Du, N., Shafran, I., Narasimhan, K., &amp; Cao, Y. (2023). ReAct: Synergizing reasoning and acting in language models. In International Conference on Learning Representations (ICLR 2023).</w:t>
      </w:r>
    </w:p>
    <w:p>
      <w:pPr>
        <w:pStyle w:val="RefEntry"/>
        <w:ind w:left="567" w:hanging="567"/>
      </w:pPr>
      <w:r>
        <w:t>[32]</w:t>
        <w:tab/>
        <w:t>Zimmermann, T., &amp; Nagappan, N. (2008). Predicting defects using network analysis on dependency graphs. In Proceedings of the 30th International Conference on Software Engineering (ICSE '08) (pp. 531–540). ACM.</w:t>
      </w:r>
    </w:p>
    <w:p>
      <w:pPr>
        <w:pStyle w:val="Heading1"/>
      </w:pPr>
      <w:r>
        <w:t>Appendices</w:t>
      </w:r>
    </w:p>
    <w:p>
      <w:pPr>
        <w:ind w:firstLine="567"/>
        <w:jc w:val="both"/>
      </w:pPr>
      <w:r>
        <w:t>The appendices give supplementary material referred to in the main text: installation and usage (Appendix 1), the schema shown to the LLM (Appendix 2), sample queries (Appendix 3), the command-line reference (Appendix 4) and selected source code (Appendix 5).</w:t>
      </w:r>
    </w:p>
    <w:p>
      <w:pPr>
        <w:pStyle w:val="Heading2"/>
      </w:pPr>
      <w:r>
        <w:t>Appendix 1  Installation and Usage</w:t>
      </w:r>
    </w:p>
    <w:p>
      <w:pPr>
        <w:jc w:val="both"/>
      </w:pPr>
      <w:r>
        <w:rPr>
          <w:b/>
        </w:rPr>
        <w:t>First time on a machine</w:t>
      </w:r>
      <w:r>
        <w:t xml:space="preserve"> (macOS with Homebrew shown; any installation of these tools works):</w:t>
      </w:r>
    </w:p>
    <w:p>
      <w:pPr>
        <w:pStyle w:val="Code"/>
        <w:keepNext/>
        <w:keepLines/>
        <w:shd w:val="clear" w:color="auto" w:fill="F2F2F2"/>
      </w:pPr>
      <w:r>
        <w:t>brew install openjdk@21 neo4j python@3.13 maven git</w:t>
      </w:r>
    </w:p>
    <w:p>
      <w:pPr>
        <w:pStyle w:val="Code"/>
        <w:keepNext/>
        <w:keepLines/>
        <w:shd w:val="clear" w:color="auto" w:fill="F2F2F2"/>
      </w:pPr>
      <w:r>
        <w:t>brew install gh            # optional: GitHub issues and PRs</w:t>
      </w:r>
    </w:p>
    <w:p>
      <w:pPr>
        <w:pStyle w:val="Code"/>
        <w:keepNext/>
        <w:keepLines/>
        <w:shd w:val="clear" w:color="auto" w:fill="F2F2F2"/>
      </w:pPr>
      <w:r>
        <w:t>neo4j-admin dbms set-initial-password lcbpassword</w:t>
      </w:r>
    </w:p>
    <w:p>
      <w:pPr>
        <w:pStyle w:val="Code"/>
        <w:keepNext/>
        <w:keepLines/>
        <w:shd w:val="clear" w:color="auto" w:fill="F2F2F2"/>
      </w:pPr>
      <w:r>
        <w:t>brew services start neo4j</w:t>
      </w:r>
    </w:p>
    <w:p>
      <w:pPr>
        <w:pStyle w:val="Code"/>
        <w:keepNext/>
        <w:keepLines/>
        <w:shd w:val="clear" w:color="auto" w:fill="F2F2F2"/>
      </w:pPr>
      <w:r>
        <w:t>git clone &lt;project URL&gt; lcb-home &amp;&amp; cd lcb-home</w:t>
      </w:r>
    </w:p>
    <w:p>
      <w:pPr>
        <w:pStyle w:val="Code"/>
        <w:keepNext/>
        <w:keepLines/>
        <w:shd w:val="clear" w:color="auto" w:fill="F2F2F2"/>
      </w:pPr>
      <w:r>
        <w:t>python3 -m venv .venv &amp;&amp; .venv/bin/pip install -e .</w:t>
      </w:r>
    </w:p>
    <w:p>
      <w:pPr>
        <w:pStyle w:val="Code"/>
        <w:keepLines/>
        <w:shd w:val="clear" w:color="auto" w:fill="F2F2F2"/>
      </w:pPr>
      <w:r>
        <w:t>gh auth login              # optional</w:t>
      </w:r>
    </w:p>
    <w:p>
      <w:pPr>
        <w:spacing w:after="40" w:line="240" w:lineRule="auto"/>
      </w:pPr>
    </w:p>
    <w:p>
      <w:pPr>
        <w:jc w:val="both"/>
      </w:pPr>
      <w:r>
        <w:rPr>
          <w:b/>
        </w:rPr>
        <w:t>For every repository</w:t>
      </w:r>
      <w:r>
        <w:t xml:space="preserve"> (clone with full history; bug fixes are found in the history):</w:t>
      </w:r>
    </w:p>
    <w:p>
      <w:pPr>
        <w:pStyle w:val="Code"/>
        <w:keepNext/>
        <w:keepLines/>
        <w:shd w:val="clear" w:color="auto" w:fill="F2F2F2"/>
      </w:pPr>
      <w:r>
        <w:t>git clone https://github.com/&lt;owner&gt;/&lt;repo&gt;.git ~/repos/&lt;repo&gt;</w:t>
      </w:r>
    </w:p>
    <w:p>
      <w:pPr>
        <w:pStyle w:val="Code"/>
        <w:keepLines/>
        <w:shd w:val="clear" w:color="auto" w:fill="F2F2F2"/>
      </w:pPr>
      <w:r>
        <w:t>.venv/bin/python -m lcb setup ~/repos/&lt;repo&gt; --replace --hook none</w:t>
      </w:r>
    </w:p>
    <w:p>
      <w:pPr>
        <w:spacing w:after="40" w:line="240" w:lineRule="auto"/>
      </w:pPr>
    </w:p>
    <w:p>
      <w:pPr>
        <w:jc w:val="both"/>
      </w:pPr>
      <w:r>
        <w:rPr>
          <w:rFonts w:ascii="Courier New" w:hAnsi="Courier New" w:eastAsia="Courier New" w:cs="Courier New"/>
          <w:sz w:val="21"/>
        </w:rPr>
        <w:t>lcb setup</w:t>
      </w:r>
      <w:r>
        <w:t xml:space="preserve"> builds the repository, loads it into the graph, reads its git history and GitHub issues, registers the MCP server for it in Claude Code and installs the VS Code extension. It worked if the final summary shows only </w:t>
      </w:r>
      <w:r>
        <w:rPr>
          <w:rFonts w:ascii="Courier New" w:hAnsi="Courier New" w:eastAsia="Courier New" w:cs="Courier New"/>
          <w:sz w:val="21"/>
        </w:rPr>
        <w:t>[ok]</w:t>
      </w:r>
      <w:r>
        <w:t xml:space="preserve"> lines.</w:t>
      </w:r>
    </w:p>
    <w:p>
      <w:pPr>
        <w:pStyle w:val="TableCaption"/>
      </w:pPr>
      <w:r>
        <w:t>Table A.1  Using the system after setup</w:t>
      </w:r>
    </w:p>
    <w:tbl>
      <w:tblPr>
        <w:tblStyle w:val="TableGrid"/>
        <w:tblW w:type="auto" w:w="0"/>
        <w:jc w:val="center"/>
        <w:tblLayout w:type="fixed"/>
        <w:tblLook w:firstColumn="1" w:firstRow="1" w:lastColumn="0" w:lastRow="0" w:noHBand="0" w:noVBand="1" w:val="04A0"/>
        <w:tblLayout w:type="fixed"/>
      </w:tblPr>
      <w:tblGrid>
        <w:gridCol w:w="1701"/>
        <w:gridCol w:w="6463"/>
      </w:tblGrid>
      <w:tr>
        <w:trPr>
          <w:tblHeader w:val="true"/>
          <w:cantSplit w:val="true"/>
        </w:trPr>
        <w:tc>
          <w:tcPr>
            <w:tcW w:type="dxa" w:w="1701"/>
            <w:shd w:val="clear" w:color="auto" w:fill="D9E2F3"/>
          </w:tcPr>
          <w:p>
            <w:pPr>
              <w:pStyle w:val="TableText"/>
            </w:pPr>
            <w:r>
              <w:rPr>
                <w:b/>
                <w:sz w:val="21"/>
              </w:rPr>
              <w:t>Where</w:t>
            </w:r>
          </w:p>
        </w:tc>
        <w:tc>
          <w:tcPr>
            <w:tcW w:type="dxa" w:w="6463"/>
            <w:shd w:val="clear" w:color="auto" w:fill="D9E2F3"/>
          </w:tcPr>
          <w:p>
            <w:pPr>
              <w:pStyle w:val="TableText"/>
            </w:pPr>
            <w:r>
              <w:rPr>
                <w:b/>
                <w:sz w:val="21"/>
              </w:rPr>
              <w:t>How</w:t>
            </w:r>
          </w:p>
        </w:tc>
      </w:tr>
      <w:tr>
        <w:trPr>
          <w:cantSplit w:val="true"/>
        </w:trPr>
        <w:tc>
          <w:tcPr>
            <w:tcW w:type="dxa" w:w="1701"/>
          </w:tcPr>
          <w:p>
            <w:pPr>
              <w:pStyle w:val="TableText"/>
            </w:pPr>
            <w:r>
              <w:rPr>
                <w:sz w:val="21"/>
              </w:rPr>
              <w:t>VS Code</w:t>
            </w:r>
          </w:p>
        </w:tc>
        <w:tc>
          <w:tcPr>
            <w:tcW w:type="dxa" w:w="6463"/>
          </w:tcPr>
          <w:p>
            <w:pPr>
              <w:pStyle w:val="TableText"/>
            </w:pPr>
            <w:r>
              <w:rPr>
                <w:sz w:val="21"/>
              </w:rPr>
              <w:t>Reopen VS Code and open the repository. Edit a method and save: methods with past fixes are underlined, with details on hover.</w:t>
            </w:r>
          </w:p>
        </w:tc>
      </w:tr>
      <w:tr>
        <w:trPr>
          <w:cantSplit w:val="true"/>
        </w:trPr>
        <w:tc>
          <w:tcPr>
            <w:tcW w:type="dxa" w:w="1701"/>
          </w:tcPr>
          <w:p>
            <w:pPr>
              <w:pStyle w:val="TableText"/>
            </w:pPr>
            <w:r>
              <w:rPr>
                <w:sz w:val="21"/>
              </w:rPr>
              <w:t>Claude Code</w:t>
            </w:r>
          </w:p>
        </w:tc>
        <w:tc>
          <w:tcPr>
            <w:tcW w:type="dxa" w:w="6463"/>
          </w:tcPr>
          <w:p>
            <w:pPr>
              <w:pStyle w:val="TableText"/>
            </w:pPr>
            <w:r>
              <w:rPr>
                <w:sz w:val="21"/>
              </w:rPr>
              <w:t>cd into the repository and run claude; ask "who calls X?", "has Y been fixed before?", "which JAR provides Z?".</w:t>
            </w:r>
          </w:p>
        </w:tc>
      </w:tr>
      <w:tr>
        <w:trPr>
          <w:cantSplit w:val="true"/>
        </w:trPr>
        <w:tc>
          <w:tcPr>
            <w:tcW w:type="dxa" w:w="1701"/>
          </w:tcPr>
          <w:p>
            <w:pPr>
              <w:pStyle w:val="TableText"/>
            </w:pPr>
            <w:r>
              <w:rPr>
                <w:sz w:val="21"/>
              </w:rPr>
              <w:t>Terminal</w:t>
            </w:r>
          </w:p>
        </w:tc>
        <w:tc>
          <w:tcPr>
            <w:tcW w:type="dxa" w:w="6463"/>
          </w:tcPr>
          <w:p>
            <w:pPr>
              <w:pStyle w:val="TableText"/>
            </w:pPr>
            <w:r>
              <w:rPr>
                <w:sz w:val="21"/>
              </w:rPr>
              <w:t>lcb check --repo ~/repos/&lt;repo&gt; lists changed methods with past fixes.</w:t>
            </w:r>
          </w:p>
        </w:tc>
      </w:tr>
      <w:tr>
        <w:trPr>
          <w:cantSplit w:val="true"/>
        </w:trPr>
        <w:tc>
          <w:tcPr>
            <w:tcW w:type="dxa" w:w="1701"/>
          </w:tcPr>
          <w:p>
            <w:pPr>
              <w:pStyle w:val="TableText"/>
            </w:pPr>
            <w:r>
              <w:rPr>
                <w:sz w:val="21"/>
              </w:rPr>
              <w:t>git hook</w:t>
            </w:r>
          </w:p>
        </w:tc>
        <w:tc>
          <w:tcPr>
            <w:tcW w:type="dxa" w:w="6463"/>
          </w:tcPr>
          <w:p>
            <w:pPr>
              <w:pStyle w:val="TableText"/>
            </w:pPr>
            <w:r>
              <w:rPr>
                <w:sz w:val="21"/>
              </w:rPr>
              <w:t>lcb hook install --repo ~/repos/&lt;repo&gt; [--block]; remove with hook uninstall.</w:t>
            </w:r>
          </w:p>
        </w:tc>
      </w:tr>
      <w:tr>
        <w:trPr>
          <w:cantSplit w:val="true"/>
        </w:trPr>
        <w:tc>
          <w:tcPr>
            <w:tcW w:type="dxa" w:w="1701"/>
          </w:tcPr>
          <w:p>
            <w:pPr>
              <w:pStyle w:val="TableText"/>
            </w:pPr>
            <w:r>
              <w:rPr>
                <w:sz w:val="21"/>
              </w:rPr>
              <w:t>After git pull</w:t>
            </w:r>
          </w:p>
        </w:tc>
        <w:tc>
          <w:tcPr>
            <w:tcW w:type="dxa" w:w="6463"/>
          </w:tcPr>
          <w:p>
            <w:pPr>
              <w:pStyle w:val="TableText"/>
            </w:pPr>
            <w:r>
              <w:rPr>
                <w:sz w:val="21"/>
              </w:rPr>
              <w:t>lcb ingest ~/repos/&lt;repo&gt; (incremental).</w:t>
            </w:r>
          </w:p>
        </w:tc>
      </w:tr>
    </w:tbl>
    <w:p>
      <w:pPr>
        <w:spacing w:after="80" w:line="240" w:lineRule="auto"/>
      </w:pPr>
    </w:p>
    <w:p>
      <w:pPr>
        <w:pStyle w:val="Heading2"/>
      </w:pPr>
      <w:r>
        <w:t>Appendix 2  Graph Schema Returned by get_schema</w:t>
      </w:r>
    </w:p>
    <w:p>
      <w:pPr>
        <w:jc w:val="both"/>
      </w:pPr>
      <w:r>
        <w:t xml:space="preserve">This is the compact schema the MCP server returns to the LLM (about 830 tokens). Longer notes are returned only with </w:t>
      </w:r>
      <w:r>
        <w:rPr>
          <w:rFonts w:ascii="Courier New" w:hAnsi="Courier New" w:eastAsia="Courier New" w:cs="Courier New"/>
          <w:sz w:val="21"/>
        </w:rPr>
        <w:t>details=true</w:t>
      </w:r>
      <w:r>
        <w:t>.</w:t>
      </w:r>
    </w:p>
    <w:p>
      <w:pPr>
        <w:pStyle w:val="Code"/>
        <w:keepNext w:val="0"/>
        <w:keepLines/>
        <w:shd w:val="clear" w:color="auto" w:fill="F2F2F2"/>
      </w:pPr>
      <w:r>
        <w:t>Java code graph from JVM bytecode: application classes + dependency JARs, plus git</w:t>
      </w:r>
    </w:p>
    <w:p>
      <w:pPr>
        <w:pStyle w:val="Code"/>
        <w:keepNext w:val="0"/>
        <w:keepLines/>
        <w:shd w:val="clear" w:color="auto" w:fill="F2F2F2"/>
      </w:pPr>
      <w:r>
        <w:t>and GitHub history. Read-only.</w:t>
      </w:r>
    </w:p>
    <w:p>
      <w:pPr>
        <w:pStyle w:val="Code"/>
        <w:keepNext w:val="0"/>
        <w:keepLines/>
        <w:shd w:val="clear" w:color="auto" w:fill="F2F2F2"/>
      </w:pPr>
      <w:r>
        <w:t xml:space="preserve"> </w:t>
      </w:r>
    </w:p>
    <w:p>
      <w:pPr>
        <w:pStyle w:val="Code"/>
        <w:keepNext w:val="0"/>
        <w:keepLines/>
        <w:shd w:val="clear" w:color="auto" w:fill="F2F2F2"/>
      </w:pPr>
      <w:r>
        <w:t>NODES</w:t>
      </w:r>
    </w:p>
    <w:p>
      <w:pPr>
        <w:pStyle w:val="Code"/>
        <w:keepNext w:val="0"/>
        <w:keepLines/>
        <w:shd w:val="clear" w:color="auto" w:fill="F2F2F2"/>
      </w:pPr>
      <w:r>
        <w:t xml:space="preserve">  Class    fqn, name, package, is_interface, is_abstract, is_external, source_file,</w:t>
      </w:r>
    </w:p>
    <w:p>
      <w:pPr>
        <w:pStyle w:val="Code"/>
        <w:keepNext w:val="0"/>
        <w:keepLines/>
        <w:shd w:val="clear" w:color="auto" w:fill="F2F2F2"/>
      </w:pPr>
      <w:r>
        <w:t xml:space="preserve">           artifact, is_spring_bean, stereotype, is_generated</w:t>
      </w:r>
    </w:p>
    <w:p>
      <w:pPr>
        <w:pStyle w:val="Code"/>
        <w:keepNext w:val="0"/>
        <w:keepLines/>
        <w:shd w:val="clear" w:color="auto" w:fill="F2F2F2"/>
      </w:pPr>
      <w:r>
        <w:t xml:space="preserve">  Method   fqn, owner, name, descriptor, is_static, is_abstract, is_external, line,</w:t>
      </w:r>
    </w:p>
    <w:p>
      <w:pPr>
        <w:pStyle w:val="Code"/>
        <w:keepNext w:val="0"/>
        <w:keepLines/>
        <w:shd w:val="clear" w:color="auto" w:fill="F2F2F2"/>
      </w:pPr>
      <w:r>
        <w:t xml:space="preserve">           line_end, artifact, is_bean_factory, bean_type, is_generated</w:t>
      </w:r>
    </w:p>
    <w:p>
      <w:pPr>
        <w:pStyle w:val="Code"/>
        <w:keepNext w:val="0"/>
        <w:keepLines/>
        <w:shd w:val="clear" w:color="auto" w:fill="F2F2F2"/>
      </w:pPr>
      <w:r>
        <w:t xml:space="preserve">  Package  name          Artifact  name, is_external</w:t>
      </w:r>
    </w:p>
    <w:p>
      <w:pPr>
        <w:pStyle w:val="Code"/>
        <w:keepNext w:val="0"/>
        <w:keepLines/>
        <w:shd w:val="clear" w:color="auto" w:fill="F2F2F2"/>
      </w:pPr>
      <w:r>
        <w:t xml:space="preserve">  Author   email, name   Commit    sha, message, timestamp (epoch s), additions,</w:t>
      </w:r>
    </w:p>
    <w:p>
      <w:pPr>
        <w:pStyle w:val="Code"/>
        <w:keepNext w:val="0"/>
        <w:keepLines/>
        <w:shd w:val="clear" w:color="auto" w:fill="F2F2F2"/>
      </w:pPr>
      <w:r>
        <w:t xml:space="preserve">                                   deletions, files_changed, fix_kind, issue_refs</w:t>
      </w:r>
    </w:p>
    <w:p>
      <w:pPr>
        <w:pStyle w:val="Code"/>
        <w:keepNext w:val="0"/>
        <w:keepLines/>
        <w:shd w:val="clear" w:color="auto" w:fill="F2F2F2"/>
      </w:pPr>
      <w:r>
        <w:t xml:space="preserve">  Issue    number, title, state, opened_at, closed_at, labels</w:t>
      </w:r>
    </w:p>
    <w:p>
      <w:pPr>
        <w:pStyle w:val="Code"/>
        <w:keepNext w:val="0"/>
        <w:keepLines/>
        <w:shd w:val="clear" w:color="auto" w:fill="F2F2F2"/>
      </w:pPr>
      <w:r>
        <w:t xml:space="preserve">  PR       number, title, merged_at, files_changed</w:t>
      </w:r>
    </w:p>
    <w:p>
      <w:pPr>
        <w:pStyle w:val="Code"/>
        <w:keepNext w:val="0"/>
        <w:keepLines/>
        <w:shd w:val="clear" w:color="auto" w:fill="F2F2F2"/>
      </w:pPr>
      <w:r>
        <w:t xml:space="preserve">  LcbMeta  repo, ingested_at  (which repository the graph holds)</w:t>
      </w:r>
    </w:p>
    <w:p>
      <w:pPr>
        <w:pStyle w:val="Code"/>
        <w:keepNext w:val="0"/>
        <w:keepLines/>
        <w:shd w:val="clear" w:color="auto" w:fill="F2F2F2"/>
      </w:pPr>
      <w:r>
        <w:t xml:space="preserve"> </w:t>
      </w:r>
    </w:p>
    <w:p>
      <w:pPr>
        <w:pStyle w:val="Code"/>
        <w:keepNext w:val="0"/>
        <w:keepLines/>
        <w:shd w:val="clear" w:color="auto" w:fill="F2F2F2"/>
      </w:pPr>
      <w:r>
        <w:t>RELATIONSHIPS</w:t>
      </w:r>
    </w:p>
    <w:p>
      <w:pPr>
        <w:pStyle w:val="Code"/>
        <w:keepNext w:val="0"/>
        <w:keepLines/>
        <w:shd w:val="clear" w:color="auto" w:fill="F2F2F2"/>
      </w:pPr>
      <w:r>
        <w:t xml:space="preserve">  Package-CONTAINS-&gt;Class   Artifact-PROVIDES-&gt;Class   Class-HAS_METHOD-&gt;Method</w:t>
      </w:r>
    </w:p>
    <w:p>
      <w:pPr>
        <w:pStyle w:val="Code"/>
        <w:keepNext w:val="0"/>
        <w:keepLines/>
        <w:shd w:val="clear" w:color="auto" w:fill="F2F2F2"/>
      </w:pPr>
      <w:r>
        <w:t xml:space="preserve">  Class-EXTENDS-&gt;Class      Class-IMPLEMENTS-&gt;Class</w:t>
      </w:r>
    </w:p>
    <w:p>
      <w:pPr>
        <w:pStyle w:val="Code"/>
        <w:keepNext w:val="0"/>
        <w:keepLines/>
        <w:shd w:val="clear" w:color="auto" w:fill="F2F2F2"/>
      </w:pPr>
      <w:r>
        <w:t xml:space="preserve">  Method-CALLS{exact,opcode,line,via}-&gt;Method  Method-MAY_CALL{via:'CHA'}-&gt;Method</w:t>
      </w:r>
    </w:p>
    <w:p>
      <w:pPr>
        <w:pStyle w:val="Code"/>
        <w:keepNext w:val="0"/>
        <w:keepLines/>
        <w:shd w:val="clear" w:color="auto" w:fill="F2F2F2"/>
      </w:pPr>
      <w:r>
        <w:t xml:space="preserve">  Class-INJECTS-&gt;Class      Class-INJECTS_BEAN_METHOD-&gt;Method</w:t>
      </w:r>
    </w:p>
    <w:p>
      <w:pPr>
        <w:pStyle w:val="Code"/>
        <w:keepNext w:val="0"/>
        <w:keepLines/>
        <w:shd w:val="clear" w:color="auto" w:fill="F2F2F2"/>
      </w:pPr>
      <w:r>
        <w:t xml:space="preserve">  Author-AUTHORED-&gt;Commit   Commit-TOUCHED{added,removed}-&gt;Method</w:t>
      </w:r>
    </w:p>
    <w:p>
      <w:pPr>
        <w:pStyle w:val="Code"/>
        <w:keepNext w:val="0"/>
        <w:keepLines/>
        <w:shd w:val="clear" w:color="auto" w:fill="F2F2F2"/>
      </w:pPr>
      <w:r>
        <w:t xml:space="preserve">  Author-LAST_MODIFIED-&gt;Method</w:t>
      </w:r>
    </w:p>
    <w:p>
      <w:pPr>
        <w:pStyle w:val="Code"/>
        <w:keepNext w:val="0"/>
        <w:keepLines/>
        <w:shd w:val="clear" w:color="auto" w:fill="F2F2F2"/>
      </w:pPr>
      <w:r>
        <w:t xml:space="preserve">  Commit-FIXED{confidence}-&gt;Method          (fix found from the commit message)</w:t>
      </w:r>
    </w:p>
    <w:p>
      <w:pPr>
        <w:pStyle w:val="Code"/>
        <w:keepNext w:val="0"/>
        <w:keepLines/>
        <w:shd w:val="clear" w:color="auto" w:fill="F2F2F2"/>
      </w:pPr>
      <w:r>
        <w:t xml:space="preserve">  Commit-PART_OF-&gt;PR-FIXES-&gt;Issue-CAUSED_BY{confidence}-&gt;Method  (fix via an issue)</w:t>
      </w:r>
    </w:p>
    <w:p>
      <w:pPr>
        <w:pStyle w:val="Code"/>
        <w:keepNext w:val="0"/>
        <w:keepLines/>
        <w:shd w:val="clear" w:color="auto" w:fill="F2F2F2"/>
      </w:pPr>
      <w:r>
        <w:t xml:space="preserve"> </w:t>
      </w:r>
    </w:p>
    <w:p>
      <w:pPr>
        <w:pStyle w:val="Code"/>
        <w:keepNext w:val="0"/>
        <w:keepLines/>
        <w:shd w:val="clear" w:color="auto" w:fill="F2F2F2"/>
      </w:pPr>
      <w:r>
        <w:t>CONVENTIONS</w:t>
      </w:r>
    </w:p>
    <w:p>
      <w:pPr>
        <w:pStyle w:val="Code"/>
        <w:keepNext w:val="0"/>
        <w:keepLines/>
        <w:shd w:val="clear" w:color="auto" w:fill="F2F2F2"/>
      </w:pPr>
      <w:r>
        <w:t xml:space="preserve">  Method.fqn = "&lt;class fqn&gt;#&lt;name&gt;&lt;JVM descriptor&gt;". Match Method.name to ignore</w:t>
      </w:r>
    </w:p>
    <w:p>
      <w:pPr>
        <w:pStyle w:val="Code"/>
        <w:keepNext w:val="0"/>
        <w:keepLines/>
        <w:shd w:val="clear" w:color="auto" w:fill="F2F2F2"/>
      </w:pPr>
      <w:r>
        <w:t xml:space="preserve">    overloads, Method.fqn for one exact overload.</w:t>
      </w:r>
    </w:p>
    <w:p>
      <w:pPr>
        <w:pStyle w:val="Code"/>
        <w:keepNext w:val="0"/>
        <w:keepLines/>
        <w:shd w:val="clear" w:color="auto" w:fill="F2F2F2"/>
      </w:pPr>
      <w:r>
        <w:t xml:space="preserve">  is_external: false = application code, true = dependency JAR. Filter on it.</w:t>
      </w:r>
    </w:p>
    <w:p>
      <w:pPr>
        <w:pStyle w:val="Code"/>
        <w:keepNext w:val="0"/>
        <w:keepLines/>
        <w:shd w:val="clear" w:color="auto" w:fill="F2F2F2"/>
      </w:pPr>
      <w:r>
        <w:t xml:space="preserve">  CALLS.exact: true = static/special call (provable target); false = virtual call to</w:t>
      </w:r>
    </w:p>
    <w:p>
      <w:pPr>
        <w:pStyle w:val="Code"/>
        <w:keepNext w:val="0"/>
        <w:keepLines/>
        <w:shd w:val="clear" w:color="auto" w:fill="F2F2F2"/>
      </w:pPr>
      <w:r>
        <w:t xml:space="preserve">    the declared type. MAY_CALL adds possible overrides (widens a blast radius).</w:t>
      </w:r>
    </w:p>
    <w:p>
      <w:pPr>
        <w:pStyle w:val="Code"/>
        <w:keepNext w:val="0"/>
        <w:keepLines/>
        <w:shd w:val="clear" w:color="auto" w:fill="F2F2F2"/>
      </w:pPr>
      <w:r>
        <w:t xml:space="preserve">  line..line_end = the method body's source lines.</w:t>
      </w:r>
    </w:p>
    <w:p>
      <w:pPr>
        <w:pStyle w:val="Code"/>
        <w:keepNext w:val="0"/>
        <w:keepLines/>
        <w:shd w:val="clear" w:color="auto" w:fill="F2F2F2"/>
      </w:pPr>
      <w:r>
        <w:t xml:space="preserve">  confidence (FIXED, CAUSED_BY) ranks candidates; it is not a probability.</w:t>
      </w:r>
    </w:p>
    <w:p>
      <w:pPr>
        <w:pStyle w:val="Code"/>
        <w:keepNext w:val="0"/>
        <w:keepLines/>
        <w:shd w:val="clear" w:color="auto" w:fill="F2F2F2"/>
      </w:pPr>
      <w:r>
        <w:t xml:space="preserve">  Not indexed: JDK calls (java.*, javax.*), reflection, runtime proxies, test code.</w:t>
      </w:r>
    </w:p>
    <w:p>
      <w:pPr>
        <w:pStyle w:val="Code"/>
        <w:keepLines/>
        <w:shd w:val="clear" w:color="auto" w:fill="F2F2F2"/>
      </w:pPr>
      <w:r>
        <w:t xml:space="preserve">  History exists only for application methods. Always LIMIT; rows cap at 200.</w:t>
      </w:r>
    </w:p>
    <w:p>
      <w:pPr>
        <w:spacing w:after="40" w:line="240" w:lineRule="auto"/>
      </w:pPr>
    </w:p>
    <w:p>
      <w:pPr>
        <w:pStyle w:val="Heading2"/>
      </w:pPr>
      <w:r>
        <w:t>Appendix 3  Sample Cypher Queries</w:t>
      </w:r>
    </w:p>
    <w:p>
      <w:pPr>
        <w:keepNext/>
        <w:spacing w:after="40"/>
        <w:jc w:val="both"/>
      </w:pPr>
      <w:r>
        <w:rPr>
          <w:b/>
        </w:rPr>
        <w:t>Who calls a method</w:t>
      </w:r>
    </w:p>
    <w:p>
      <w:pPr>
        <w:pStyle w:val="Code"/>
        <w:keepNext/>
        <w:keepLines/>
        <w:shd w:val="clear" w:color="auto" w:fill="F2F2F2"/>
      </w:pPr>
      <w:r>
        <w:t>MATCH (caller:Method)-[c:CALLS]-&gt;(m:Method)</w:t>
      </w:r>
    </w:p>
    <w:p>
      <w:pPr>
        <w:pStyle w:val="Code"/>
        <w:keepNext/>
        <w:keepLines/>
        <w:shd w:val="clear" w:color="auto" w:fill="F2F2F2"/>
      </w:pPr>
      <w:r>
        <w:t>MATCH (cls:Class)-[:HAS_METHOD]-&gt;(m)</w:t>
      </w:r>
    </w:p>
    <w:p>
      <w:pPr>
        <w:pStyle w:val="Code"/>
        <w:keepNext/>
        <w:keepLines/>
        <w:shd w:val="clear" w:color="auto" w:fill="F2F2F2"/>
      </w:pPr>
      <w:r>
        <w:t>WHERE cls.fqn ENDS WITH 'OwnerRepository' AND m.name = 'findById'</w:t>
      </w:r>
    </w:p>
    <w:p>
      <w:pPr>
        <w:pStyle w:val="Code"/>
        <w:keepLines/>
        <w:shd w:val="clear" w:color="auto" w:fill="F2F2F2"/>
      </w:pPr>
      <w:r>
        <w:t>RETURN caller.owner, caller.name, c.line ORDER BY caller.owner;</w:t>
      </w:r>
    </w:p>
    <w:p>
      <w:pPr>
        <w:spacing w:after="40" w:line="240" w:lineRule="auto"/>
      </w:pPr>
    </w:p>
    <w:p>
      <w:pPr>
        <w:keepNext/>
        <w:spacing w:after="40"/>
        <w:jc w:val="both"/>
      </w:pPr>
      <w:r>
        <w:rPr>
          <w:b/>
        </w:rPr>
        <w:t>Blast radius, application code only (3 hops)</w:t>
      </w:r>
    </w:p>
    <w:p>
      <w:pPr>
        <w:pStyle w:val="Code"/>
        <w:keepNext/>
        <w:keepLines/>
        <w:shd w:val="clear" w:color="auto" w:fill="F2F2F2"/>
      </w:pPr>
      <w:r>
        <w:t>MATCH (m:Method {name:'getPet'})&lt;-[:CALLS*1..3]-(caller:Method)</w:t>
      </w:r>
    </w:p>
    <w:p>
      <w:pPr>
        <w:pStyle w:val="Code"/>
        <w:keepNext/>
        <w:keepLines/>
        <w:shd w:val="clear" w:color="auto" w:fill="F2F2F2"/>
      </w:pPr>
      <w:r>
        <w:t>WHERE caller.is_external = false</w:t>
      </w:r>
    </w:p>
    <w:p>
      <w:pPr>
        <w:pStyle w:val="Code"/>
        <w:keepLines/>
        <w:shd w:val="clear" w:color="auto" w:fill="F2F2F2"/>
      </w:pPr>
      <w:r>
        <w:t>RETURN DISTINCT caller.owner, caller.name;</w:t>
      </w:r>
    </w:p>
    <w:p>
      <w:pPr>
        <w:spacing w:after="40" w:line="240" w:lineRule="auto"/>
      </w:pPr>
    </w:p>
    <w:p>
      <w:pPr>
        <w:keepNext/>
        <w:spacing w:after="40"/>
        <w:jc w:val="both"/>
      </w:pPr>
      <w:r>
        <w:rPr>
          <w:b/>
        </w:rPr>
        <w:t>Which JAR provides a supertype (not answerable from source)</w:t>
      </w:r>
    </w:p>
    <w:p>
      <w:pPr>
        <w:pStyle w:val="Code"/>
        <w:keepNext/>
        <w:keepLines/>
        <w:shd w:val="clear" w:color="auto" w:fill="F2F2F2"/>
      </w:pPr>
      <w:r>
        <w:t>MATCH (c:Class)-[:EXTENDS|IMPLEMENTS]-&gt;(p:Class)&lt;-[:PROVIDES]-(a:Artifact)</w:t>
      </w:r>
    </w:p>
    <w:p>
      <w:pPr>
        <w:pStyle w:val="Code"/>
        <w:keepNext/>
        <w:keepLines/>
        <w:shd w:val="clear" w:color="auto" w:fill="F2F2F2"/>
      </w:pPr>
      <w:r>
        <w:t>WHERE c.fqn ENDS WITH 'OwnerRepository'</w:t>
      </w:r>
    </w:p>
    <w:p>
      <w:pPr>
        <w:pStyle w:val="Code"/>
        <w:keepLines/>
        <w:shd w:val="clear" w:color="auto" w:fill="F2F2F2"/>
      </w:pPr>
      <w:r>
        <w:t>RETURN p.fqn, a.name;</w:t>
      </w:r>
    </w:p>
    <w:p>
      <w:pPr>
        <w:spacing w:after="40" w:line="240" w:lineRule="auto"/>
      </w:pPr>
    </w:p>
    <w:p>
      <w:pPr>
        <w:keepNext/>
        <w:spacing w:after="40"/>
        <w:jc w:val="both"/>
      </w:pPr>
      <w:r>
        <w:rPr>
          <w:b/>
        </w:rPr>
        <w:t>Hotspots: most-called application methods</w:t>
      </w:r>
    </w:p>
    <w:p>
      <w:pPr>
        <w:pStyle w:val="Code"/>
        <w:keepNext/>
        <w:keepLines/>
        <w:shd w:val="clear" w:color="auto" w:fill="F2F2F2"/>
      </w:pPr>
      <w:r>
        <w:t>MATCH (m:Method)&lt;-[:CALLS]-(caller:Method)</w:t>
      </w:r>
    </w:p>
    <w:p>
      <w:pPr>
        <w:pStyle w:val="Code"/>
        <w:keepNext/>
        <w:keepLines/>
        <w:shd w:val="clear" w:color="auto" w:fill="F2F2F2"/>
      </w:pPr>
      <w:r>
        <w:t>WHERE m.is_external = false</w:t>
      </w:r>
    </w:p>
    <w:p>
      <w:pPr>
        <w:pStyle w:val="Code"/>
        <w:keepNext/>
        <w:keepLines/>
        <w:shd w:val="clear" w:color="auto" w:fill="F2F2F2"/>
      </w:pPr>
      <w:r>
        <w:t>RETURN m.owner, m.name, count(DISTINCT caller) AS callers</w:t>
      </w:r>
    </w:p>
    <w:p>
      <w:pPr>
        <w:pStyle w:val="Code"/>
        <w:keepLines/>
        <w:shd w:val="clear" w:color="auto" w:fill="F2F2F2"/>
      </w:pPr>
      <w:r>
        <w:t>ORDER BY callers DESC LIMIT 15;</w:t>
      </w:r>
    </w:p>
    <w:p>
      <w:pPr>
        <w:spacing w:after="40" w:line="240" w:lineRule="auto"/>
      </w:pPr>
    </w:p>
    <w:p>
      <w:pPr>
        <w:keepNext/>
        <w:spacing w:after="40"/>
        <w:jc w:val="both"/>
      </w:pPr>
      <w:r>
        <w:rPr>
          <w:b/>
        </w:rPr>
        <w:t>Has this method been fixed before?</w:t>
      </w:r>
    </w:p>
    <w:p>
      <w:pPr>
        <w:pStyle w:val="Code"/>
        <w:keepNext/>
        <w:keepLines/>
        <w:shd w:val="clear" w:color="auto" w:fill="F2F2F2"/>
      </w:pPr>
      <w:r>
        <w:t>MATCH (m:Method {name:'addPet'})</w:t>
      </w:r>
    </w:p>
    <w:p>
      <w:pPr>
        <w:pStyle w:val="Code"/>
        <w:keepNext/>
        <w:keepLines/>
        <w:shd w:val="clear" w:color="auto" w:fill="F2F2F2"/>
      </w:pPr>
      <w:r>
        <w:t>OPTIONAL MATCH (i:Issue)-[:CAUSED_BY]-&gt;(m)</w:t>
      </w:r>
    </w:p>
    <w:p>
      <w:pPr>
        <w:pStyle w:val="Code"/>
        <w:keepNext/>
        <w:keepLines/>
        <w:shd w:val="clear" w:color="auto" w:fill="F2F2F2"/>
      </w:pPr>
      <w:r>
        <w:t>OPTIONAL MATCH (c:Commit)-[:FIXED]-&gt;(m)</w:t>
      </w:r>
    </w:p>
    <w:p>
      <w:pPr>
        <w:pStyle w:val="Code"/>
        <w:keepLines/>
        <w:shd w:val="clear" w:color="auto" w:fill="F2F2F2"/>
      </w:pPr>
      <w:r>
        <w:t>RETURN collect(DISTINCT i.title), collect(DISTINCT c.message);</w:t>
      </w:r>
    </w:p>
    <w:p>
      <w:pPr>
        <w:spacing w:after="40" w:line="240" w:lineRule="auto"/>
      </w:pPr>
    </w:p>
    <w:p>
      <w:pPr>
        <w:keepNext/>
        <w:spacing w:after="40"/>
        <w:jc w:val="both"/>
      </w:pPr>
      <w:r>
        <w:rPr>
          <w:b/>
        </w:rPr>
        <w:t>Fix commits with their methods</w:t>
      </w:r>
    </w:p>
    <w:p>
      <w:pPr>
        <w:pStyle w:val="Code"/>
        <w:keepNext/>
        <w:keepLines/>
        <w:shd w:val="clear" w:color="auto" w:fill="F2F2F2"/>
      </w:pPr>
      <w:r>
        <w:t>MATCH (c:Commit)-[f:FIXED]-&gt;(m:Method)</w:t>
      </w:r>
    </w:p>
    <w:p>
      <w:pPr>
        <w:pStyle w:val="Code"/>
        <w:keepNext/>
        <w:keepLines/>
        <w:shd w:val="clear" w:color="auto" w:fill="F2F2F2"/>
      </w:pPr>
      <w:r>
        <w:t>WHERE f.confidence &gt;= 0.2</w:t>
      </w:r>
    </w:p>
    <w:p>
      <w:pPr>
        <w:pStyle w:val="Code"/>
        <w:keepLines/>
        <w:shd w:val="clear" w:color="auto" w:fill="F2F2F2"/>
      </w:pPr>
      <w:r>
        <w:t>RETURN m.owner, m.name, c.message LIMIT 10;</w:t>
      </w:r>
    </w:p>
    <w:p>
      <w:pPr>
        <w:spacing w:after="40" w:line="240" w:lineRule="auto"/>
      </w:pPr>
    </w:p>
    <w:p>
      <w:pPr>
        <w:keepNext/>
        <w:spacing w:after="40"/>
        <w:jc w:val="both"/>
      </w:pPr>
      <w:r>
        <w:rPr>
          <w:b/>
        </w:rPr>
        <w:t>Drawn as a graph in Neo4j Browser</w:t>
      </w:r>
    </w:p>
    <w:p>
      <w:pPr>
        <w:pStyle w:val="Code"/>
        <w:keepNext/>
        <w:keepLines/>
        <w:shd w:val="clear" w:color="auto" w:fill="F2F2F2"/>
      </w:pPr>
      <w:r>
        <w:t>MATCH (o:Class {name:'Owner'})-[h:HAS_METHOD]-&gt;(m:Method {name:'getPet'})</w:t>
      </w:r>
    </w:p>
    <w:p>
      <w:pPr>
        <w:pStyle w:val="Code"/>
        <w:keepNext/>
        <w:keepLines/>
        <w:shd w:val="clear" w:color="auto" w:fill="F2F2F2"/>
      </w:pPr>
      <w:r>
        <w:t>OPTIONAL MATCH p=(:Method)-[:CALLS]-&gt;(m)</w:t>
      </w:r>
    </w:p>
    <w:p>
      <w:pPr>
        <w:pStyle w:val="Code"/>
        <w:keepLines/>
        <w:shd w:val="clear" w:color="auto" w:fill="F2F2F2"/>
      </w:pPr>
      <w:r>
        <w:t>RETURN o, h, m, p;</w:t>
      </w:r>
    </w:p>
    <w:p>
      <w:pPr>
        <w:spacing w:after="40" w:line="240" w:lineRule="auto"/>
      </w:pPr>
    </w:p>
    <w:p>
      <w:pPr>
        <w:pStyle w:val="Heading2"/>
      </w:pPr>
      <w:r>
        <w:t>Appendix 4  Command-Line Reference</w:t>
      </w:r>
    </w:p>
    <w:p>
      <w:pPr>
        <w:pStyle w:val="Code"/>
        <w:keepNext/>
        <w:keepLines/>
        <w:shd w:val="clear" w:color="auto" w:fill="F2F2F2"/>
      </w:pPr>
      <w:r>
        <w:t>lcb setup &lt;repo&gt;           everything: ingest, then connect MCP, VS Code, git hook</w:t>
      </w:r>
    </w:p>
    <w:p>
      <w:pPr>
        <w:pStyle w:val="Code"/>
        <w:keepNext/>
        <w:keepLines/>
        <w:shd w:val="clear" w:color="auto" w:fill="F2F2F2"/>
      </w:pPr>
      <w:r>
        <w:t>lcb ingest &lt;repo&gt;          build, extract, load, git + GitHub history</w:t>
      </w:r>
    </w:p>
    <w:p>
      <w:pPr>
        <w:pStyle w:val="Code"/>
        <w:keepNext/>
        <w:keepLines/>
        <w:shd w:val="clear" w:color="auto" w:fill="F2F2F2"/>
      </w:pPr>
      <w:r>
        <w:t>lcb check [--repo R] ...   warn about changed methods that were fixed before</w:t>
      </w:r>
    </w:p>
    <w:p>
      <w:pPr>
        <w:pStyle w:val="Code"/>
        <w:keepNext/>
        <w:keepLines/>
        <w:shd w:val="clear" w:color="auto" w:fill="F2F2F2"/>
      </w:pPr>
      <w:r>
        <w:t>lcb hook install ...       git pre-commit hook</w:t>
      </w:r>
    </w:p>
    <w:p>
      <w:pPr>
        <w:pStyle w:val="Code"/>
        <w:keepNext/>
        <w:keepLines/>
        <w:shd w:val="clear" w:color="auto" w:fill="F2F2F2"/>
      </w:pPr>
      <w:r>
        <w:t>lcb mcp-config [--repo R]  how to register the MCP server</w:t>
      </w:r>
    </w:p>
    <w:p>
      <w:pPr>
        <w:pStyle w:val="Code"/>
        <w:keepLines/>
        <w:shd w:val="clear" w:color="auto" w:fill="F2F2F2"/>
      </w:pPr>
      <w:r>
        <w:t>lcb mcp                    run the MCP server (stdio)</w:t>
      </w:r>
    </w:p>
    <w:p>
      <w:pPr>
        <w:spacing w:after="40" w:line="240" w:lineRule="auto"/>
      </w:pPr>
    </w:p>
    <w:p>
      <w:pPr>
        <w:pStyle w:val="Code"/>
        <w:keepNext/>
        <w:keepLines/>
        <w:shd w:val="clear" w:color="auto" w:fill="F2F2F2"/>
      </w:pPr>
      <w:r>
        <w:t>usage: lcb check [-h] [--repo REPO] [--staged | --base BASE]</w:t>
      </w:r>
    </w:p>
    <w:p>
      <w:pPr>
        <w:pStyle w:val="Code"/>
        <w:keepNext/>
        <w:keepLines/>
        <w:shd w:val="clear" w:color="auto" w:fill="F2F2F2"/>
      </w:pPr>
      <w:r>
        <w:t xml:space="preserve">                 [--min-confidence MIN_CONFIDENCE] [--all] [--json] [--strict]</w:t>
      </w:r>
    </w:p>
    <w:p>
      <w:pPr>
        <w:pStyle w:val="Code"/>
        <w:keepNext/>
        <w:keepLines/>
        <w:shd w:val="clear" w:color="auto" w:fill="F2F2F2"/>
      </w:pPr>
      <w:r>
        <w:t xml:space="preserve">                 [--quiet]</w:t>
      </w:r>
    </w:p>
    <w:p>
      <w:pPr>
        <w:pStyle w:val="Code"/>
        <w:keepNext/>
        <w:keepLines/>
        <w:shd w:val="clear" w:color="auto" w:fill="F2F2F2"/>
      </w:pPr>
      <w:r>
        <w:t xml:space="preserve">  --repo REPO           git repository to check (default: current directory)</w:t>
      </w:r>
    </w:p>
    <w:p>
      <w:pPr>
        <w:pStyle w:val="Code"/>
        <w:keepNext/>
        <w:keepLines/>
        <w:shd w:val="clear" w:color="auto" w:fill="F2F2F2"/>
      </w:pPr>
      <w:r>
        <w:t xml:space="preserve">  --staged              check staged changes only (pre-commit)</w:t>
      </w:r>
    </w:p>
    <w:p>
      <w:pPr>
        <w:pStyle w:val="Code"/>
        <w:keepNext/>
        <w:keepLines/>
        <w:shd w:val="clear" w:color="auto" w:fill="F2F2F2"/>
      </w:pPr>
      <w:r>
        <w:t xml:space="preserve">  --base BASE           check everything since this ref, e.g. main (pull request)</w:t>
      </w:r>
    </w:p>
    <w:p>
      <w:pPr>
        <w:pStyle w:val="Code"/>
        <w:keepNext/>
        <w:keepLines/>
        <w:shd w:val="clear" w:color="auto" w:fill="F2F2F2"/>
      </w:pPr>
      <w:r>
        <w:t xml:space="preserve">  --min-confidence      CAUSED_BY confidence needed to flag a method (default 0.2)</w:t>
      </w:r>
    </w:p>
    <w:p>
      <w:pPr>
        <w:pStyle w:val="Code"/>
        <w:keepNext/>
        <w:keepLines/>
        <w:shd w:val="clear" w:color="auto" w:fill="F2F2F2"/>
      </w:pPr>
      <w:r>
        <w:t xml:space="preserve">  --all                 also list changed methods with no bug history</w:t>
      </w:r>
    </w:p>
    <w:p>
      <w:pPr>
        <w:pStyle w:val="Code"/>
        <w:keepNext/>
        <w:keepLines/>
        <w:shd w:val="clear" w:color="auto" w:fill="F2F2F2"/>
      </w:pPr>
      <w:r>
        <w:t xml:space="preserve">  --json                machine-readable output</w:t>
      </w:r>
    </w:p>
    <w:p>
      <w:pPr>
        <w:pStyle w:val="Code"/>
        <w:keepNext/>
        <w:keepLines/>
        <w:shd w:val="clear" w:color="auto" w:fill="F2F2F2"/>
      </w:pPr>
      <w:r>
        <w:t xml:space="preserve">  --strict              exit 1 when anything is flagged</w:t>
      </w:r>
    </w:p>
    <w:p>
      <w:pPr>
        <w:pStyle w:val="Code"/>
        <w:keepLines/>
        <w:shd w:val="clear" w:color="auto" w:fill="F2F2F2"/>
      </w:pPr>
      <w:r>
        <w:t xml:space="preserve">  --quiet               print nothing unless something is flagged (hooks)</w:t>
      </w:r>
    </w:p>
    <w:p>
      <w:pPr>
        <w:spacing w:after="40" w:line="240" w:lineRule="auto"/>
      </w:pPr>
    </w:p>
    <w:p>
      <w:pPr>
        <w:pStyle w:val="Code"/>
        <w:keepNext/>
        <w:keepLines/>
        <w:shd w:val="clear" w:color="auto" w:fill="F2F2F2"/>
      </w:pPr>
      <w:r>
        <w:t>usage: lcb setup [-h] [--skip-ingest] [--hook {warn,block,none}] [--no-mcp]</w:t>
      </w:r>
    </w:p>
    <w:p>
      <w:pPr>
        <w:pStyle w:val="Code"/>
        <w:keepNext/>
        <w:keepLines/>
        <w:shd w:val="clear" w:color="auto" w:fill="F2F2F2"/>
      </w:pPr>
      <w:r>
        <w:t xml:space="preserve">                 [--no-vscode] repo</w:t>
      </w:r>
    </w:p>
    <w:p>
      <w:pPr>
        <w:pStyle w:val="Code"/>
        <w:keepNext/>
        <w:keepLines/>
        <w:shd w:val="clear" w:color="auto" w:fill="F2F2F2"/>
      </w:pPr>
      <w:r>
        <w:t xml:space="preserve">  --skip-ingest         the graph is already loaded</w:t>
      </w:r>
    </w:p>
    <w:p>
      <w:pPr>
        <w:pStyle w:val="Code"/>
        <w:keepNext/>
        <w:keepLines/>
        <w:shd w:val="clear" w:color="auto" w:fill="F2F2F2"/>
      </w:pPr>
      <w:r>
        <w:t xml:space="preserve">  --hook {warn,block,none}</w:t>
      </w:r>
    </w:p>
    <w:p>
      <w:pPr>
        <w:pStyle w:val="Code"/>
        <w:keepNext/>
        <w:keepLines/>
        <w:shd w:val="clear" w:color="auto" w:fill="F2F2F2"/>
      </w:pPr>
      <w:r>
        <w:t xml:space="preserve">                        git pre-commit check (default: ask in a terminal, else none)</w:t>
      </w:r>
    </w:p>
    <w:p>
      <w:pPr>
        <w:pStyle w:val="Code"/>
        <w:keepNext/>
        <w:keepLines/>
        <w:shd w:val="clear" w:color="auto" w:fill="F2F2F2"/>
      </w:pPr>
      <w:r>
        <w:t xml:space="preserve">  --no-mcp              do not register the MCP server</w:t>
      </w:r>
    </w:p>
    <w:p>
      <w:pPr>
        <w:pStyle w:val="Code"/>
        <w:keepLines/>
        <w:shd w:val="clear" w:color="auto" w:fill="F2F2F2"/>
      </w:pPr>
      <w:r>
        <w:t xml:space="preserve">  --no-vscode           do not install the VS Code extension</w:t>
      </w:r>
    </w:p>
    <w:p>
      <w:pPr>
        <w:spacing w:after="40" w:line="240" w:lineRule="auto"/>
      </w:pPr>
    </w:p>
    <w:p>
      <w:pPr>
        <w:pStyle w:val="Heading2"/>
      </w:pPr>
      <w:r>
        <w:t>Appendix 5  Selected Source Code</w:t>
      </w:r>
    </w:p>
    <w:p>
      <w:pPr>
        <w:keepNext/>
        <w:spacing w:after="40"/>
        <w:jc w:val="both"/>
      </w:pPr>
      <w:r>
        <w:rPr>
          <w:b/>
        </w:rPr>
        <w:t>Commit-message classifier</w:t>
      </w:r>
      <w:r>
        <w:t xml:space="preserve"> (</w:t>
      </w:r>
      <w:r>
        <w:rPr>
          <w:rFonts w:ascii="Courier New" w:hAnsi="Courier New" w:eastAsia="Courier New" w:cs="Courier New"/>
          <w:sz w:val="21"/>
        </w:rPr>
        <w:t>lcb/fixes.py</w:t>
      </w:r>
      <w:r>
        <w:t>):</w:t>
      </w:r>
    </w:p>
    <w:p>
      <w:pPr>
        <w:pStyle w:val="Code"/>
        <w:keepNext/>
        <w:keepLines/>
        <w:shd w:val="clear" w:color="auto" w:fill="F2F2F2"/>
      </w:pPr>
      <w:r>
        <w:t>def classify(subject):</w:t>
      </w:r>
    </w:p>
    <w:p>
      <w:pPr>
        <w:pStyle w:val="Code"/>
        <w:keepNext/>
        <w:keepLines/>
        <w:shd w:val="clear" w:color="auto" w:fill="F2F2F2"/>
      </w:pPr>
      <w:r>
        <w:t xml:space="preserve">    """'conventional' | 'keyword' | 'revert' | None for a commit subject line."""</w:t>
      </w:r>
    </w:p>
    <w:p>
      <w:pPr>
        <w:pStyle w:val="Code"/>
        <w:keepNext/>
        <w:keepLines/>
        <w:shd w:val="clear" w:color="auto" w:fill="F2F2F2"/>
      </w:pPr>
      <w:r>
        <w:t xml:space="preserve">    if not subject or MERGE_RE.match(subject):</w:t>
      </w:r>
    </w:p>
    <w:p>
      <w:pPr>
        <w:pStyle w:val="Code"/>
        <w:keepNext/>
        <w:keepLines/>
        <w:shd w:val="clear" w:color="auto" w:fill="F2F2F2"/>
      </w:pPr>
      <w:r>
        <w:t xml:space="preserve">        return None</w:t>
      </w:r>
    </w:p>
    <w:p>
      <w:pPr>
        <w:pStyle w:val="Code"/>
        <w:keepNext/>
        <w:keepLines/>
        <w:shd w:val="clear" w:color="auto" w:fill="F2F2F2"/>
      </w:pPr>
      <w:r>
        <w:t xml:space="preserve">    if REVERT_RE.match(subject):</w:t>
      </w:r>
    </w:p>
    <w:p>
      <w:pPr>
        <w:pStyle w:val="Code"/>
        <w:keepNext/>
        <w:keepLines/>
        <w:shd w:val="clear" w:color="auto" w:fill="F2F2F2"/>
      </w:pPr>
      <w:r>
        <w:t xml:space="preserve">        return "revert"</w:t>
      </w:r>
    </w:p>
    <w:p>
      <w:pPr>
        <w:pStyle w:val="Code"/>
        <w:keepNext/>
        <w:keepLines/>
        <w:shd w:val="clear" w:color="auto" w:fill="F2F2F2"/>
      </w:pPr>
      <w:r>
        <w:t xml:space="preserve">    if CONVENTIONAL_OTHER_RE.match(subject):</w:t>
      </w:r>
    </w:p>
    <w:p>
      <w:pPr>
        <w:pStyle w:val="Code"/>
        <w:keepNext/>
        <w:keepLines/>
        <w:shd w:val="clear" w:color="auto" w:fill="F2F2F2"/>
      </w:pPr>
      <w:r>
        <w:t xml:space="preserve">        return None</w:t>
      </w:r>
    </w:p>
    <w:p>
      <w:pPr>
        <w:pStyle w:val="Code"/>
        <w:keepNext/>
        <w:keepLines/>
        <w:shd w:val="clear" w:color="auto" w:fill="F2F2F2"/>
      </w:pPr>
      <w:r>
        <w:t xml:space="preserve">    if CONVENTIONAL_FIX_RE.match(subject):</w:t>
      </w:r>
    </w:p>
    <w:p>
      <w:pPr>
        <w:pStyle w:val="Code"/>
        <w:keepNext/>
        <w:keepLines/>
        <w:shd w:val="clear" w:color="auto" w:fill="F2F2F2"/>
      </w:pPr>
      <w:r>
        <w:t xml:space="preserve">        return "conventional"</w:t>
      </w:r>
    </w:p>
    <w:p>
      <w:pPr>
        <w:pStyle w:val="Code"/>
        <w:keepNext/>
        <w:keepLines/>
        <w:shd w:val="clear" w:color="auto" w:fill="F2F2F2"/>
      </w:pPr>
      <w:r>
        <w:t xml:space="preserve">    # A fix word inside quotes cites someone else's subject, not this commit.</w:t>
      </w:r>
    </w:p>
    <w:p>
      <w:pPr>
        <w:pStyle w:val="Code"/>
        <w:keepNext/>
        <w:keepLines/>
        <w:shd w:val="clear" w:color="auto" w:fill="F2F2F2"/>
      </w:pPr>
      <w:r>
        <w:t xml:space="preserve">    unquoted = QUOTED_RE.sub(" ", subject)</w:t>
      </w:r>
    </w:p>
    <w:p>
      <w:pPr>
        <w:pStyle w:val="Code"/>
        <w:keepNext/>
        <w:keepLines/>
        <w:shd w:val="clear" w:color="auto" w:fill="F2F2F2"/>
      </w:pPr>
      <w:r>
        <w:t xml:space="preserve">    if NON_CODE_RE.search(unquoted) or CJK_NON_CODE_RE.search(unquoted):</w:t>
      </w:r>
    </w:p>
    <w:p>
      <w:pPr>
        <w:pStyle w:val="Code"/>
        <w:keepNext/>
        <w:keepLines/>
        <w:shd w:val="clear" w:color="auto" w:fill="F2F2F2"/>
      </w:pPr>
      <w:r>
        <w:t xml:space="preserve">        return None</w:t>
      </w:r>
    </w:p>
    <w:p>
      <w:pPr>
        <w:pStyle w:val="Code"/>
        <w:keepNext/>
        <w:keepLines/>
        <w:shd w:val="clear" w:color="auto" w:fill="F2F2F2"/>
      </w:pPr>
      <w:r>
        <w:t xml:space="preserve">    if FIX_WORD_RE.search(unquoted) or CJK_FIX_RE.search(unquoted):</w:t>
      </w:r>
    </w:p>
    <w:p>
      <w:pPr>
        <w:pStyle w:val="Code"/>
        <w:keepNext/>
        <w:keepLines/>
        <w:shd w:val="clear" w:color="auto" w:fill="F2F2F2"/>
      </w:pPr>
      <w:r>
        <w:t xml:space="preserve">        return "keyword"</w:t>
      </w:r>
    </w:p>
    <w:p>
      <w:pPr>
        <w:pStyle w:val="Code"/>
        <w:keepNext/>
        <w:keepLines/>
        <w:shd w:val="clear" w:color="auto" w:fill="F2F2F2"/>
      </w:pPr>
      <w:r>
        <w:t xml:space="preserve">    return None</w:t>
      </w:r>
    </w:p>
    <w:p>
      <w:pPr>
        <w:pStyle w:val="Code"/>
        <w:keepNext/>
        <w:keepLines/>
        <w:shd w:val="clear" w:color="auto" w:fill="F2F2F2"/>
      </w:pPr>
      <w:r>
        <w:t xml:space="preserve"> </w:t>
      </w:r>
    </w:p>
    <w:p>
      <w:pPr>
        <w:pStyle w:val="Code"/>
        <w:keepNext/>
        <w:keepLines/>
        <w:shd w:val="clear" w:color="auto" w:fill="F2F2F2"/>
      </w:pPr>
      <w:r>
        <w:t xml:space="preserve"> </w:t>
      </w:r>
    </w:p>
    <w:p>
      <w:pPr>
        <w:pStyle w:val="Code"/>
        <w:keepNext/>
        <w:keepLines/>
        <w:shd w:val="clear" w:color="auto" w:fill="F2F2F2"/>
      </w:pPr>
      <w:r>
        <w:t>def attribution(n_methods, lines, total_lines, files_changed):</w:t>
      </w:r>
    </w:p>
    <w:p>
      <w:pPr>
        <w:pStyle w:val="Code"/>
        <w:keepNext/>
        <w:keepLines/>
        <w:shd w:val="clear" w:color="auto" w:fill="F2F2F2"/>
      </w:pPr>
      <w:r>
        <w:t xml:space="preserve">    focus = 1.0 / n_methods</w:t>
      </w:r>
    </w:p>
    <w:p>
      <w:pPr>
        <w:pStyle w:val="Code"/>
        <w:keepNext/>
        <w:keepLines/>
        <w:shd w:val="clear" w:color="auto" w:fill="F2F2F2"/>
      </w:pPr>
      <w:r>
        <w:t xml:space="preserve">    line_share = (lines / total_lines) if total_lines else focus</w:t>
      </w:r>
    </w:p>
    <w:p>
      <w:pPr>
        <w:pStyle w:val="Code"/>
        <w:keepNext/>
        <w:keepLines/>
        <w:shd w:val="clear" w:color="auto" w:fill="F2F2F2"/>
      </w:pPr>
      <w:r>
        <w:t xml:space="preserve">    size = 1.0 / (1.0 + (files_changed or 0) / 10.0)</w:t>
      </w:r>
    </w:p>
    <w:p>
      <w:pPr>
        <w:pStyle w:val="Code"/>
        <w:keepLines/>
        <w:shd w:val="clear" w:color="auto" w:fill="F2F2F2"/>
      </w:pPr>
      <w:r>
        <w:t xml:space="preserve">    return round(focus * line_share * size, 4)</w:t>
      </w:r>
    </w:p>
    <w:p>
      <w:pPr>
        <w:spacing w:after="40" w:line="240" w:lineRule="auto"/>
      </w:pPr>
    </w:p>
    <w:p>
      <w:pPr>
        <w:keepNext/>
        <w:spacing w:after="40"/>
        <w:jc w:val="both"/>
      </w:pPr>
      <w:r>
        <w:rPr>
          <w:b/>
        </w:rPr>
        <w:t>Read-only Cypher tool</w:t>
      </w:r>
      <w:r>
        <w:t xml:space="preserve"> (</w:t>
      </w:r>
      <w:r>
        <w:rPr>
          <w:rFonts w:ascii="Courier New" w:hAnsi="Courier New" w:eastAsia="Courier New" w:cs="Courier New"/>
          <w:sz w:val="21"/>
        </w:rPr>
        <w:t>lcb/mcp_server.py</w:t>
      </w:r>
      <w:r>
        <w:t>):</w:t>
      </w:r>
    </w:p>
    <w:p>
      <w:pPr>
        <w:pStyle w:val="Code"/>
        <w:keepNext/>
        <w:keepLines/>
        <w:shd w:val="clear" w:color="auto" w:fill="F2F2F2"/>
      </w:pPr>
      <w:r>
        <w:t>FORBIDDEN = ("create", "delete", "detach", "merge", "set ", "remove",</w:t>
      </w:r>
    </w:p>
    <w:p>
      <w:pPr>
        <w:pStyle w:val="Code"/>
        <w:keepNext/>
        <w:keepLines/>
        <w:shd w:val="clear" w:color="auto" w:fill="F2F2F2"/>
      </w:pPr>
      <w:r>
        <w:t xml:space="preserve">             "drop", "load csv", "call db.create", "foreach")</w:t>
      </w:r>
    </w:p>
    <w:p>
      <w:pPr>
        <w:pStyle w:val="Code"/>
        <w:keepNext/>
        <w:keepLines/>
        <w:shd w:val="clear" w:color="auto" w:fill="F2F2F2"/>
      </w:pPr>
      <w:r>
        <w:t xml:space="preserve"> </w:t>
      </w:r>
    </w:p>
    <w:p>
      <w:pPr>
        <w:pStyle w:val="Code"/>
        <w:keepNext/>
        <w:keepLines/>
        <w:shd w:val="clear" w:color="auto" w:fill="F2F2F2"/>
      </w:pPr>
      <w:r>
        <w:t>def run_cypher(query: str) -&gt; str:</w:t>
      </w:r>
    </w:p>
    <w:p>
      <w:pPr>
        <w:pStyle w:val="Code"/>
        <w:keepNext/>
        <w:keepLines/>
        <w:shd w:val="clear" w:color="auto" w:fill="F2F2F2"/>
      </w:pPr>
      <w:r>
        <w:t xml:space="preserve">    lowered = query.lower()</w:t>
      </w:r>
    </w:p>
    <w:p>
      <w:pPr>
        <w:pStyle w:val="Code"/>
        <w:keepNext/>
        <w:keepLines/>
        <w:shd w:val="clear" w:color="auto" w:fill="F2F2F2"/>
      </w:pPr>
      <w:r>
        <w:t xml:space="preserve">    for kw in FORBIDDEN:</w:t>
      </w:r>
    </w:p>
    <w:p>
      <w:pPr>
        <w:pStyle w:val="Code"/>
        <w:keepNext/>
        <w:keepLines/>
        <w:shd w:val="clear" w:color="auto" w:fill="F2F2F2"/>
      </w:pPr>
      <w:r>
        <w:t xml:space="preserve">        if kw in lowered:</w:t>
      </w:r>
    </w:p>
    <w:p>
      <w:pPr>
        <w:pStyle w:val="Code"/>
        <w:keepNext/>
        <w:keepLines/>
        <w:shd w:val="clear" w:color="auto" w:fill="F2F2F2"/>
      </w:pPr>
      <w:r>
        <w:t xml:space="preserve">            return f"REJECTED: query contains '{kw.strip()}'. This endpoint is</w:t>
      </w:r>
    </w:p>
    <w:p>
      <w:pPr>
        <w:pStyle w:val="Code"/>
        <w:keepNext/>
        <w:keepLines/>
        <w:shd w:val="clear" w:color="auto" w:fill="F2F2F2"/>
      </w:pPr>
      <w:r>
        <w:t xml:space="preserve">                read-only."</w:t>
      </w:r>
    </w:p>
    <w:p>
      <w:pPr>
        <w:pStyle w:val="Code"/>
        <w:keepNext/>
        <w:keepLines/>
        <w:shd w:val="clear" w:color="auto" w:fill="F2F2F2"/>
      </w:pPr>
      <w:r>
        <w:t xml:space="preserve">    try:</w:t>
      </w:r>
    </w:p>
    <w:p>
      <w:pPr>
        <w:pStyle w:val="Code"/>
        <w:keepNext/>
        <w:keepLines/>
        <w:shd w:val="clear" w:color="auto" w:fill="F2F2F2"/>
      </w:pPr>
      <w:r>
        <w:t xml:space="preserve">        with driver().session() as s:</w:t>
      </w:r>
    </w:p>
    <w:p>
      <w:pPr>
        <w:pStyle w:val="Code"/>
        <w:keepNext/>
        <w:keepLines/>
        <w:shd w:val="clear" w:color="auto" w:fill="F2F2F2"/>
      </w:pPr>
      <w:r>
        <w:t xml:space="preserve">            result = s.run(query, timeout=TIMEOUT_S)</w:t>
      </w:r>
    </w:p>
    <w:p>
      <w:pPr>
        <w:pStyle w:val="Code"/>
        <w:keepNext/>
        <w:keepLines/>
        <w:shd w:val="clear" w:color="auto" w:fill="F2F2F2"/>
      </w:pPr>
      <w:r>
        <w:t xml:space="preserve">            rows = [r.data() for _, r in zip(range(MAX_ROWS), result)]</w:t>
      </w:r>
    </w:p>
    <w:p>
      <w:pPr>
        <w:pStyle w:val="Code"/>
        <w:keepNext/>
        <w:keepLines/>
        <w:shd w:val="clear" w:color="auto" w:fill="F2F2F2"/>
      </w:pPr>
      <w:r>
        <w:t xml:space="preserve">    except Exception as e:  # returned, not raised, so the model can self-correct</w:t>
      </w:r>
    </w:p>
    <w:p>
      <w:pPr>
        <w:pStyle w:val="Code"/>
        <w:keepNext/>
        <w:keepLines/>
        <w:shd w:val="clear" w:color="auto" w:fill="F2F2F2"/>
      </w:pPr>
      <w:r>
        <w:t xml:space="preserve">        return f"ERROR: {type(e).__name__}: {e}"</w:t>
      </w:r>
    </w:p>
    <w:p>
      <w:pPr>
        <w:pStyle w:val="Code"/>
        <w:keepLines/>
        <w:shd w:val="clear" w:color="auto" w:fill="F2F2F2"/>
      </w:pPr>
      <w:r>
        <w:t xml:space="preserve">    ...</w:t>
      </w:r>
    </w:p>
    <w:p>
      <w:pPr>
        <w:spacing w:after="40" w:line="240" w:lineRule="auto"/>
      </w:pPr>
    </w:p>
    <w:p>
      <w:pPr>
        <w:keepNext/>
        <w:spacing w:after="40"/>
        <w:jc w:val="both"/>
      </w:pPr>
      <w:r>
        <w:rPr>
          <w:b/>
        </w:rPr>
        <w:t>Resolving calls to inherited methods</w:t>
      </w:r>
      <w:r>
        <w:t xml:space="preserve"> (</w:t>
      </w:r>
      <w:r>
        <w:rPr>
          <w:rFonts w:ascii="Courier New" w:hAnsi="Courier New" w:eastAsia="Courier New" w:cs="Courier New"/>
          <w:sz w:val="21"/>
        </w:rPr>
        <w:t>lcb/load.py</w:t>
      </w:r>
      <w:r>
        <w:t>):</w:t>
      </w:r>
    </w:p>
    <w:p>
      <w:pPr>
        <w:pStyle w:val="Code"/>
        <w:keepNext/>
        <w:keepLines/>
        <w:shd w:val="clear" w:color="auto" w:fill="F2F2F2"/>
      </w:pPr>
      <w:r>
        <w:t>def resolve(dst):</w:t>
      </w:r>
    </w:p>
    <w:p>
      <w:pPr>
        <w:pStyle w:val="Code"/>
        <w:keepNext/>
        <w:keepLines/>
        <w:shd w:val="clear" w:color="auto" w:fill="F2F2F2"/>
      </w:pPr>
      <w:r>
        <w:t xml:space="preserve">    owner, _, sig = dst.partition("#")</w:t>
      </w:r>
    </w:p>
    <w:p>
      <w:pPr>
        <w:pStyle w:val="Code"/>
        <w:keepNext/>
        <w:keepLines/>
        <w:shd w:val="clear" w:color="auto" w:fill="F2F2F2"/>
      </w:pPr>
      <w:r>
        <w:t xml:space="preserve">    chain, c = [], owner</w:t>
      </w:r>
    </w:p>
    <w:p>
      <w:pPr>
        <w:pStyle w:val="Code"/>
        <w:keepNext/>
        <w:keepLines/>
        <w:shd w:val="clear" w:color="auto" w:fill="F2F2F2"/>
      </w:pPr>
      <w:r>
        <w:t xml:space="preserve">    while c and c not in chain:          # superclass chain</w:t>
      </w:r>
    </w:p>
    <w:p>
      <w:pPr>
        <w:pStyle w:val="Code"/>
        <w:keepNext/>
        <w:keepLines/>
        <w:shd w:val="clear" w:color="auto" w:fill="F2F2F2"/>
      </w:pPr>
      <w:r>
        <w:t xml:space="preserve">        chain.append(c)</w:t>
      </w:r>
    </w:p>
    <w:p>
      <w:pPr>
        <w:pStyle w:val="Code"/>
        <w:keepNext/>
        <w:keepLines/>
        <w:shd w:val="clear" w:color="auto" w:fill="F2F2F2"/>
      </w:pPr>
      <w:r>
        <w:t xml:space="preserve">        c = parent.get(c)</w:t>
      </w:r>
    </w:p>
    <w:p>
      <w:pPr>
        <w:pStyle w:val="Code"/>
        <w:keepNext/>
        <w:keepLines/>
        <w:shd w:val="clear" w:color="auto" w:fill="F2F2F2"/>
      </w:pPr>
      <w:r>
        <w:t xml:space="preserve">    for c in chain[1:]:</w:t>
      </w:r>
    </w:p>
    <w:p>
      <w:pPr>
        <w:pStyle w:val="Code"/>
        <w:keepNext/>
        <w:keepLines/>
        <w:shd w:val="clear" w:color="auto" w:fill="F2F2F2"/>
      </w:pPr>
      <w:r>
        <w:t xml:space="preserve">        if f"{c}#{sig}" in methods:</w:t>
      </w:r>
    </w:p>
    <w:p>
      <w:pPr>
        <w:pStyle w:val="Code"/>
        <w:keepNext/>
        <w:keepLines/>
        <w:shd w:val="clear" w:color="auto" w:fill="F2F2F2"/>
      </w:pPr>
      <w:r>
        <w:t xml:space="preserve">            return f"{c}#{sig}"</w:t>
      </w:r>
    </w:p>
    <w:p>
      <w:pPr>
        <w:pStyle w:val="Code"/>
        <w:keepNext/>
        <w:keepLines/>
        <w:shd w:val="clear" w:color="auto" w:fill="F2F2F2"/>
      </w:pPr>
      <w:r>
        <w:t xml:space="preserve">    seen, queue = set(), [i["iface"] for c in chain for i in ifaces.get(c, [])]</w:t>
      </w:r>
    </w:p>
    <w:p>
      <w:pPr>
        <w:pStyle w:val="Code"/>
        <w:keepNext/>
        <w:keepLines/>
        <w:shd w:val="clear" w:color="auto" w:fill="F2F2F2"/>
      </w:pPr>
      <w:r>
        <w:t xml:space="preserve">    while queue:                         # then superinterfaces, breadth first</w:t>
      </w:r>
    </w:p>
    <w:p>
      <w:pPr>
        <w:pStyle w:val="Code"/>
        <w:keepNext/>
        <w:keepLines/>
        <w:shd w:val="clear" w:color="auto" w:fill="F2F2F2"/>
      </w:pPr>
      <w:r>
        <w:t xml:space="preserve">        i = queue.pop(0)</w:t>
      </w:r>
    </w:p>
    <w:p>
      <w:pPr>
        <w:pStyle w:val="Code"/>
        <w:keepNext/>
        <w:keepLines/>
        <w:shd w:val="clear" w:color="auto" w:fill="F2F2F2"/>
      </w:pPr>
      <w:r>
        <w:t xml:space="preserve">        if i in seen:</w:t>
      </w:r>
    </w:p>
    <w:p>
      <w:pPr>
        <w:pStyle w:val="Code"/>
        <w:keepNext/>
        <w:keepLines/>
        <w:shd w:val="clear" w:color="auto" w:fill="F2F2F2"/>
      </w:pPr>
      <w:r>
        <w:t xml:space="preserve">            continue</w:t>
      </w:r>
    </w:p>
    <w:p>
      <w:pPr>
        <w:pStyle w:val="Code"/>
        <w:keepNext/>
        <w:keepLines/>
        <w:shd w:val="clear" w:color="auto" w:fill="F2F2F2"/>
      </w:pPr>
      <w:r>
        <w:t xml:space="preserve">        seen.add(i)</w:t>
      </w:r>
    </w:p>
    <w:p>
      <w:pPr>
        <w:pStyle w:val="Code"/>
        <w:keepNext/>
        <w:keepLines/>
        <w:shd w:val="clear" w:color="auto" w:fill="F2F2F2"/>
      </w:pPr>
      <w:r>
        <w:t xml:space="preserve">        cand = f"{i}#{sig}"</w:t>
      </w:r>
    </w:p>
    <w:p>
      <w:pPr>
        <w:pStyle w:val="Code"/>
        <w:keepNext/>
        <w:keepLines/>
        <w:shd w:val="clear" w:color="auto" w:fill="F2F2F2"/>
      </w:pPr>
      <w:r>
        <w:t xml:space="preserve">        if cand in methods and not methods[cand]:   # static interface methods</w:t>
      </w:r>
    </w:p>
    <w:p>
      <w:pPr>
        <w:pStyle w:val="Code"/>
        <w:keepNext/>
        <w:keepLines/>
        <w:shd w:val="clear" w:color="auto" w:fill="F2F2F2"/>
      </w:pPr>
      <w:r>
        <w:t xml:space="preserve">            return cand                             # are not inherited</w:t>
      </w:r>
    </w:p>
    <w:p>
      <w:pPr>
        <w:pStyle w:val="Code"/>
        <w:keepNext/>
        <w:keepLines/>
        <w:shd w:val="clear" w:color="auto" w:fill="F2F2F2"/>
      </w:pPr>
      <w:r>
        <w:t xml:space="preserve">        queue += [r["iface"] for r in ifaces.get(i, [])]</w:t>
      </w:r>
    </w:p>
    <w:p>
      <w:pPr>
        <w:pStyle w:val="Code"/>
        <w:keepLines/>
        <w:shd w:val="clear" w:color="auto" w:fill="F2F2F2"/>
      </w:pPr>
      <w:r>
        <w:t xml:space="preserve">    return None</w:t>
      </w:r>
    </w:p>
    <w:p>
      <w:pPr>
        <w:spacing w:after="40" w:line="240" w:lineRule="auto"/>
      </w:pPr>
    </w:p>
    <w:p>
      <w:pPr>
        <w:jc w:val="both"/>
      </w:pPr>
      <w:r>
        <w:t xml:space="preserve">The complete source code is available in the project repository: </w:t>
      </w:r>
      <w:r>
        <w:rPr>
          <w:highlight w:val="yellow"/>
        </w:rPr>
        <w:t>[PROJECT REPOSITORY URL]</w:t>
      </w:r>
      <w:r>
        <w:t>.</w:t>
      </w:r>
    </w:p>
    <w:sectPr w:rsidR="00FC693F" w:rsidRPr="0006063C" w:rsidSect="00034616">
      <w:footerReference w:type="default" r:id="rId15"/>
      <w:pgSz w:w="11906" w:h="16838"/>
      <w:pgMar w:top="1440" w:right="1440" w:bottom="1440" w:left="2160" w:header="709" w:footer="709"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60" w:line="360" w:lineRule="auto"/>
      <w:jc w:val="center"/>
      <w:outlineLvl w:val="0"/>
    </w:pPr>
    <w:rPr>
      <w:rFonts w:ascii="Times New Roman" w:hAnsi="Times New Roman" w:eastAsia="Times New Roman" w:cs="Times New Roman"/>
      <w:b/>
      <w:bCs/>
      <w:i w:val="0"/>
      <w:caps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imes New Roman" w:hAnsi="Times New Roman" w:eastAsia="Times New Roman" w:cs="Times New Roman"/>
      <w:b/>
      <w:bCs/>
      <w:i w:val="0"/>
      <w:cap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360" w:lineRule="auto"/>
      <w:jc w:val="left"/>
      <w:outlineLvl w:val="2"/>
    </w:pPr>
    <w:rPr>
      <w:rFonts w:ascii="Times New Roman" w:hAnsi="Times New Roman" w:eastAsia="Times New Roman" w:cs="Times New Roman"/>
      <w:b/>
      <w:bCs/>
      <w:i w:val="0"/>
      <w:cap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60"/>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spacing w:line="360" w:lineRule="auto" w:after="60"/>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spacing w:line="240" w:lineRule="auto" w:before="80" w:after="240"/>
      <w:jc w:val="center"/>
    </w:pPr>
    <w:rPr>
      <w:rFonts w:ascii="Times New Roman" w:hAnsi="Times New Roman" w:eastAsia="Times New Roman" w:cs="Times New Roman"/>
      <w:b/>
      <w:i w:val="0"/>
      <w:sz w:val="22"/>
    </w:rPr>
  </w:style>
  <w:style w:type="paragraph" w:customStyle="1" w:styleId="TableCaption">
    <w:name w:val="Table Caption"/>
    <w:basedOn w:val="Normal"/>
    <w:pPr>
      <w:keepNext/>
      <w:spacing w:line="240" w:lineRule="auto" w:before="200" w:after="80"/>
      <w:jc w:val="center"/>
    </w:pPr>
    <w:rPr>
      <w:rFonts w:ascii="Times New Roman" w:hAnsi="Times New Roman" w:eastAsia="Times New Roman" w:cs="Times New Roman"/>
      <w:b/>
      <w:i w:val="0"/>
      <w:sz w:val="22"/>
    </w:rPr>
  </w:style>
  <w:style w:type="paragraph" w:customStyle="1" w:styleId="ListingCaption">
    <w:name w:val="Listing Caption"/>
    <w:basedOn w:val="Normal"/>
    <w:pPr>
      <w:keepNext/>
      <w:spacing w:line="240" w:lineRule="auto" w:before="200" w:after="80"/>
      <w:jc w:val="center"/>
    </w:pPr>
    <w:rPr>
      <w:rFonts w:ascii="Times New Roman" w:hAnsi="Times New Roman" w:eastAsia="Times New Roman" w:cs="Times New Roman"/>
      <w:b/>
      <w:i w:val="0"/>
      <w:sz w:val="22"/>
    </w:rPr>
  </w:style>
  <w:style w:type="paragraph" w:customStyle="1" w:styleId="Code">
    <w:name w:val="Code"/>
    <w:basedOn w:val="Normal"/>
    <w:pPr>
      <w:spacing w:line="240" w:lineRule="auto" w:before="0" w:after="0"/>
      <w:ind w:left="85"/>
      <w:jc w:val="left"/>
    </w:pPr>
    <w:rPr>
      <w:rFonts w:ascii="Courier New" w:hAnsi="Courier New" w:eastAsia="Courier New" w:cs="Courier New"/>
      <w:b w:val="0"/>
      <w:i w:val="0"/>
      <w:sz w:val="16"/>
    </w:rPr>
  </w:style>
  <w:style w:type="paragraph" w:customStyle="1" w:styleId="TableText">
    <w:name w:val="Table Text"/>
    <w:basedOn w:val="Normal"/>
    <w:pPr>
      <w:spacing w:line="240" w:lineRule="auto" w:before="0" w:after="0"/>
      <w:jc w:val="left"/>
    </w:pPr>
    <w:rPr>
      <w:rFonts w:ascii="Times New Roman" w:hAnsi="Times New Roman" w:eastAsia="Times New Roman" w:cs="Times New Roman"/>
      <w:b w:val="0"/>
      <w:i w:val="0"/>
      <w:sz w:val="21"/>
    </w:rPr>
  </w:style>
  <w:style w:type="paragraph" w:customStyle="1" w:styleId="FrontHeading">
    <w:name w:val="Front Heading"/>
    <w:basedOn w:val="Normal"/>
    <w:pPr>
      <w:spacing w:line="360" w:lineRule="auto" w:before="0" w:after="360"/>
      <w:jc w:val="center"/>
      <w:outlineLvl w:val="0"/>
    </w:pPr>
    <w:rPr>
      <w:rFonts w:ascii="Times New Roman" w:hAnsi="Times New Roman" w:eastAsia="Times New Roman" w:cs="Times New Roman"/>
      <w:b/>
      <w:i w:val="0"/>
      <w:sz w:val="28"/>
      <w:u w:val="single"/>
    </w:rPr>
  </w:style>
  <w:style w:type="paragraph" w:customStyle="1" w:styleId="RefEntry">
    <w:name w:val="Ref Entry"/>
    <w:basedOn w:val="Normal"/>
    <w:pPr>
      <w:spacing w:line="240" w:lineRule="auto" w:before="0" w:after="200"/>
      <w:jc w:val="both"/>
    </w:pPr>
    <w:rPr>
      <w:rFonts w:ascii="Times New Roman" w:hAnsi="Times New Roman" w:eastAsia="Times New Roman" w:cs="Times New Roman"/>
      <w:b w:val="0"/>
      <w:i w:val="0"/>
      <w:sz w:val="24"/>
    </w:rPr>
  </w:style>
  <w:style w:type="paragraph" w:customStyle="1" w:styleId="TOC1">
    <w:name w:val="TOC 1"/>
    <w:basedOn w:val="Normal"/>
    <w:pPr>
      <w:spacing w:line="240" w:lineRule="auto" w:after="120" w:before="120"/>
      <w:ind w:left="0"/>
    </w:pPr>
    <w:rPr>
      <w:b/>
      <w:sz w:val="24"/>
    </w:rPr>
  </w:style>
  <w:style w:type="paragraph" w:customStyle="1" w:styleId="TOC2">
    <w:name w:val="TOC 2"/>
    <w:basedOn w:val="Normal"/>
    <w:pPr>
      <w:spacing w:line="240" w:lineRule="auto" w:after="80" w:before="0"/>
      <w:ind w:left="340"/>
    </w:pPr>
    <w:rPr>
      <w:b w:val="0"/>
      <w:sz w:val="24"/>
    </w:rPr>
  </w:style>
  <w:style w:type="paragraph" w:customStyle="1" w:styleId="TOC3">
    <w:name w:val="TOC 3"/>
    <w:basedOn w:val="Normal"/>
    <w:pPr>
      <w:spacing w:line="240" w:lineRule="auto" w:after="80" w:before="0"/>
      <w:ind w:left="680"/>
    </w:pPr>
    <w:rPr>
      <w:b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