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3A3314" w:rsidP="003A3314" w:rsidRDefault="00463739" w14:paraId="76064A4D" w14:textId="4B4AC13D">
      <w:r w:rsidRPr="00463739">
        <w:rPr>
          <w:rStyle w:val="TitleChar"/>
        </w:rPr>
        <w:t>[POSOT] – Reporting</w:t>
      </w:r>
      <w:r>
        <w:rPr>
          <w:noProof/>
        </w:rPr>
        <w:t xml:space="preserve">             </w:t>
      </w:r>
      <w:r w:rsidRPr="003A3314" w:rsidR="003A3314">
        <w:rPr>
          <w:noProof/>
        </w:rPr>
        <w:drawing>
          <wp:inline distT="0" distB="0" distL="0" distR="0" wp14:anchorId="15389E83" wp14:editId="0DA8FDA8">
            <wp:extent cx="2514600" cy="762000"/>
            <wp:effectExtent l="0" t="0" r="0" b="0"/>
            <wp:docPr id="1219266737" name="Picture 8" descr="Logo&#10;&#10;Description automatically generated">
              <a:extLst xmlns:a="http://schemas.openxmlformats.org/drawingml/2006/main">
                <a:ext uri="{FF2B5EF4-FFF2-40B4-BE49-F238E27FC236}">
                  <a16:creationId xmlns:a16="http://schemas.microsoft.com/office/drawing/2014/main" id="{AE2D02E7-9F45-4854-981C-DBEE2C12BE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762000"/>
                    </a:xfrm>
                    <a:prstGeom prst="rect">
                      <a:avLst/>
                    </a:prstGeom>
                    <a:noFill/>
                    <a:ln>
                      <a:noFill/>
                    </a:ln>
                  </pic:spPr>
                </pic:pic>
              </a:graphicData>
            </a:graphic>
          </wp:inline>
        </w:drawing>
      </w:r>
      <w:r w:rsidRPr="003A3314" w:rsidR="003A3314">
        <w:rPr>
          <w:rFonts w:ascii="Arial" w:hAnsi="Arial" w:cs="Arial"/>
          <w:lang w:val="en-US"/>
        </w:rPr>
        <w:t>                                                                                                                                 </w:t>
      </w:r>
      <w:r w:rsidRPr="003A3314" w:rsidR="003A3314">
        <w:rPr>
          <w:lang w:val="en-US"/>
        </w:rPr>
        <w:t> </w:t>
      </w:r>
      <w:r w:rsidRPr="003A3314" w:rsidR="003A3314">
        <w:rPr>
          <w:rFonts w:ascii="Arial" w:hAnsi="Arial" w:cs="Arial"/>
          <w:b/>
          <w:bCs/>
        </w:rPr>
        <w:t> </w:t>
      </w:r>
      <w:r w:rsidRPr="003A3314" w:rsidR="003A3314">
        <w:t> </w:t>
      </w:r>
    </w:p>
    <w:p w:rsidRPr="003A3314" w:rsidR="003A3314" w:rsidP="003A3314" w:rsidRDefault="003A3314" w14:paraId="3842545E" w14:textId="77777777">
      <w:r w:rsidRPr="003A3314">
        <w:rPr>
          <w:lang w:val="en-US"/>
        </w:rPr>
        <w:t>CONTACTS/Doc Info</w:t>
      </w:r>
      <w:r w:rsidRPr="003A3314">
        <w:rPr>
          <w:rFonts w:ascii="Arial" w:hAnsi="Arial" w:cs="Arial"/>
        </w:rPr>
        <w:t> </w:t>
      </w:r>
      <w:r w:rsidRPr="003A3314">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49"/>
        <w:gridCol w:w="6661"/>
      </w:tblGrid>
      <w:tr w:rsidRPr="003A3314" w:rsidR="003A3314" w14:paraId="056A3C79" w14:textId="77777777">
        <w:trPr>
          <w:trHeight w:val="285"/>
        </w:trPr>
        <w:tc>
          <w:tcPr>
            <w:tcW w:w="2430" w:type="dxa"/>
            <w:tcBorders>
              <w:top w:val="single" w:color="83CAEB" w:sz="6" w:space="0"/>
              <w:left w:val="single" w:color="83CAEB" w:sz="6" w:space="0"/>
              <w:bottom w:val="single" w:color="45B0E1" w:sz="12" w:space="0"/>
              <w:right w:val="single" w:color="83CAEB" w:sz="6" w:space="0"/>
            </w:tcBorders>
            <w:hideMark/>
          </w:tcPr>
          <w:p w:rsidRPr="003A3314" w:rsidR="003A3314" w:rsidP="003A3314" w:rsidRDefault="003A3314" w14:paraId="63AB71F6" w14:textId="77777777">
            <w:r w:rsidRPr="003A3314">
              <w:rPr>
                <w:b/>
                <w:bCs/>
                <w:lang w:val="en-US"/>
              </w:rPr>
              <w:t>ROLE</w:t>
            </w:r>
            <w:r w:rsidRPr="003A3314">
              <w:rPr>
                <w:rFonts w:ascii="Arial" w:hAnsi="Arial" w:cs="Arial"/>
                <w:b/>
                <w:bCs/>
              </w:rPr>
              <w:t> </w:t>
            </w:r>
            <w:r w:rsidRPr="003A3314">
              <w:t> </w:t>
            </w:r>
          </w:p>
        </w:tc>
        <w:tc>
          <w:tcPr>
            <w:tcW w:w="7020" w:type="dxa"/>
            <w:tcBorders>
              <w:top w:val="single" w:color="83CAEB" w:sz="6" w:space="0"/>
              <w:left w:val="single" w:color="83CAEB" w:sz="6" w:space="0"/>
              <w:bottom w:val="single" w:color="45B0E1" w:sz="12" w:space="0"/>
              <w:right w:val="single" w:color="83CAEB" w:sz="6" w:space="0"/>
            </w:tcBorders>
            <w:hideMark/>
          </w:tcPr>
          <w:p w:rsidRPr="003A3314" w:rsidR="003A3314" w:rsidP="003A3314" w:rsidRDefault="003A3314" w14:paraId="433FE613" w14:textId="77777777">
            <w:r w:rsidRPr="003A3314">
              <w:rPr>
                <w:b/>
                <w:bCs/>
                <w:lang w:val="en-US"/>
              </w:rPr>
              <w:t>Name: Alias</w:t>
            </w:r>
            <w:r w:rsidRPr="003A3314">
              <w:rPr>
                <w:rFonts w:ascii="Arial" w:hAnsi="Arial" w:cs="Arial"/>
                <w:b/>
                <w:bCs/>
              </w:rPr>
              <w:t> </w:t>
            </w:r>
            <w:r w:rsidRPr="003A3314">
              <w:t> </w:t>
            </w:r>
          </w:p>
        </w:tc>
      </w:tr>
      <w:tr w:rsidRPr="003A3314" w:rsidR="003A3314" w14:paraId="7C7113C0" w14:textId="77777777">
        <w:trPr>
          <w:trHeight w:val="285"/>
        </w:trPr>
        <w:tc>
          <w:tcPr>
            <w:tcW w:w="2430" w:type="dxa"/>
            <w:tcBorders>
              <w:top w:val="single" w:color="83CAEB" w:sz="6" w:space="0"/>
              <w:left w:val="single" w:color="83CAEB" w:sz="6" w:space="0"/>
              <w:bottom w:val="single" w:color="83CAEB" w:sz="6" w:space="0"/>
              <w:right w:val="single" w:color="83CAEB" w:sz="6" w:space="0"/>
            </w:tcBorders>
            <w:hideMark/>
          </w:tcPr>
          <w:p w:rsidRPr="003A3314" w:rsidR="003A3314" w:rsidP="003A3314" w:rsidRDefault="003A3314" w14:paraId="579EB211" w14:textId="77777777">
            <w:r w:rsidRPr="003A3314">
              <w:rPr>
                <w:b/>
                <w:bCs/>
                <w:lang w:val="en-US"/>
              </w:rPr>
              <w:t>Author</w:t>
            </w:r>
            <w:r w:rsidRPr="003A3314">
              <w:rPr>
                <w:rFonts w:ascii="Arial" w:hAnsi="Arial" w:cs="Arial"/>
                <w:b/>
                <w:bCs/>
              </w:rPr>
              <w:t> </w:t>
            </w:r>
            <w:r w:rsidRPr="003A3314">
              <w:t> </w:t>
            </w:r>
          </w:p>
        </w:tc>
        <w:tc>
          <w:tcPr>
            <w:tcW w:w="7020" w:type="dxa"/>
            <w:tcBorders>
              <w:top w:val="single" w:color="83CAEB" w:sz="6" w:space="0"/>
              <w:left w:val="single" w:color="83CAEB" w:sz="6" w:space="0"/>
              <w:bottom w:val="single" w:color="83CAEB" w:sz="6" w:space="0"/>
              <w:right w:val="single" w:color="83CAEB" w:sz="6" w:space="0"/>
            </w:tcBorders>
            <w:hideMark/>
          </w:tcPr>
          <w:p w:rsidRPr="003A3314" w:rsidR="003A3314" w:rsidP="003A3314" w:rsidRDefault="003A3314" w14:paraId="7E221448" w14:textId="7D4E78A9">
            <w:r>
              <w:rPr>
                <w:lang w:val="en-US"/>
              </w:rPr>
              <w:t>Adarsh Devashish</w:t>
            </w:r>
            <w:r w:rsidRPr="003A3314">
              <w:rPr>
                <w:lang w:val="en-US"/>
              </w:rPr>
              <w:t> (v-</w:t>
            </w:r>
            <w:proofErr w:type="spellStart"/>
            <w:r>
              <w:rPr>
                <w:lang w:val="en-US"/>
              </w:rPr>
              <w:t>adevashish</w:t>
            </w:r>
            <w:proofErr w:type="spellEnd"/>
            <w:r w:rsidRPr="003A3314">
              <w:rPr>
                <w:lang w:val="en-US"/>
              </w:rPr>
              <w:t>)</w:t>
            </w:r>
            <w:r w:rsidRPr="003A3314">
              <w:rPr>
                <w:rFonts w:ascii="Arial" w:hAnsi="Arial" w:cs="Arial"/>
              </w:rPr>
              <w:t> </w:t>
            </w:r>
            <w:r w:rsidRPr="003A3314">
              <w:t> </w:t>
            </w:r>
          </w:p>
        </w:tc>
      </w:tr>
      <w:tr w:rsidRPr="003A3314" w:rsidR="003A3314" w14:paraId="192E3BC3" w14:textId="77777777">
        <w:trPr>
          <w:trHeight w:val="285"/>
        </w:trPr>
        <w:tc>
          <w:tcPr>
            <w:tcW w:w="2430" w:type="dxa"/>
            <w:tcBorders>
              <w:top w:val="single" w:color="83CAEB" w:sz="6" w:space="0"/>
              <w:left w:val="single" w:color="83CAEB" w:sz="6" w:space="0"/>
              <w:bottom w:val="single" w:color="83CAEB" w:sz="6" w:space="0"/>
              <w:right w:val="single" w:color="83CAEB" w:sz="6" w:space="0"/>
            </w:tcBorders>
            <w:hideMark/>
          </w:tcPr>
          <w:p w:rsidRPr="003A3314" w:rsidR="003A3314" w:rsidP="003A3314" w:rsidRDefault="003A3314" w14:paraId="190FA7DC" w14:textId="77777777">
            <w:r w:rsidRPr="003A3314">
              <w:rPr>
                <w:b/>
                <w:bCs/>
                <w:lang w:val="en-US"/>
              </w:rPr>
              <w:t>Reviewer</w:t>
            </w:r>
            <w:r w:rsidRPr="003A3314">
              <w:rPr>
                <w:rFonts w:ascii="Arial" w:hAnsi="Arial" w:cs="Arial"/>
                <w:b/>
                <w:bCs/>
                <w:lang w:val="en-US"/>
              </w:rPr>
              <w:t> </w:t>
            </w:r>
            <w:r w:rsidRPr="003A3314">
              <w:rPr>
                <w:rFonts w:ascii="Arial" w:hAnsi="Arial" w:cs="Arial"/>
                <w:b/>
                <w:bCs/>
              </w:rPr>
              <w:t> </w:t>
            </w:r>
            <w:r w:rsidRPr="003A3314">
              <w:t> </w:t>
            </w:r>
          </w:p>
        </w:tc>
        <w:tc>
          <w:tcPr>
            <w:tcW w:w="7020" w:type="dxa"/>
            <w:tcBorders>
              <w:top w:val="single" w:color="83CAEB" w:sz="6" w:space="0"/>
              <w:left w:val="single" w:color="83CAEB" w:sz="6" w:space="0"/>
              <w:bottom w:val="single" w:color="83CAEB" w:sz="6" w:space="0"/>
              <w:right w:val="single" w:color="83CAEB" w:sz="6" w:space="0"/>
            </w:tcBorders>
            <w:hideMark/>
          </w:tcPr>
          <w:p w:rsidRPr="003A3314" w:rsidR="003A3314" w:rsidP="003A3314" w:rsidRDefault="003A3314" w14:paraId="08A7672F" w14:textId="6668E54D">
            <w:r>
              <w:rPr>
                <w:lang w:val="en-US"/>
              </w:rPr>
              <w:t>Sumit</w:t>
            </w:r>
            <w:r w:rsidRPr="003A3314">
              <w:rPr>
                <w:lang w:val="en-US"/>
              </w:rPr>
              <w:t xml:space="preserve"> </w:t>
            </w:r>
            <w:proofErr w:type="spellStart"/>
            <w:r>
              <w:rPr>
                <w:lang w:val="en-US"/>
              </w:rPr>
              <w:t>Kandwal</w:t>
            </w:r>
            <w:proofErr w:type="spellEnd"/>
            <w:r w:rsidRPr="003A3314">
              <w:rPr>
                <w:lang w:val="en-US"/>
              </w:rPr>
              <w:t xml:space="preserve"> (v-</w:t>
            </w:r>
            <w:proofErr w:type="spellStart"/>
            <w:r>
              <w:rPr>
                <w:lang w:val="en-US"/>
              </w:rPr>
              <w:t>skandwal</w:t>
            </w:r>
            <w:proofErr w:type="spellEnd"/>
            <w:r w:rsidRPr="003A3314">
              <w:rPr>
                <w:lang w:val="en-US"/>
              </w:rPr>
              <w:t>)</w:t>
            </w:r>
            <w:r w:rsidRPr="003A3314">
              <w:t> </w:t>
            </w:r>
          </w:p>
        </w:tc>
      </w:tr>
      <w:tr w:rsidRPr="003A3314" w:rsidR="003A3314" w14:paraId="3C88647A" w14:textId="77777777">
        <w:trPr>
          <w:trHeight w:val="285"/>
        </w:trPr>
        <w:tc>
          <w:tcPr>
            <w:tcW w:w="2430" w:type="dxa"/>
            <w:tcBorders>
              <w:top w:val="single" w:color="83CAEB" w:sz="6" w:space="0"/>
              <w:left w:val="single" w:color="83CAEB" w:sz="6" w:space="0"/>
              <w:bottom w:val="single" w:color="83CAEB" w:sz="6" w:space="0"/>
              <w:right w:val="single" w:color="83CAEB" w:sz="6" w:space="0"/>
            </w:tcBorders>
            <w:hideMark/>
          </w:tcPr>
          <w:p w:rsidRPr="003A3314" w:rsidR="003A3314" w:rsidP="003A3314" w:rsidRDefault="003A3314" w14:paraId="1DB75879" w14:textId="77777777">
            <w:r w:rsidRPr="003A3314">
              <w:rPr>
                <w:b/>
                <w:bCs/>
                <w:lang w:val="en-US"/>
              </w:rPr>
              <w:t>Sign-off provider</w:t>
            </w:r>
            <w:r w:rsidRPr="003A3314">
              <w:rPr>
                <w:rFonts w:ascii="Arial" w:hAnsi="Arial" w:cs="Arial"/>
                <w:b/>
                <w:bCs/>
                <w:lang w:val="en-US"/>
              </w:rPr>
              <w:t> </w:t>
            </w:r>
            <w:r w:rsidRPr="003A3314">
              <w:rPr>
                <w:rFonts w:ascii="Arial" w:hAnsi="Arial" w:cs="Arial"/>
                <w:b/>
                <w:bCs/>
              </w:rPr>
              <w:t> </w:t>
            </w:r>
            <w:r w:rsidRPr="003A3314">
              <w:t> </w:t>
            </w:r>
          </w:p>
        </w:tc>
        <w:tc>
          <w:tcPr>
            <w:tcW w:w="7020" w:type="dxa"/>
            <w:tcBorders>
              <w:top w:val="single" w:color="83CAEB" w:sz="6" w:space="0"/>
              <w:left w:val="single" w:color="83CAEB" w:sz="6" w:space="0"/>
              <w:bottom w:val="single" w:color="83CAEB" w:sz="6" w:space="0"/>
              <w:right w:val="single" w:color="83CAEB" w:sz="6" w:space="0"/>
            </w:tcBorders>
            <w:hideMark/>
          </w:tcPr>
          <w:p w:rsidRPr="003A3314" w:rsidR="003A3314" w:rsidP="003A3314" w:rsidRDefault="003A3314" w14:paraId="1DC9C904" w14:textId="3F50EE8D">
            <w:pPr>
              <w:rPr>
                <w:b/>
                <w:bCs/>
              </w:rPr>
            </w:pPr>
            <w:r w:rsidRPr="003A3314">
              <w:t>Soham Kishor Butala</w:t>
            </w:r>
            <w:r>
              <w:rPr>
                <w:b/>
                <w:bCs/>
              </w:rPr>
              <w:t xml:space="preserve"> </w:t>
            </w:r>
            <w:r w:rsidRPr="003A3314">
              <w:t>(v-</w:t>
            </w:r>
            <w:proofErr w:type="spellStart"/>
            <w:r w:rsidRPr="003A3314">
              <w:t>sbutala</w:t>
            </w:r>
            <w:proofErr w:type="spellEnd"/>
            <w:r w:rsidRPr="003A3314">
              <w:t>) </w:t>
            </w:r>
          </w:p>
          <w:p w:rsidRPr="003A3314" w:rsidR="003A3314" w:rsidP="003A3314" w:rsidRDefault="003A3314" w14:paraId="613154A0" w14:textId="77777777">
            <w:r w:rsidRPr="003A3314">
              <w:t> </w:t>
            </w:r>
          </w:p>
        </w:tc>
      </w:tr>
      <w:tr w:rsidRPr="003A3314" w:rsidR="003A3314" w14:paraId="44ED3D49" w14:textId="77777777">
        <w:trPr>
          <w:trHeight w:val="285"/>
        </w:trPr>
        <w:tc>
          <w:tcPr>
            <w:tcW w:w="2430" w:type="dxa"/>
            <w:tcBorders>
              <w:top w:val="single" w:color="83CAEB" w:sz="6" w:space="0"/>
              <w:left w:val="single" w:color="83CAEB" w:sz="6" w:space="0"/>
              <w:bottom w:val="single" w:color="83CAEB" w:sz="6" w:space="0"/>
              <w:right w:val="single" w:color="83CAEB" w:sz="6" w:space="0"/>
            </w:tcBorders>
            <w:hideMark/>
          </w:tcPr>
          <w:p w:rsidRPr="003A3314" w:rsidR="003A3314" w:rsidP="003A3314" w:rsidRDefault="003A3314" w14:paraId="57837ACE" w14:textId="77777777">
            <w:r w:rsidRPr="003A3314">
              <w:rPr>
                <w:b/>
                <w:bCs/>
                <w:lang w:val="en-US"/>
              </w:rPr>
              <w:t>Version</w:t>
            </w:r>
            <w:r w:rsidRPr="003A3314">
              <w:rPr>
                <w:rFonts w:ascii="Arial" w:hAnsi="Arial" w:cs="Arial"/>
                <w:b/>
                <w:bCs/>
                <w:lang w:val="en-US"/>
              </w:rPr>
              <w:t> </w:t>
            </w:r>
            <w:r w:rsidRPr="003A3314">
              <w:rPr>
                <w:rFonts w:ascii="Arial" w:hAnsi="Arial" w:cs="Arial"/>
                <w:b/>
                <w:bCs/>
              </w:rPr>
              <w:t> </w:t>
            </w:r>
            <w:r w:rsidRPr="003A3314">
              <w:t> </w:t>
            </w:r>
          </w:p>
        </w:tc>
        <w:tc>
          <w:tcPr>
            <w:tcW w:w="7020" w:type="dxa"/>
            <w:tcBorders>
              <w:top w:val="single" w:color="83CAEB" w:sz="6" w:space="0"/>
              <w:left w:val="single" w:color="83CAEB" w:sz="6" w:space="0"/>
              <w:bottom w:val="single" w:color="83CAEB" w:sz="6" w:space="0"/>
              <w:right w:val="single" w:color="83CAEB" w:sz="6" w:space="0"/>
            </w:tcBorders>
            <w:hideMark/>
          </w:tcPr>
          <w:p w:rsidRPr="003A3314" w:rsidR="003A3314" w:rsidP="003A3314" w:rsidRDefault="005422E8" w14:paraId="6A0B0C8C" w14:textId="5A209739">
            <w:r>
              <w:rPr>
                <w:lang w:val="en-US"/>
              </w:rPr>
              <w:t>1.2</w:t>
            </w:r>
          </w:p>
        </w:tc>
      </w:tr>
    </w:tbl>
    <w:p w:rsidR="003A3314" w:rsidP="003A3314" w:rsidRDefault="003A3314" w14:paraId="5C54FEF9" w14:textId="77777777">
      <w:r w:rsidRPr="003A3314">
        <w:t> </w:t>
      </w:r>
    </w:p>
    <w:p w:rsidR="00BD2337" w:rsidP="003A3314" w:rsidRDefault="00BD2337" w14:paraId="0D0C467F" w14:textId="77777777"/>
    <w:p w:rsidRPr="003A3314" w:rsidR="00BD2337" w:rsidP="003A3314" w:rsidRDefault="00BD2337" w14:paraId="32BB8959" w14:textId="77777777"/>
    <w:tbl>
      <w:tblPr>
        <w:tblW w:w="90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40"/>
        <w:gridCol w:w="6660"/>
      </w:tblGrid>
      <w:tr w:rsidRPr="003A3314" w:rsidR="003A3314" w:rsidTr="003A3314" w14:paraId="65FE6BD3" w14:textId="77777777">
        <w:trPr>
          <w:trHeight w:val="285"/>
        </w:trPr>
        <w:tc>
          <w:tcPr>
            <w:tcW w:w="2340" w:type="dxa"/>
            <w:tcBorders>
              <w:top w:val="single" w:color="83CAEB" w:sz="6" w:space="0"/>
              <w:left w:val="single" w:color="83CAEB" w:sz="6" w:space="0"/>
              <w:bottom w:val="single" w:color="45B0E1" w:sz="12" w:space="0"/>
              <w:right w:val="single" w:color="83CAEB" w:sz="6" w:space="0"/>
            </w:tcBorders>
            <w:hideMark/>
          </w:tcPr>
          <w:p w:rsidRPr="003A3314" w:rsidR="003A3314" w:rsidP="003A3314" w:rsidRDefault="003A3314" w14:paraId="43C66E0C" w14:textId="77777777">
            <w:r w:rsidRPr="003A3314">
              <w:rPr>
                <w:b/>
                <w:bCs/>
                <w:lang w:val="en-US"/>
              </w:rPr>
              <w:t>PROJECT INFO</w:t>
            </w:r>
            <w:r w:rsidRPr="003A3314">
              <w:rPr>
                <w:rFonts w:ascii="Arial" w:hAnsi="Arial" w:cs="Arial"/>
                <w:b/>
                <w:bCs/>
              </w:rPr>
              <w:t> </w:t>
            </w:r>
            <w:r w:rsidRPr="003A3314">
              <w:t> </w:t>
            </w:r>
          </w:p>
        </w:tc>
        <w:tc>
          <w:tcPr>
            <w:tcW w:w="6660" w:type="dxa"/>
            <w:tcBorders>
              <w:top w:val="single" w:color="83CAEB" w:sz="6" w:space="0"/>
              <w:left w:val="single" w:color="83CAEB" w:sz="6" w:space="0"/>
              <w:bottom w:val="single" w:color="45B0E1" w:sz="12" w:space="0"/>
              <w:right w:val="single" w:color="83CAEB" w:sz="6" w:space="0"/>
            </w:tcBorders>
            <w:hideMark/>
          </w:tcPr>
          <w:p w:rsidRPr="003A3314" w:rsidR="003A3314" w:rsidP="003A3314" w:rsidRDefault="003A3314" w14:paraId="2E78A92A" w14:textId="77777777">
            <w:r w:rsidRPr="003A3314">
              <w:rPr>
                <w:b/>
                <w:bCs/>
                <w:lang w:val="en-US"/>
              </w:rPr>
              <w:t>Value</w:t>
            </w:r>
            <w:r w:rsidRPr="003A3314">
              <w:rPr>
                <w:rFonts w:ascii="Arial" w:hAnsi="Arial" w:cs="Arial"/>
                <w:b/>
                <w:bCs/>
              </w:rPr>
              <w:t> </w:t>
            </w:r>
            <w:r w:rsidRPr="003A3314">
              <w:t> </w:t>
            </w:r>
          </w:p>
        </w:tc>
      </w:tr>
      <w:tr w:rsidRPr="003A3314" w:rsidR="003A3314" w:rsidTr="003A3314" w14:paraId="636CE67D" w14:textId="77777777">
        <w:trPr>
          <w:trHeight w:val="285"/>
        </w:trPr>
        <w:tc>
          <w:tcPr>
            <w:tcW w:w="2340" w:type="dxa"/>
            <w:tcBorders>
              <w:top w:val="single" w:color="83CAEB" w:sz="6" w:space="0"/>
              <w:left w:val="single" w:color="83CAEB" w:sz="6" w:space="0"/>
              <w:bottom w:val="single" w:color="83CAEB" w:sz="6" w:space="0"/>
              <w:right w:val="single" w:color="83CAEB" w:sz="6" w:space="0"/>
            </w:tcBorders>
            <w:hideMark/>
          </w:tcPr>
          <w:p w:rsidRPr="003A3314" w:rsidR="003A3314" w:rsidP="003A3314" w:rsidRDefault="003A3314" w14:paraId="00821AE9" w14:textId="77777777">
            <w:r w:rsidRPr="003A3314">
              <w:rPr>
                <w:b/>
                <w:bCs/>
                <w:lang w:val="en-US"/>
              </w:rPr>
              <w:t>ADO Item</w:t>
            </w:r>
            <w:r w:rsidRPr="003A3314">
              <w:rPr>
                <w:rFonts w:ascii="Arial" w:hAnsi="Arial" w:cs="Arial"/>
                <w:b/>
                <w:bCs/>
              </w:rPr>
              <w:t> </w:t>
            </w:r>
            <w:r w:rsidRPr="003A3314">
              <w:t> </w:t>
            </w:r>
          </w:p>
        </w:tc>
        <w:tc>
          <w:tcPr>
            <w:tcW w:w="6660" w:type="dxa"/>
            <w:tcBorders>
              <w:top w:val="single" w:color="83CAEB" w:sz="6" w:space="0"/>
              <w:left w:val="single" w:color="83CAEB" w:sz="6" w:space="0"/>
              <w:bottom w:val="single" w:color="83CAEB" w:sz="6" w:space="0"/>
              <w:right w:val="single" w:color="83CAEB" w:sz="6" w:space="0"/>
            </w:tcBorders>
            <w:hideMark/>
          </w:tcPr>
          <w:p w:rsidRPr="003A3314" w:rsidR="003A3314" w:rsidP="003A3314" w:rsidRDefault="005422E8" w14:paraId="1A4EFDD7" w14:textId="1E09AA6B">
            <w:r>
              <w:rPr>
                <w:rFonts w:ascii="Arial" w:hAnsi="Arial" w:cs="Arial"/>
              </w:rPr>
              <w:t>Business Scenario 40568: Co-Marketing v1.2 - Investment &amp; Pipeline Reporting Enhancements</w:t>
            </w:r>
          </w:p>
        </w:tc>
      </w:tr>
    </w:tbl>
    <w:p w:rsidRPr="003A3314" w:rsidR="003A3314" w:rsidP="003A3314" w:rsidRDefault="003A3314" w14:paraId="63D33664" w14:textId="77777777">
      <w:r w:rsidRPr="003A3314">
        <w:t>  </w:t>
      </w:r>
    </w:p>
    <w:p w:rsidR="00463739" w:rsidP="00030D30" w:rsidRDefault="00463739" w14:paraId="579D0642" w14:textId="77777777"/>
    <w:p w:rsidR="00030D30" w:rsidP="00030D30" w:rsidRDefault="00030D30" w14:paraId="43C6904A" w14:textId="77777777"/>
    <w:p w:rsidR="00030D30" w:rsidP="00030D30" w:rsidRDefault="00030D30" w14:paraId="4249CD01" w14:textId="77777777"/>
    <w:p w:rsidR="00030D30" w:rsidP="00030D30" w:rsidRDefault="00030D30" w14:paraId="5918660D" w14:textId="77777777"/>
    <w:p w:rsidR="00030D30" w:rsidP="00030D30" w:rsidRDefault="00030D30" w14:paraId="35B61BAA" w14:textId="77777777"/>
    <w:p w:rsidR="00030D30" w:rsidP="00030D30" w:rsidRDefault="00030D30" w14:paraId="68359CD1" w14:textId="77777777"/>
    <w:p w:rsidR="00030D30" w:rsidP="00030D30" w:rsidRDefault="00030D30" w14:paraId="55E648D4" w14:textId="77777777"/>
    <w:p w:rsidR="00030D30" w:rsidP="00030D30" w:rsidRDefault="00030D30" w14:paraId="461B5940" w14:textId="77777777"/>
    <w:p w:rsidR="00030D30" w:rsidP="00030D30" w:rsidRDefault="00030D30" w14:paraId="6825C94E" w14:textId="77777777"/>
    <w:p w:rsidR="00030D30" w:rsidP="00030D30" w:rsidRDefault="00030D30" w14:paraId="3B66AD8D" w14:textId="77777777"/>
    <w:p w:rsidR="00030D30" w:rsidP="00030D30" w:rsidRDefault="00030D30" w14:paraId="54E2A49C" w14:textId="77777777">
      <w:pPr>
        <w:pStyle w:val="Heading2"/>
      </w:pPr>
      <w:r>
        <w:lastRenderedPageBreak/>
        <w:t xml:space="preserve">Table of Contents </w:t>
      </w:r>
    </w:p>
    <w:p w:rsidR="00C221D8" w:rsidP="300292E6" w:rsidRDefault="73EB4153" w14:paraId="3DAFA57A" w14:textId="67AA388C">
      <w:pPr>
        <w:rPr>
          <w:rFonts w:eastAsia="游明朝" w:eastAsiaTheme="minorEastAsia"/>
          <w:color w:val="000000" w:themeColor="text1"/>
          <w:sz w:val="20"/>
          <w:szCs w:val="20"/>
        </w:rPr>
      </w:pPr>
      <w:r w:rsidRPr="300292E6" w:rsidR="73EB4153">
        <w:rPr>
          <w:rFonts w:eastAsia="游明朝" w:eastAsiaTheme="minorEastAsia"/>
          <w:color w:val="000000" w:themeColor="text1" w:themeTint="FF" w:themeShade="FF"/>
          <w:sz w:val="20"/>
          <w:szCs w:val="20"/>
        </w:rPr>
        <w:t>Approach</w:t>
      </w:r>
      <w:r w:rsidRPr="300292E6" w:rsidR="21EA7F3D">
        <w:rPr>
          <w:rFonts w:eastAsia="游明朝" w:eastAsiaTheme="minorEastAsia"/>
          <w:color w:val="000000" w:themeColor="text1" w:themeTint="FF" w:themeShade="FF"/>
          <w:sz w:val="20"/>
          <w:szCs w:val="20"/>
        </w:rPr>
        <w:t xml:space="preserve"> </w:t>
      </w:r>
      <w:r w:rsidRPr="300292E6" w:rsidR="73EB4153">
        <w:rPr>
          <w:rFonts w:eastAsia="游明朝" w:eastAsiaTheme="minorEastAsia"/>
          <w:color w:val="000000" w:themeColor="text1" w:themeTint="FF" w:themeShade="FF"/>
          <w:sz w:val="20"/>
          <w:szCs w:val="20"/>
        </w:rPr>
        <w:t>Document .........................................................................</w:t>
      </w:r>
      <w:r w:rsidRPr="300292E6" w:rsidR="44307A1D">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w:t>
      </w:r>
      <w:r w:rsidRPr="300292E6" w:rsidR="30FFBFD0">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3</w:t>
      </w:r>
      <w:r>
        <w:br/>
      </w:r>
      <w:r w:rsidRPr="300292E6" w:rsidR="73EB4153">
        <w:rPr>
          <w:rFonts w:eastAsia="游明朝" w:eastAsiaTheme="minorEastAsia"/>
          <w:color w:val="000000" w:themeColor="text1" w:themeTint="FF" w:themeShade="FF"/>
          <w:sz w:val="20"/>
          <w:szCs w:val="20"/>
        </w:rPr>
        <w:t xml:space="preserve"> BRD Location ..........................................................</w:t>
      </w:r>
      <w:r w:rsidRPr="300292E6" w:rsidR="2D62AF00">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w:t>
      </w:r>
      <w:r w:rsidRPr="300292E6" w:rsidR="30FFBFD0">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w:t>
      </w:r>
      <w:r w:rsidRPr="300292E6" w:rsidR="0A42AFD7">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 xml:space="preserve">......... </w:t>
      </w:r>
      <w:r w:rsidRPr="300292E6" w:rsidR="465641DB">
        <w:rPr>
          <w:rFonts w:eastAsia="游明朝" w:eastAsiaTheme="minorEastAsia"/>
          <w:color w:val="000000" w:themeColor="text1" w:themeTint="FF" w:themeShade="FF"/>
          <w:sz w:val="20"/>
          <w:szCs w:val="20"/>
        </w:rPr>
        <w:t xml:space="preserve"> </w:t>
      </w:r>
      <w:r w:rsidRPr="300292E6" w:rsidR="73EB4153">
        <w:rPr>
          <w:rFonts w:eastAsia="游明朝" w:eastAsiaTheme="minorEastAsia"/>
          <w:color w:val="000000" w:themeColor="text1" w:themeTint="FF" w:themeShade="FF"/>
          <w:sz w:val="20"/>
          <w:szCs w:val="20"/>
        </w:rPr>
        <w:t>3 Business Request ..........................................................</w:t>
      </w:r>
      <w:r w:rsidRPr="300292E6" w:rsidR="2D62AF00">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w:t>
      </w:r>
      <w:r w:rsidRPr="300292E6" w:rsidR="30FFBFD0">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w:t>
      </w:r>
      <w:r w:rsidRPr="300292E6" w:rsidR="253E8865">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 xml:space="preserve">.................... </w:t>
      </w:r>
      <w:r w:rsidRPr="300292E6" w:rsidR="465641DB">
        <w:rPr>
          <w:rFonts w:eastAsia="游明朝" w:eastAsiaTheme="minorEastAsia"/>
          <w:color w:val="000000" w:themeColor="text1" w:themeTint="FF" w:themeShade="FF"/>
          <w:sz w:val="20"/>
          <w:szCs w:val="20"/>
        </w:rPr>
        <w:t xml:space="preserve"> </w:t>
      </w:r>
      <w:r w:rsidRPr="300292E6" w:rsidR="73EB4153">
        <w:rPr>
          <w:rFonts w:eastAsia="游明朝" w:eastAsiaTheme="minorEastAsia"/>
          <w:color w:val="000000" w:themeColor="text1" w:themeTint="FF" w:themeShade="FF"/>
          <w:sz w:val="20"/>
          <w:szCs w:val="20"/>
        </w:rPr>
        <w:t>3 Approach...........................................................................</w:t>
      </w:r>
      <w:r w:rsidRPr="300292E6" w:rsidR="2D62AF00">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w:t>
      </w:r>
      <w:r w:rsidRPr="300292E6" w:rsidR="30FFBFD0">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w:t>
      </w:r>
      <w:r w:rsidRPr="300292E6" w:rsidR="4DFA8135">
        <w:rPr>
          <w:rFonts w:eastAsia="游明朝" w:eastAsiaTheme="minorEastAsia"/>
          <w:color w:val="000000" w:themeColor="text1" w:themeTint="FF" w:themeShade="FF"/>
          <w:sz w:val="20"/>
          <w:szCs w:val="20"/>
        </w:rPr>
        <w:t>...</w:t>
      </w:r>
      <w:r w:rsidRPr="300292E6" w:rsidR="73EB4153">
        <w:rPr>
          <w:rFonts w:eastAsia="游明朝" w:eastAsiaTheme="minorEastAsia"/>
          <w:color w:val="000000" w:themeColor="text1" w:themeTint="FF" w:themeShade="FF"/>
          <w:sz w:val="20"/>
          <w:szCs w:val="20"/>
        </w:rPr>
        <w:t xml:space="preserve">...................... </w:t>
      </w:r>
      <w:r w:rsidRPr="300292E6" w:rsidR="465641DB">
        <w:rPr>
          <w:rFonts w:eastAsia="游明朝" w:eastAsiaTheme="minorEastAsia"/>
          <w:color w:val="000000" w:themeColor="text1" w:themeTint="FF" w:themeShade="FF"/>
          <w:sz w:val="20"/>
          <w:szCs w:val="20"/>
        </w:rPr>
        <w:t xml:space="preserve"> </w:t>
      </w:r>
      <w:r w:rsidRPr="300292E6" w:rsidR="73EB4153">
        <w:rPr>
          <w:rFonts w:eastAsia="游明朝" w:eastAsiaTheme="minorEastAsia"/>
          <w:color w:val="000000" w:themeColor="text1" w:themeTint="FF" w:themeShade="FF"/>
          <w:sz w:val="20"/>
          <w:szCs w:val="20"/>
        </w:rPr>
        <w:t>3</w:t>
      </w:r>
    </w:p>
    <w:p w:rsidR="00C221D8" w:rsidP="00030D30" w:rsidRDefault="00C221D8" w14:paraId="490B75E1" w14:textId="77777777">
      <w:pPr>
        <w:rPr>
          <w:color w:val="000000"/>
          <w:sz w:val="20"/>
          <w:szCs w:val="20"/>
        </w:rPr>
      </w:pPr>
    </w:p>
    <w:p w:rsidR="00C221D8" w:rsidP="00030D30" w:rsidRDefault="00C221D8" w14:paraId="0001BD49" w14:textId="77777777">
      <w:pPr>
        <w:rPr>
          <w:color w:val="000000"/>
          <w:sz w:val="20"/>
          <w:szCs w:val="20"/>
        </w:rPr>
      </w:pPr>
    </w:p>
    <w:p w:rsidR="00C221D8" w:rsidP="00030D30" w:rsidRDefault="00C221D8" w14:paraId="4140AB8D" w14:textId="77777777">
      <w:pPr>
        <w:rPr>
          <w:color w:val="000000"/>
          <w:sz w:val="20"/>
          <w:szCs w:val="20"/>
        </w:rPr>
      </w:pPr>
    </w:p>
    <w:p w:rsidR="00C221D8" w:rsidP="00030D30" w:rsidRDefault="00C221D8" w14:paraId="12C8314E" w14:textId="77777777">
      <w:pPr>
        <w:rPr>
          <w:color w:val="000000"/>
          <w:sz w:val="20"/>
          <w:szCs w:val="20"/>
        </w:rPr>
      </w:pPr>
    </w:p>
    <w:p w:rsidR="00C221D8" w:rsidP="00030D30" w:rsidRDefault="00C221D8" w14:paraId="2B82D3D5" w14:textId="77777777">
      <w:pPr>
        <w:rPr>
          <w:color w:val="000000"/>
          <w:sz w:val="20"/>
          <w:szCs w:val="20"/>
        </w:rPr>
      </w:pPr>
    </w:p>
    <w:p w:rsidR="00C221D8" w:rsidP="00030D30" w:rsidRDefault="00C221D8" w14:paraId="4904B552" w14:textId="77777777">
      <w:pPr>
        <w:rPr>
          <w:color w:val="000000"/>
          <w:sz w:val="20"/>
          <w:szCs w:val="20"/>
        </w:rPr>
      </w:pPr>
    </w:p>
    <w:p w:rsidR="00C221D8" w:rsidP="00030D30" w:rsidRDefault="00C221D8" w14:paraId="099A9158" w14:textId="77777777">
      <w:pPr>
        <w:rPr>
          <w:color w:val="000000"/>
          <w:sz w:val="20"/>
          <w:szCs w:val="20"/>
        </w:rPr>
      </w:pPr>
    </w:p>
    <w:p w:rsidR="00C221D8" w:rsidP="00030D30" w:rsidRDefault="00C221D8" w14:paraId="1FDCEB64" w14:textId="77777777">
      <w:pPr>
        <w:rPr>
          <w:color w:val="000000"/>
          <w:sz w:val="20"/>
          <w:szCs w:val="20"/>
        </w:rPr>
      </w:pPr>
    </w:p>
    <w:p w:rsidR="00C221D8" w:rsidP="00030D30" w:rsidRDefault="00C221D8" w14:paraId="080FEDFF" w14:textId="77777777">
      <w:pPr>
        <w:rPr>
          <w:color w:val="000000"/>
          <w:sz w:val="20"/>
          <w:szCs w:val="20"/>
        </w:rPr>
      </w:pPr>
    </w:p>
    <w:p w:rsidR="00C221D8" w:rsidP="00030D30" w:rsidRDefault="00C221D8" w14:paraId="750B3E1A" w14:textId="77777777">
      <w:pPr>
        <w:rPr>
          <w:color w:val="000000"/>
          <w:sz w:val="20"/>
          <w:szCs w:val="20"/>
        </w:rPr>
      </w:pPr>
    </w:p>
    <w:p w:rsidR="00C221D8" w:rsidP="00030D30" w:rsidRDefault="00C221D8" w14:paraId="637C781B" w14:textId="77777777">
      <w:pPr>
        <w:rPr>
          <w:color w:val="000000"/>
          <w:sz w:val="20"/>
          <w:szCs w:val="20"/>
        </w:rPr>
      </w:pPr>
    </w:p>
    <w:p w:rsidR="00C221D8" w:rsidP="00030D30" w:rsidRDefault="00C221D8" w14:paraId="7F1CD27E" w14:textId="77777777">
      <w:pPr>
        <w:rPr>
          <w:color w:val="000000"/>
          <w:sz w:val="20"/>
          <w:szCs w:val="20"/>
        </w:rPr>
      </w:pPr>
    </w:p>
    <w:p w:rsidR="00C221D8" w:rsidP="00030D30" w:rsidRDefault="00C221D8" w14:paraId="75F16F75" w14:textId="77777777">
      <w:pPr>
        <w:rPr>
          <w:color w:val="000000"/>
          <w:sz w:val="20"/>
          <w:szCs w:val="20"/>
        </w:rPr>
      </w:pPr>
    </w:p>
    <w:p w:rsidR="00C221D8" w:rsidP="00030D30" w:rsidRDefault="00C221D8" w14:paraId="23B6D155" w14:textId="77777777">
      <w:pPr>
        <w:rPr>
          <w:color w:val="000000"/>
          <w:sz w:val="20"/>
          <w:szCs w:val="20"/>
        </w:rPr>
      </w:pPr>
    </w:p>
    <w:p w:rsidR="00C221D8" w:rsidP="00030D30" w:rsidRDefault="00C221D8" w14:paraId="30B1A57A" w14:textId="77777777">
      <w:pPr>
        <w:rPr>
          <w:color w:val="000000"/>
          <w:sz w:val="20"/>
          <w:szCs w:val="20"/>
        </w:rPr>
      </w:pPr>
    </w:p>
    <w:p w:rsidR="00C221D8" w:rsidP="00030D30" w:rsidRDefault="00C221D8" w14:paraId="0D786E96" w14:textId="77777777">
      <w:pPr>
        <w:rPr>
          <w:color w:val="000000"/>
          <w:sz w:val="20"/>
          <w:szCs w:val="20"/>
        </w:rPr>
      </w:pPr>
    </w:p>
    <w:p w:rsidR="00C221D8" w:rsidP="00030D30" w:rsidRDefault="00C221D8" w14:paraId="144464EA" w14:textId="77777777">
      <w:pPr>
        <w:rPr>
          <w:color w:val="000000"/>
          <w:sz w:val="20"/>
          <w:szCs w:val="20"/>
        </w:rPr>
      </w:pPr>
    </w:p>
    <w:p w:rsidR="00F84474" w:rsidP="00030D30" w:rsidRDefault="00F84474" w14:paraId="68DF4F5B" w14:textId="77777777">
      <w:pPr>
        <w:rPr>
          <w:color w:val="000000"/>
          <w:sz w:val="20"/>
          <w:szCs w:val="20"/>
        </w:rPr>
      </w:pPr>
    </w:p>
    <w:p w:rsidR="300292E6" w:rsidP="300292E6" w:rsidRDefault="300292E6" w14:paraId="4891B14C" w14:textId="7AA1B0EC">
      <w:pPr>
        <w:rPr>
          <w:color w:val="000000" w:themeColor="text1" w:themeTint="FF" w:themeShade="FF"/>
          <w:sz w:val="20"/>
          <w:szCs w:val="20"/>
        </w:rPr>
      </w:pPr>
    </w:p>
    <w:p w:rsidR="300292E6" w:rsidP="300292E6" w:rsidRDefault="300292E6" w14:paraId="7160030D" w14:textId="56D4A3ED">
      <w:pPr>
        <w:rPr>
          <w:color w:val="000000" w:themeColor="text1" w:themeTint="FF" w:themeShade="FF"/>
          <w:sz w:val="20"/>
          <w:szCs w:val="20"/>
        </w:rPr>
      </w:pPr>
    </w:p>
    <w:p w:rsidR="300292E6" w:rsidP="300292E6" w:rsidRDefault="300292E6" w14:paraId="5E99CF39" w14:textId="3803FEC5">
      <w:pPr>
        <w:rPr>
          <w:color w:val="000000" w:themeColor="text1" w:themeTint="FF" w:themeShade="FF"/>
          <w:sz w:val="20"/>
          <w:szCs w:val="20"/>
        </w:rPr>
      </w:pPr>
    </w:p>
    <w:p w:rsidR="300292E6" w:rsidP="300292E6" w:rsidRDefault="300292E6" w14:paraId="062CC613" w14:textId="731835BA">
      <w:pPr>
        <w:pStyle w:val="Normal"/>
        <w:rPr>
          <w:color w:val="000000" w:themeColor="text1" w:themeTint="FF" w:themeShade="FF"/>
          <w:sz w:val="20"/>
          <w:szCs w:val="20"/>
        </w:rPr>
      </w:pPr>
    </w:p>
    <w:p w:rsidR="00C221D8" w:rsidP="005422E8" w:rsidRDefault="005422E8" w14:paraId="5EE5F486" w14:textId="73DB846A">
      <w:pPr>
        <w:pStyle w:val="Heading1"/>
      </w:pPr>
      <w:r>
        <w:t>Approach Document</w:t>
      </w:r>
    </w:p>
    <w:p w:rsidR="005422E8" w:rsidP="005422E8" w:rsidRDefault="005422E8" w14:paraId="3F20F6F9" w14:textId="6EAF7BA1">
      <w:pPr>
        <w:pStyle w:val="Heading2"/>
      </w:pPr>
      <w:r>
        <w:t>BRD Location</w:t>
      </w:r>
    </w:p>
    <w:p w:rsidR="005422E8" w:rsidP="005422E8" w:rsidRDefault="005422E8" w14:paraId="357EC519" w14:textId="5B5C32B0">
      <w:r>
        <w:t>Business Scenario 40568: Co-Marketing v1.2 - Investment &amp; Pipeline Reporting Enhancements</w:t>
      </w:r>
    </w:p>
    <w:p w:rsidR="005422E8" w:rsidP="005422E8" w:rsidRDefault="005422E8" w14:paraId="65671860" w14:textId="3F1F1515">
      <w:pPr>
        <w:pStyle w:val="Heading2"/>
      </w:pPr>
      <w:r>
        <w:lastRenderedPageBreak/>
        <w:t>Business Request -</w:t>
      </w:r>
    </w:p>
    <w:p w:rsidR="005422E8" w:rsidP="005422E8" w:rsidRDefault="005422E8" w14:paraId="7E297C52" w14:textId="26C4E0D8">
      <w:r>
        <w:t xml:space="preserve">Co-Marketing v1.2 is a comprehensive enhancement to the Co-Marketing Investment &amp; Pipeline dashboard scheduled for FY26 Q4 across two sprints. The initiative delivers (1) production environment sync, (2) standardized OU/SU geo hierarchy alignment for Investment and Pipeline data, (3) Partner Business Model classification ingestion, (4) Solution Area and Solution Play at referral grain, (5) new ROI and opportunity measures for the Exec table, (6) updated wireframes, (7) PMYT Excel template rebuild with mandatory-field validation, (8) pipeline-investment filter alignment, (9) Pipeline and Investment grid updates (OU/SU/CSA), (10) regional vs. worldwide investment visibility by OU, and (11) an end-user onboarding guide. Pipeline ROI is the confirmed primary leadership metric. Stakeholders: Colleen Tyler (executive sponsor), Weber Huang (metrics lead), Justin Ross (sign-off authority on </w:t>
      </w:r>
      <w:proofErr w:type="spellStart"/>
      <w:r>
        <w:t>mockups</w:t>
      </w:r>
      <w:proofErr w:type="spellEnd"/>
      <w:r>
        <w:t>), Savvy Him (sprint planning), Adarsh Devashish (DE lead).</w:t>
      </w:r>
    </w:p>
    <w:p w:rsidR="005422E8" w:rsidP="005422E8" w:rsidRDefault="005422E8" w14:paraId="185FE7AE" w14:textId="3247C398">
      <w:pPr>
        <w:pStyle w:val="Heading2"/>
      </w:pPr>
      <w:r>
        <w:t>Approach -</w:t>
      </w:r>
    </w:p>
    <w:p w:rsidR="005422E8" w:rsidP="005422E8" w:rsidRDefault="005422E8" w14:paraId="345ADBEE" w14:textId="1CB41480">
      <w:r>
        <w:t>The work is decomposed into 11 functional requirements split across two sprints, executed under the standard 10-milestone SDLC track (M1 - M10). Each requirement is mapped to the milestone(s) where it lands; the milestone summary table closes the section.</w:t>
      </w:r>
    </w:p>
    <w:p w:rsidR="005422E8" w:rsidP="005422E8" w:rsidRDefault="005422E8" w14:paraId="1D512B95" w14:textId="4E01C759">
      <w:pPr>
        <w:pStyle w:val="Heading2"/>
      </w:pPr>
      <w:r>
        <w:t>Sprint 1 - Functional Approach</w:t>
      </w:r>
    </w:p>
    <w:p w:rsidR="005422E8" w:rsidP="005422E8" w:rsidRDefault="005422E8" w14:paraId="5FF88DCB" w14:textId="5D647D3C">
      <w:pPr>
        <w:pStyle w:val="Heading3"/>
      </w:pPr>
      <w:r>
        <w:t>1. Production Environment Sync (Technical Debt) [M5]</w:t>
      </w:r>
    </w:p>
    <w:p w:rsidR="005422E8" w:rsidP="005422E8" w:rsidRDefault="005422E8" w14:paraId="7A273C9D" w14:textId="7851D66B">
      <w:pPr>
        <w:pStyle w:val="ListBullet"/>
      </w:pPr>
      <w:r>
        <w:t>Audit Prod vs Dev vs UAT semantic model definitions; produce diff report.</w:t>
      </w:r>
    </w:p>
    <w:p w:rsidR="005422E8" w:rsidP="005422E8" w:rsidRDefault="005422E8" w14:paraId="50A13C1D" w14:textId="548C1334">
      <w:pPr>
        <w:pStyle w:val="ListBullet"/>
      </w:pPr>
      <w:r>
        <w:t>Commit Prod-only DAX / measure changes (including $ Shared Oppty) back into Dev.</w:t>
      </w:r>
    </w:p>
    <w:p w:rsidR="005422E8" w:rsidP="005422E8" w:rsidRDefault="005422E8" w14:paraId="7CA323DA" w14:textId="19A34BD9">
      <w:pPr>
        <w:pStyle w:val="ListBullet"/>
      </w:pPr>
      <w:r>
        <w:t>Validate in Dev, promote to UAT, then to Prod via deployment pipeline; goal = zero diff across all three environments.</w:t>
      </w:r>
    </w:p>
    <w:p w:rsidR="005422E8" w:rsidP="005422E8" w:rsidRDefault="005422E8" w14:paraId="56175B9C" w14:textId="59225E57">
      <w:pPr>
        <w:pStyle w:val="Heading3"/>
      </w:pPr>
      <w:r>
        <w:t>2. Alignment to OU &amp; SU [M5, M6]</w:t>
      </w:r>
    </w:p>
    <w:p w:rsidR="005422E8" w:rsidP="005422E8" w:rsidRDefault="005422E8" w14:paraId="4A39F955" w14:textId="2D1F1B87">
      <w:pPr>
        <w:pStyle w:val="ListBullet"/>
      </w:pPr>
      <w:r>
        <w:t>Map standardized OU and SU geo hierarchy fields across Investment and Pipeline source tables.</w:t>
      </w:r>
    </w:p>
    <w:p w:rsidR="005422E8" w:rsidP="005422E8" w:rsidRDefault="005422E8" w14:paraId="692CDF45" w14:textId="797E50F9">
      <w:pPr>
        <w:pStyle w:val="ListBullet"/>
      </w:pPr>
      <w:r>
        <w:t>Backfill historical records to keep prior-period reporting consistent.</w:t>
      </w:r>
    </w:p>
    <w:p w:rsidR="005422E8" w:rsidP="005422E8" w:rsidRDefault="005422E8" w14:paraId="4B0E13C2" w14:textId="7618CD9E">
      <w:pPr>
        <w:pStyle w:val="ListBullet"/>
      </w:pPr>
      <w:r>
        <w:t xml:space="preserve">Update PMYT </w:t>
      </w:r>
      <w:proofErr w:type="spellStart"/>
      <w:r>
        <w:t>PowerApp</w:t>
      </w:r>
      <w:proofErr w:type="spellEnd"/>
      <w:r>
        <w:t xml:space="preserve"> to capture submissions at the correct OU/SU grain.</w:t>
      </w:r>
    </w:p>
    <w:p w:rsidR="005422E8" w:rsidP="005422E8" w:rsidRDefault="005422E8" w14:paraId="64DCD4EE" w14:textId="06E19484">
      <w:pPr>
        <w:pStyle w:val="ListBullet"/>
      </w:pPr>
      <w:r>
        <w:t>Refresh report slicers and grids to surface OU/SU-aligned geo.</w:t>
      </w:r>
    </w:p>
    <w:p w:rsidR="005422E8" w:rsidP="005422E8" w:rsidRDefault="005422E8" w14:paraId="27D1D683" w14:textId="381F1E28">
      <w:pPr>
        <w:pStyle w:val="Heading3"/>
      </w:pPr>
      <w:r>
        <w:t>3. Partner Type (Business Model) [M5]</w:t>
      </w:r>
    </w:p>
    <w:p w:rsidR="005422E8" w:rsidP="005422E8" w:rsidRDefault="005422E8" w14:paraId="26B24A0B" w14:textId="20CF40F2">
      <w:pPr>
        <w:pStyle w:val="ListBullet"/>
      </w:pPr>
      <w:r>
        <w:t xml:space="preserve">Source: </w:t>
      </w:r>
      <w:proofErr w:type="spellStart"/>
      <w:r>
        <w:t>PartnerBusinessModel</w:t>
      </w:r>
      <w:proofErr w:type="spellEnd"/>
      <w:r>
        <w:t xml:space="preserve"> from RPO; current state limited to "Global Channel".</w:t>
      </w:r>
    </w:p>
    <w:p w:rsidR="005422E8" w:rsidP="005422E8" w:rsidRDefault="005422E8" w14:paraId="45CDC5E5" w14:textId="022DCBC5">
      <w:pPr>
        <w:pStyle w:val="ListBullet"/>
      </w:pPr>
      <w:r>
        <w:t xml:space="preserve">Target: </w:t>
      </w:r>
      <w:proofErr w:type="spellStart"/>
      <w:r>
        <w:t>ReportingPartnerOneCD</w:t>
      </w:r>
      <w:proofErr w:type="spellEnd"/>
      <w:r>
        <w:t xml:space="preserve"> - ingest while preserving </w:t>
      </w:r>
      <w:proofErr w:type="spellStart"/>
      <w:r>
        <w:t>PartnerOneId</w:t>
      </w:r>
      <w:proofErr w:type="spellEnd"/>
      <w:r>
        <w:t xml:space="preserve"> grain.</w:t>
      </w:r>
    </w:p>
    <w:p w:rsidR="005422E8" w:rsidP="005422E8" w:rsidRDefault="005422E8" w14:paraId="3749F433" w14:textId="2B2A0958">
      <w:pPr>
        <w:pStyle w:val="ListBullet"/>
      </w:pPr>
      <w:r>
        <w:lastRenderedPageBreak/>
        <w:t xml:space="preserve">Implement </w:t>
      </w:r>
      <w:proofErr w:type="spellStart"/>
      <w:r>
        <w:t>dense_rank</w:t>
      </w:r>
      <w:proofErr w:type="spellEnd"/>
      <w:r>
        <w:t xml:space="preserve"> vs. bridge-table approach pending Adarsh decision (see Clarification).</w:t>
      </w:r>
    </w:p>
    <w:p w:rsidR="005422E8" w:rsidP="005422E8" w:rsidRDefault="005422E8" w14:paraId="6F8CC732" w14:textId="06C2B3B7">
      <w:pPr>
        <w:pStyle w:val="ListBullet"/>
      </w:pPr>
      <w:r>
        <w:t>Map business-friendly display names for slicer use.</w:t>
      </w:r>
    </w:p>
    <w:p w:rsidR="005422E8" w:rsidP="005422E8" w:rsidRDefault="005422E8" w14:paraId="09194306" w14:textId="292CE3C5">
      <w:pPr>
        <w:pStyle w:val="Heading3"/>
      </w:pPr>
      <w:r>
        <w:t>4. Solution Area and Play for Referral [M5]</w:t>
      </w:r>
    </w:p>
    <w:p w:rsidR="005422E8" w:rsidP="005422E8" w:rsidRDefault="005422E8" w14:paraId="15D26397" w14:textId="43434C01">
      <w:pPr>
        <w:pStyle w:val="ListBullet"/>
      </w:pPr>
      <w:r>
        <w:t xml:space="preserve">Add </w:t>
      </w:r>
      <w:proofErr w:type="spellStart"/>
      <w:r>
        <w:t>DealSolutionArea</w:t>
      </w:r>
      <w:proofErr w:type="spellEnd"/>
      <w:r>
        <w:t xml:space="preserve"> and </w:t>
      </w:r>
      <w:proofErr w:type="spellStart"/>
      <w:r>
        <w:t>DealSolutionPlay</w:t>
      </w:r>
      <w:proofErr w:type="spellEnd"/>
      <w:r>
        <w:t xml:space="preserve"> to </w:t>
      </w:r>
      <w:proofErr w:type="spellStart"/>
      <w:r>
        <w:t>DimPartnerDealCD</w:t>
      </w:r>
      <w:proofErr w:type="spellEnd"/>
      <w:r>
        <w:t xml:space="preserve"> at referral grain.</w:t>
      </w:r>
    </w:p>
    <w:p w:rsidR="005422E8" w:rsidP="005422E8" w:rsidRDefault="005422E8" w14:paraId="122D2CA2" w14:textId="6A15EE15">
      <w:pPr>
        <w:pStyle w:val="ListBullet"/>
      </w:pPr>
      <w:r>
        <w:t>Decision required for deals without an associated opportunity (include / exclude).</w:t>
      </w:r>
    </w:p>
    <w:p w:rsidR="005422E8" w:rsidP="005422E8" w:rsidRDefault="005422E8" w14:paraId="625978DA" w14:textId="1D7E34F0">
      <w:pPr>
        <w:pStyle w:val="ListBullet"/>
      </w:pPr>
      <w:r>
        <w:t>Accommodate taxonomy changes (e.g., Modern Work -&gt; AI Workforce) at ingestion time.</w:t>
      </w:r>
    </w:p>
    <w:p w:rsidR="005422E8" w:rsidP="005422E8" w:rsidRDefault="005422E8" w14:paraId="59BDF10F" w14:textId="66D5C575">
      <w:pPr>
        <w:pStyle w:val="Heading3"/>
      </w:pPr>
      <w:r>
        <w:t>5. Exec Table Update - New Measures [M5, M6]</w:t>
      </w:r>
    </w:p>
    <w:p w:rsidR="005422E8" w:rsidP="005422E8" w:rsidRDefault="005422E8" w14:paraId="04FAD17F" w14:textId="25439F66">
      <w:pPr>
        <w:pStyle w:val="ListBullet"/>
      </w:pPr>
      <w:r>
        <w:t>Add measures: Referral #, Referral $, Stage 1 Oppty, Stage 2 Oppty, Oppty ROI, Win ROI.</w:t>
      </w:r>
    </w:p>
    <w:p w:rsidR="005422E8" w:rsidP="005422E8" w:rsidRDefault="005422E8" w14:paraId="6DBDF897" w14:textId="2BF6A5BA">
      <w:pPr>
        <w:pStyle w:val="ListBullet"/>
      </w:pPr>
      <w:r>
        <w:t>Deprecate Budget and Estimation visuals across all report pages.</w:t>
      </w:r>
    </w:p>
    <w:p w:rsidR="005422E8" w:rsidP="005422E8" w:rsidRDefault="005422E8" w14:paraId="3B6914BB" w14:textId="494D2678">
      <w:pPr>
        <w:pStyle w:val="ListBullet"/>
      </w:pPr>
      <w:r>
        <w:t>Pipeline ROI confirmed as primary leadership metric per Weber / Justin alignment.</w:t>
      </w:r>
    </w:p>
    <w:p w:rsidR="005422E8" w:rsidP="005422E8" w:rsidRDefault="005422E8" w14:paraId="676FB566" w14:textId="438EE5C4">
      <w:pPr>
        <w:pStyle w:val="Heading3"/>
      </w:pPr>
      <w:r>
        <w:t>6. Wireframes [M3]</w:t>
      </w:r>
    </w:p>
    <w:p w:rsidR="005422E8" w:rsidP="005422E8" w:rsidRDefault="005422E8" w14:paraId="2500E3F1" w14:textId="2E356C25">
      <w:pPr>
        <w:pStyle w:val="ListBullet"/>
      </w:pPr>
      <w:r>
        <w:t xml:space="preserve">Updated </w:t>
      </w:r>
      <w:proofErr w:type="spellStart"/>
      <w:r>
        <w:t>mockups</w:t>
      </w:r>
      <w:proofErr w:type="spellEnd"/>
      <w:r>
        <w:t>: main dashboard (OU/SU slicers, new Exec table), Pipeline + Investment grids (OU/SU/CSA), regional vs. WW visual, PMYT template layout.</w:t>
      </w:r>
    </w:p>
    <w:p w:rsidR="005422E8" w:rsidP="005422E8" w:rsidRDefault="005422E8" w14:paraId="74A3A4AB" w14:textId="44F11D78">
      <w:pPr>
        <w:pStyle w:val="ListBullet"/>
      </w:pPr>
      <w:r>
        <w:t>Sign-off by Justin Ross required before any DE / BI development; PMYT design reviewed by Savvy Him.</w:t>
      </w:r>
    </w:p>
    <w:p w:rsidR="005422E8" w:rsidP="005422E8" w:rsidRDefault="005422E8" w14:paraId="51E68021" w14:textId="12CE5F50">
      <w:pPr>
        <w:pStyle w:val="Heading2"/>
      </w:pPr>
      <w:r>
        <w:t>Sprint 2 - Functional Approach</w:t>
      </w:r>
    </w:p>
    <w:p w:rsidR="005422E8" w:rsidP="005422E8" w:rsidRDefault="005422E8" w14:paraId="1E7925E7" w14:textId="28AFCB76">
      <w:pPr>
        <w:pStyle w:val="Heading3"/>
      </w:pPr>
      <w:r>
        <w:t>7. Pipeline Filter Criteria Alignment [M5, M6]</w:t>
      </w:r>
    </w:p>
    <w:p w:rsidR="005422E8" w:rsidP="005422E8" w:rsidRDefault="005422E8" w14:paraId="2BFBCBF2" w14:textId="75CBD841">
      <w:pPr>
        <w:pStyle w:val="ListBullet"/>
      </w:pPr>
      <w:r>
        <w:t>Pipeline filter set must equal the Investment filter set so cross-analysis is consistent.</w:t>
      </w:r>
    </w:p>
    <w:p w:rsidR="005422E8" w:rsidP="005422E8" w:rsidRDefault="005422E8" w14:paraId="755D8C1E" w14:textId="20D546F3">
      <w:pPr>
        <w:pStyle w:val="ListBullet"/>
      </w:pPr>
      <w:r>
        <w:t>Apply alignment in both the data layer (filter logic) and report UI (slicer behaviour).</w:t>
      </w:r>
    </w:p>
    <w:p w:rsidR="005422E8" w:rsidP="005422E8" w:rsidRDefault="005422E8" w14:paraId="3C09C171" w14:textId="5D4EE058">
      <w:pPr>
        <w:pStyle w:val="Heading3"/>
      </w:pPr>
      <w:r>
        <w:t>8. PMYT Excel Template [M5]</w:t>
      </w:r>
    </w:p>
    <w:p w:rsidR="005422E8" w:rsidP="005422E8" w:rsidRDefault="005422E8" w14:paraId="7141C4FA" w14:textId="032EAA0D">
      <w:pPr>
        <w:pStyle w:val="ListBullet"/>
      </w:pPr>
      <w:r>
        <w:t>Rebuild template with cascading dropdowns (geo / segment / solution area).</w:t>
      </w:r>
    </w:p>
    <w:p w:rsidR="005422E8" w:rsidP="005422E8" w:rsidRDefault="005422E8" w14:paraId="67A8A1BF" w14:textId="4B521ADE">
      <w:pPr>
        <w:pStyle w:val="ListBullet"/>
      </w:pPr>
      <w:r>
        <w:t>Mandatory-field validation enforced at submission time.</w:t>
      </w:r>
    </w:p>
    <w:p w:rsidR="005422E8" w:rsidP="005422E8" w:rsidRDefault="005422E8" w14:paraId="77BDF6F2" w14:textId="4DB78DE3">
      <w:pPr>
        <w:pStyle w:val="ListBullet"/>
      </w:pPr>
      <w:r>
        <w:t>Ready-to-Upload integrity check prior to intake; deployed to production intake channel in M9.</w:t>
      </w:r>
    </w:p>
    <w:p w:rsidR="005422E8" w:rsidP="005422E8" w:rsidRDefault="005422E8" w14:paraId="29D42DD2" w14:textId="4BEEA954">
      <w:pPr>
        <w:pStyle w:val="Heading3"/>
      </w:pPr>
      <w:r>
        <w:t>9. Grid Updates [M5, M6]</w:t>
      </w:r>
    </w:p>
    <w:p w:rsidR="005422E8" w:rsidP="005422E8" w:rsidRDefault="005422E8" w14:paraId="24955969" w14:textId="1093D662">
      <w:pPr>
        <w:pStyle w:val="ListBullet"/>
      </w:pPr>
      <w:r>
        <w:t>Pipeline grid: add OU, SU, CSA columns.</w:t>
      </w:r>
    </w:p>
    <w:p w:rsidR="005422E8" w:rsidP="005422E8" w:rsidRDefault="005422E8" w14:paraId="56D458CD" w14:textId="2B5F8AC3">
      <w:pPr>
        <w:pStyle w:val="ListBullet"/>
      </w:pPr>
      <w:r>
        <w:t>Investment grid: update per wireframe spec.</w:t>
      </w:r>
    </w:p>
    <w:p w:rsidR="005422E8" w:rsidP="005422E8" w:rsidRDefault="005422E8" w14:paraId="444BB108" w14:textId="26D35062">
      <w:pPr>
        <w:pStyle w:val="Heading3"/>
      </w:pPr>
      <w:r>
        <w:t>10. Regional vs. WW Investment Visibility [M5, M6]</w:t>
      </w:r>
    </w:p>
    <w:p w:rsidR="005422E8" w:rsidP="005422E8" w:rsidRDefault="005422E8" w14:paraId="33275282" w14:textId="06950AFD">
      <w:pPr>
        <w:pStyle w:val="ListBullet"/>
      </w:pPr>
      <w:r>
        <w:t>Build data foundation by OU - regional totals and worldwide totals side-by-side.</w:t>
      </w:r>
    </w:p>
    <w:p w:rsidR="005422E8" w:rsidP="005422E8" w:rsidRDefault="005422E8" w14:paraId="29D1A387" w14:textId="6A7B2897">
      <w:pPr>
        <w:pStyle w:val="ListBullet"/>
      </w:pPr>
      <w:r>
        <w:lastRenderedPageBreak/>
        <w:t>Render visual per wireframe; available on Exec and Investment Detail pages.</w:t>
      </w:r>
    </w:p>
    <w:p w:rsidR="005422E8" w:rsidP="005422E8" w:rsidRDefault="005422E8" w14:paraId="1BBA28D2" w14:textId="4FBCB783">
      <w:pPr>
        <w:pStyle w:val="Heading3"/>
      </w:pPr>
      <w:r>
        <w:t>11. Onboarding Guide [M10]</w:t>
      </w:r>
    </w:p>
    <w:p w:rsidR="005422E8" w:rsidP="005422E8" w:rsidRDefault="005422E8" w14:paraId="3EB2144C" w14:textId="50C18891">
      <w:pPr>
        <w:pStyle w:val="ListBullet"/>
      </w:pPr>
      <w:r>
        <w:t>End-user documentation covering all v1.2 changes - new slicers, measures, grid columns, regional vs. WW visual, PMYT template usage, filter alignment.</w:t>
      </w:r>
    </w:p>
    <w:p w:rsidR="005422E8" w:rsidP="005422E8" w:rsidRDefault="005422E8" w14:paraId="5A4362C7" w14:textId="66315E1B">
      <w:pPr>
        <w:pStyle w:val="ListBullet"/>
      </w:pPr>
      <w:r>
        <w:t xml:space="preserve">Delivered alongside </w:t>
      </w:r>
      <w:proofErr w:type="spellStart"/>
      <w:r>
        <w:t>DataOps</w:t>
      </w:r>
      <w:proofErr w:type="spellEnd"/>
      <w:r>
        <w:t xml:space="preserve"> handover and operational runbook in M10.</w:t>
      </w:r>
    </w:p>
    <w:p w:rsidR="005422E8" w:rsidP="005422E8" w:rsidRDefault="005422E8" w14:paraId="48AE1495" w14:textId="59586B26">
      <w:pPr>
        <w:pStyle w:val="Heading2"/>
      </w:pPr>
      <w:r>
        <w:t>SDLC Milestone Summary (M1 - M10)</w:t>
      </w:r>
    </w:p>
    <w:tbl>
      <w:tblPr>
        <w:tblW w:w="9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256"/>
        <w:gridCol w:w="2256"/>
        <w:gridCol w:w="4628"/>
      </w:tblGrid>
      <w:tr w:rsidRPr="005422E8" w:rsidR="005422E8" w:rsidTr="300292E6" w14:paraId="4CC8B1B1" w14:textId="77777777">
        <w:trPr>
          <w:trHeight w:val="300"/>
        </w:trPr>
        <w:tc>
          <w:tcPr>
            <w:tcW w:w="2256" w:type="dxa"/>
            <w:shd w:val="clear" w:color="auto" w:fill="E6E6E7"/>
            <w:tcMar/>
          </w:tcPr>
          <w:p w:rsidRPr="005422E8" w:rsidR="005422E8" w:rsidP="005422E8" w:rsidRDefault="005422E8" w14:paraId="0216E6F4" w14:textId="3D422254">
            <w:pPr>
              <w:rPr>
                <w:rFonts w:ascii="Calibri" w:hAnsi="Calibri"/>
                <w:b/>
                <w:sz w:val="20"/>
              </w:rPr>
            </w:pPr>
            <w:r w:rsidRPr="005422E8">
              <w:rPr>
                <w:rFonts w:ascii="Calibri" w:hAnsi="Calibri"/>
                <w:b/>
                <w:sz w:val="20"/>
              </w:rPr>
              <w:t>Milestone</w:t>
            </w:r>
          </w:p>
        </w:tc>
        <w:tc>
          <w:tcPr>
            <w:tcW w:w="2256" w:type="dxa"/>
            <w:shd w:val="clear" w:color="auto" w:fill="E6E6E7"/>
            <w:tcMar/>
          </w:tcPr>
          <w:p w:rsidRPr="005422E8" w:rsidR="005422E8" w:rsidP="005422E8" w:rsidRDefault="005422E8" w14:paraId="43A6D929" w14:textId="2D2BD24D">
            <w:pPr>
              <w:rPr>
                <w:rFonts w:ascii="Calibri" w:hAnsi="Calibri"/>
                <w:b/>
                <w:sz w:val="20"/>
              </w:rPr>
            </w:pPr>
            <w:r w:rsidRPr="005422E8">
              <w:rPr>
                <w:rFonts w:ascii="Calibri" w:hAnsi="Calibri"/>
                <w:b/>
                <w:sz w:val="20"/>
              </w:rPr>
              <w:t>Title</w:t>
            </w:r>
          </w:p>
        </w:tc>
        <w:tc>
          <w:tcPr>
            <w:tcW w:w="4628" w:type="dxa"/>
            <w:shd w:val="clear" w:color="auto" w:fill="E6E6E7"/>
            <w:tcMar/>
          </w:tcPr>
          <w:p w:rsidRPr="005422E8" w:rsidR="005422E8" w:rsidP="005422E8" w:rsidRDefault="005422E8" w14:paraId="752CA527" w14:textId="0D6041F3">
            <w:pPr>
              <w:rPr>
                <w:rFonts w:ascii="Calibri" w:hAnsi="Calibri"/>
                <w:b/>
                <w:sz w:val="20"/>
              </w:rPr>
            </w:pPr>
            <w:r w:rsidRPr="005422E8">
              <w:rPr>
                <w:rFonts w:ascii="Calibri" w:hAnsi="Calibri"/>
                <w:b/>
                <w:sz w:val="20"/>
              </w:rPr>
              <w:t>Primary Output</w:t>
            </w:r>
          </w:p>
        </w:tc>
      </w:tr>
      <w:tr w:rsidRPr="005422E8" w:rsidR="005422E8" w:rsidTr="300292E6" w14:paraId="0D1866E4" w14:textId="77777777">
        <w:trPr>
          <w:trHeight w:val="300"/>
        </w:trPr>
        <w:tc>
          <w:tcPr>
            <w:tcW w:w="2256" w:type="dxa"/>
            <w:tcMar/>
          </w:tcPr>
          <w:p w:rsidRPr="005422E8" w:rsidR="005422E8" w:rsidP="005422E8" w:rsidRDefault="005422E8" w14:paraId="4A55BC20" w14:textId="40CEC624">
            <w:pPr>
              <w:rPr>
                <w:rFonts w:ascii="Calibri" w:hAnsi="Calibri"/>
                <w:sz w:val="20"/>
              </w:rPr>
            </w:pPr>
            <w:r>
              <w:rPr>
                <w:rFonts w:ascii="Calibri" w:hAnsi="Calibri"/>
                <w:sz w:val="20"/>
              </w:rPr>
              <w:t>M1</w:t>
            </w:r>
          </w:p>
        </w:tc>
        <w:tc>
          <w:tcPr>
            <w:tcW w:w="2256" w:type="dxa"/>
            <w:tcMar/>
          </w:tcPr>
          <w:p w:rsidRPr="005422E8" w:rsidR="005422E8" w:rsidP="005422E8" w:rsidRDefault="005422E8" w14:paraId="561EF5E2" w14:textId="57943C20">
            <w:pPr>
              <w:rPr>
                <w:rFonts w:ascii="Calibri" w:hAnsi="Calibri"/>
                <w:sz w:val="20"/>
              </w:rPr>
            </w:pPr>
            <w:r>
              <w:rPr>
                <w:rFonts w:ascii="Calibri" w:hAnsi="Calibri"/>
                <w:sz w:val="20"/>
              </w:rPr>
              <w:t>Requirement Analysis &amp; Setup</w:t>
            </w:r>
          </w:p>
        </w:tc>
        <w:tc>
          <w:tcPr>
            <w:tcW w:w="4628" w:type="dxa"/>
            <w:tcMar/>
          </w:tcPr>
          <w:p w:rsidRPr="005422E8" w:rsidR="005422E8" w:rsidP="005422E8" w:rsidRDefault="005422E8" w14:paraId="316865DC" w14:textId="0A804832">
            <w:pPr>
              <w:rPr>
                <w:rFonts w:ascii="Calibri" w:hAnsi="Calibri"/>
                <w:sz w:val="20"/>
              </w:rPr>
            </w:pPr>
            <w:r>
              <w:rPr>
                <w:rFonts w:ascii="Calibri" w:hAnsi="Calibri"/>
                <w:sz w:val="20"/>
              </w:rPr>
              <w:t xml:space="preserve">ADO hierarchy, scope of all 11 </w:t>
            </w:r>
            <w:proofErr w:type="spellStart"/>
            <w:r>
              <w:rPr>
                <w:rFonts w:ascii="Calibri" w:hAnsi="Calibri"/>
                <w:sz w:val="20"/>
              </w:rPr>
              <w:t>reqs</w:t>
            </w:r>
            <w:proofErr w:type="spellEnd"/>
            <w:r>
              <w:rPr>
                <w:rFonts w:ascii="Calibri" w:hAnsi="Calibri"/>
                <w:sz w:val="20"/>
              </w:rPr>
              <w:t>, approach drafts, workback plan</w:t>
            </w:r>
          </w:p>
        </w:tc>
      </w:tr>
      <w:tr w:rsidRPr="005422E8" w:rsidR="005422E8" w:rsidTr="300292E6" w14:paraId="1A4B683B" w14:textId="77777777">
        <w:trPr>
          <w:trHeight w:val="300"/>
        </w:trPr>
        <w:tc>
          <w:tcPr>
            <w:tcW w:w="2256" w:type="dxa"/>
            <w:tcMar/>
          </w:tcPr>
          <w:p w:rsidRPr="005422E8" w:rsidR="005422E8" w:rsidP="005422E8" w:rsidRDefault="005422E8" w14:paraId="7C2FF49E" w14:textId="765E4D59">
            <w:pPr>
              <w:rPr>
                <w:rFonts w:ascii="Calibri" w:hAnsi="Calibri"/>
                <w:sz w:val="20"/>
              </w:rPr>
            </w:pPr>
            <w:r>
              <w:rPr>
                <w:rFonts w:ascii="Calibri" w:hAnsi="Calibri"/>
                <w:sz w:val="20"/>
              </w:rPr>
              <w:t>M2</w:t>
            </w:r>
          </w:p>
        </w:tc>
        <w:tc>
          <w:tcPr>
            <w:tcW w:w="2256" w:type="dxa"/>
            <w:tcMar/>
          </w:tcPr>
          <w:p w:rsidRPr="005422E8" w:rsidR="005422E8" w:rsidP="005422E8" w:rsidRDefault="005422E8" w14:paraId="56C84FA7" w14:textId="1ACA4F76">
            <w:pPr>
              <w:rPr>
                <w:rFonts w:ascii="Calibri" w:hAnsi="Calibri"/>
                <w:sz w:val="20"/>
              </w:rPr>
            </w:pPr>
            <w:r>
              <w:rPr>
                <w:rFonts w:ascii="Calibri" w:hAnsi="Calibri"/>
                <w:sz w:val="20"/>
              </w:rPr>
              <w:t>Upstream Access &amp; Data Validation</w:t>
            </w:r>
          </w:p>
        </w:tc>
        <w:tc>
          <w:tcPr>
            <w:tcW w:w="4628" w:type="dxa"/>
            <w:tcMar/>
          </w:tcPr>
          <w:p w:rsidRPr="005422E8" w:rsidR="005422E8" w:rsidP="005422E8" w:rsidRDefault="005422E8" w14:paraId="0E1D6F81" w14:textId="515B7A4A">
            <w:pPr>
              <w:rPr>
                <w:rFonts w:ascii="Calibri" w:hAnsi="Calibri"/>
                <w:sz w:val="20"/>
              </w:rPr>
            </w:pPr>
            <w:r>
              <w:rPr>
                <w:rFonts w:ascii="Calibri" w:hAnsi="Calibri"/>
                <w:sz w:val="20"/>
              </w:rPr>
              <w:t xml:space="preserve">Validated source access (RPO </w:t>
            </w:r>
            <w:proofErr w:type="spellStart"/>
            <w:r>
              <w:rPr>
                <w:rFonts w:ascii="Calibri" w:hAnsi="Calibri"/>
                <w:sz w:val="20"/>
              </w:rPr>
              <w:t>PartnerBusinessModel</w:t>
            </w:r>
            <w:proofErr w:type="spellEnd"/>
            <w:r>
              <w:rPr>
                <w:rFonts w:ascii="Calibri" w:hAnsi="Calibri"/>
                <w:sz w:val="20"/>
              </w:rPr>
              <w:t xml:space="preserve">, </w:t>
            </w:r>
            <w:proofErr w:type="spellStart"/>
            <w:r>
              <w:rPr>
                <w:rFonts w:ascii="Calibri" w:hAnsi="Calibri"/>
                <w:sz w:val="20"/>
              </w:rPr>
              <w:t>DimPartnerDealCD</w:t>
            </w:r>
            <w:proofErr w:type="spellEnd"/>
            <w:r>
              <w:rPr>
                <w:rFonts w:ascii="Calibri" w:hAnsi="Calibri"/>
                <w:sz w:val="20"/>
              </w:rPr>
              <w:t>, Investment/Pipeline, PMYT) + DQ assessment</w:t>
            </w:r>
          </w:p>
        </w:tc>
      </w:tr>
      <w:tr w:rsidRPr="005422E8" w:rsidR="005422E8" w:rsidTr="300292E6" w14:paraId="5D0A5C74" w14:textId="77777777">
        <w:trPr>
          <w:trHeight w:val="300"/>
        </w:trPr>
        <w:tc>
          <w:tcPr>
            <w:tcW w:w="2256" w:type="dxa"/>
            <w:tcMar/>
          </w:tcPr>
          <w:p w:rsidRPr="005422E8" w:rsidR="005422E8" w:rsidP="005422E8" w:rsidRDefault="005422E8" w14:paraId="59EA5408" w14:textId="3D6F54DB">
            <w:pPr>
              <w:rPr>
                <w:rFonts w:ascii="Calibri" w:hAnsi="Calibri"/>
                <w:sz w:val="20"/>
              </w:rPr>
            </w:pPr>
            <w:r>
              <w:rPr>
                <w:rFonts w:ascii="Calibri" w:hAnsi="Calibri"/>
                <w:sz w:val="20"/>
              </w:rPr>
              <w:t>M3</w:t>
            </w:r>
          </w:p>
        </w:tc>
        <w:tc>
          <w:tcPr>
            <w:tcW w:w="2256" w:type="dxa"/>
            <w:tcMar/>
          </w:tcPr>
          <w:p w:rsidRPr="005422E8" w:rsidR="005422E8" w:rsidP="005422E8" w:rsidRDefault="005422E8" w14:paraId="0DA6A461" w14:textId="73172594">
            <w:pPr>
              <w:rPr>
                <w:rFonts w:ascii="Calibri" w:hAnsi="Calibri"/>
                <w:sz w:val="20"/>
              </w:rPr>
            </w:pPr>
            <w:r>
              <w:rPr>
                <w:rFonts w:ascii="Calibri" w:hAnsi="Calibri"/>
                <w:sz w:val="20"/>
              </w:rPr>
              <w:t>Design &amp; Wireframes</w:t>
            </w:r>
          </w:p>
        </w:tc>
        <w:tc>
          <w:tcPr>
            <w:tcW w:w="4628" w:type="dxa"/>
            <w:tcMar/>
          </w:tcPr>
          <w:p w:rsidRPr="005422E8" w:rsidR="005422E8" w:rsidP="005422E8" w:rsidRDefault="005422E8" w14:paraId="1C0A9532" w14:textId="3E18E25C">
            <w:pPr>
              <w:rPr>
                <w:rFonts w:ascii="Calibri" w:hAnsi="Calibri"/>
                <w:sz w:val="20"/>
              </w:rPr>
            </w:pPr>
            <w:r>
              <w:rPr>
                <w:rFonts w:ascii="Calibri" w:hAnsi="Calibri"/>
                <w:sz w:val="20"/>
              </w:rPr>
              <w:t>Wireframes signed off by Justin Ross; PMYT design approved by Savvy</w:t>
            </w:r>
          </w:p>
        </w:tc>
      </w:tr>
      <w:tr w:rsidRPr="005422E8" w:rsidR="005422E8" w:rsidTr="300292E6" w14:paraId="70672393" w14:textId="77777777">
        <w:trPr>
          <w:trHeight w:val="300"/>
        </w:trPr>
        <w:tc>
          <w:tcPr>
            <w:tcW w:w="2256" w:type="dxa"/>
            <w:tcMar/>
          </w:tcPr>
          <w:p w:rsidRPr="005422E8" w:rsidR="005422E8" w:rsidP="005422E8" w:rsidRDefault="005422E8" w14:paraId="7189BE4E" w14:textId="5BB0ADE6">
            <w:pPr>
              <w:rPr>
                <w:rFonts w:ascii="Calibri" w:hAnsi="Calibri"/>
                <w:sz w:val="20"/>
              </w:rPr>
            </w:pPr>
            <w:r>
              <w:rPr>
                <w:rFonts w:ascii="Calibri" w:hAnsi="Calibri"/>
                <w:sz w:val="20"/>
              </w:rPr>
              <w:t>M4</w:t>
            </w:r>
          </w:p>
        </w:tc>
        <w:tc>
          <w:tcPr>
            <w:tcW w:w="2256" w:type="dxa"/>
            <w:tcMar/>
          </w:tcPr>
          <w:p w:rsidRPr="005422E8" w:rsidR="005422E8" w:rsidP="005422E8" w:rsidRDefault="005422E8" w14:paraId="4C56B351" w14:textId="240C3F87">
            <w:pPr>
              <w:rPr>
                <w:rFonts w:ascii="Calibri" w:hAnsi="Calibri"/>
                <w:sz w:val="20"/>
              </w:rPr>
            </w:pPr>
            <w:r>
              <w:rPr>
                <w:rFonts w:ascii="Calibri" w:hAnsi="Calibri"/>
                <w:sz w:val="20"/>
              </w:rPr>
              <w:t>Fabric Workspace &amp; Capacity Planning</w:t>
            </w:r>
          </w:p>
        </w:tc>
        <w:tc>
          <w:tcPr>
            <w:tcW w:w="4628" w:type="dxa"/>
            <w:tcMar/>
          </w:tcPr>
          <w:p w:rsidRPr="005422E8" w:rsidR="005422E8" w:rsidP="005422E8" w:rsidRDefault="005422E8" w14:paraId="27CFF7EE" w14:textId="329A0C58">
            <w:pPr>
              <w:rPr>
                <w:rFonts w:ascii="Calibri" w:hAnsi="Calibri"/>
                <w:sz w:val="20"/>
              </w:rPr>
            </w:pPr>
            <w:r>
              <w:rPr>
                <w:rFonts w:ascii="Calibri" w:hAnsi="Calibri"/>
                <w:sz w:val="20"/>
              </w:rPr>
              <w:t>Capacity sign-off; Dev/UAT/Prod deployment pipeline validated</w:t>
            </w:r>
          </w:p>
        </w:tc>
      </w:tr>
      <w:tr w:rsidRPr="005422E8" w:rsidR="005422E8" w:rsidTr="300292E6" w14:paraId="2EF767E8" w14:textId="77777777">
        <w:trPr>
          <w:trHeight w:val="300"/>
        </w:trPr>
        <w:tc>
          <w:tcPr>
            <w:tcW w:w="2256" w:type="dxa"/>
            <w:tcMar/>
          </w:tcPr>
          <w:p w:rsidRPr="005422E8" w:rsidR="005422E8" w:rsidP="005422E8" w:rsidRDefault="005422E8" w14:paraId="3FCCAE7F" w14:textId="5AD850C0">
            <w:pPr>
              <w:rPr>
                <w:rFonts w:ascii="Calibri" w:hAnsi="Calibri"/>
                <w:sz w:val="20"/>
              </w:rPr>
            </w:pPr>
            <w:r>
              <w:rPr>
                <w:rFonts w:ascii="Calibri" w:hAnsi="Calibri"/>
                <w:sz w:val="20"/>
              </w:rPr>
              <w:t>M5</w:t>
            </w:r>
          </w:p>
        </w:tc>
        <w:tc>
          <w:tcPr>
            <w:tcW w:w="2256" w:type="dxa"/>
            <w:tcMar/>
          </w:tcPr>
          <w:p w:rsidRPr="005422E8" w:rsidR="005422E8" w:rsidP="005422E8" w:rsidRDefault="005422E8" w14:paraId="2A4F0DCA" w14:textId="379ECC36">
            <w:pPr>
              <w:rPr>
                <w:rFonts w:ascii="Calibri" w:hAnsi="Calibri"/>
                <w:sz w:val="20"/>
              </w:rPr>
            </w:pPr>
            <w:r>
              <w:rPr>
                <w:rFonts w:ascii="Calibri" w:hAnsi="Calibri"/>
                <w:sz w:val="20"/>
              </w:rPr>
              <w:t>DE Development, Validation &amp; Publish</w:t>
            </w:r>
          </w:p>
        </w:tc>
        <w:tc>
          <w:tcPr>
            <w:tcW w:w="4628" w:type="dxa"/>
            <w:tcMar/>
          </w:tcPr>
          <w:p w:rsidRPr="005422E8" w:rsidR="005422E8" w:rsidP="005422E8" w:rsidRDefault="005422E8" w14:paraId="22BFB109" w14:textId="2AC9E7AB">
            <w:pPr>
              <w:rPr>
                <w:rFonts w:ascii="Calibri" w:hAnsi="Calibri"/>
                <w:sz w:val="20"/>
              </w:rPr>
            </w:pPr>
            <w:r>
              <w:rPr>
                <w:rFonts w:ascii="Calibri" w:hAnsi="Calibri"/>
                <w:sz w:val="20"/>
              </w:rPr>
              <w:t xml:space="preserve">Tech debt sync, OU/SU alignment, </w:t>
            </w:r>
            <w:proofErr w:type="spellStart"/>
            <w:r>
              <w:rPr>
                <w:rFonts w:ascii="Calibri" w:hAnsi="Calibri"/>
                <w:sz w:val="20"/>
              </w:rPr>
              <w:t>PartnerBusinessModel</w:t>
            </w:r>
            <w:proofErr w:type="spellEnd"/>
            <w:r>
              <w:rPr>
                <w:rFonts w:ascii="Calibri" w:hAnsi="Calibri"/>
                <w:sz w:val="20"/>
              </w:rPr>
              <w:t>, Solution Area/Play, ROI measures, pipeline filter alignment, grid data, PMYT template</w:t>
            </w:r>
          </w:p>
        </w:tc>
      </w:tr>
      <w:tr w:rsidRPr="005422E8" w:rsidR="005422E8" w:rsidTr="300292E6" w14:paraId="70969404" w14:textId="77777777">
        <w:trPr>
          <w:trHeight w:val="300"/>
        </w:trPr>
        <w:tc>
          <w:tcPr>
            <w:tcW w:w="2256" w:type="dxa"/>
            <w:tcMar/>
          </w:tcPr>
          <w:p w:rsidRPr="005422E8" w:rsidR="005422E8" w:rsidP="005422E8" w:rsidRDefault="005422E8" w14:paraId="645A0D9D" w14:textId="1EC94F02">
            <w:pPr>
              <w:rPr>
                <w:rFonts w:ascii="Calibri" w:hAnsi="Calibri"/>
                <w:sz w:val="20"/>
              </w:rPr>
            </w:pPr>
            <w:r>
              <w:rPr>
                <w:rFonts w:ascii="Calibri" w:hAnsi="Calibri"/>
                <w:sz w:val="20"/>
              </w:rPr>
              <w:t>M6 / M6-II</w:t>
            </w:r>
          </w:p>
        </w:tc>
        <w:tc>
          <w:tcPr>
            <w:tcW w:w="2256" w:type="dxa"/>
            <w:tcMar/>
          </w:tcPr>
          <w:p w:rsidRPr="005422E8" w:rsidR="005422E8" w:rsidP="005422E8" w:rsidRDefault="005422E8" w14:paraId="6DC9342C" w14:textId="2BE8C8EF">
            <w:pPr>
              <w:rPr>
                <w:rFonts w:ascii="Calibri" w:hAnsi="Calibri"/>
                <w:sz w:val="20"/>
              </w:rPr>
            </w:pPr>
            <w:r>
              <w:rPr>
                <w:rFonts w:ascii="Calibri" w:hAnsi="Calibri"/>
                <w:sz w:val="20"/>
              </w:rPr>
              <w:t>BI Development, Validation &amp; Publish</w:t>
            </w:r>
          </w:p>
        </w:tc>
        <w:tc>
          <w:tcPr>
            <w:tcW w:w="4628" w:type="dxa"/>
            <w:tcMar/>
          </w:tcPr>
          <w:p w:rsidRPr="005422E8" w:rsidR="005422E8" w:rsidP="005422E8" w:rsidRDefault="005422E8" w14:paraId="617F6D72" w14:textId="3F6698FF">
            <w:pPr>
              <w:rPr>
                <w:rFonts w:ascii="Calibri" w:hAnsi="Calibri"/>
                <w:sz w:val="20"/>
              </w:rPr>
            </w:pPr>
            <w:r>
              <w:rPr>
                <w:rFonts w:ascii="Calibri" w:hAnsi="Calibri"/>
                <w:sz w:val="20"/>
              </w:rPr>
              <w:t>Semantic model + report visuals (Exec table, slicers, grids, regional vs WW); PLT &lt; 10s; BI COE sign-off</w:t>
            </w:r>
          </w:p>
        </w:tc>
      </w:tr>
      <w:tr w:rsidRPr="005422E8" w:rsidR="005422E8" w:rsidTr="300292E6" w14:paraId="2BFEED71" w14:textId="77777777">
        <w:trPr>
          <w:trHeight w:val="300"/>
        </w:trPr>
        <w:tc>
          <w:tcPr>
            <w:tcW w:w="2256" w:type="dxa"/>
            <w:tcMar/>
          </w:tcPr>
          <w:p w:rsidRPr="005422E8" w:rsidR="005422E8" w:rsidP="005422E8" w:rsidRDefault="005422E8" w14:paraId="5BB942FB" w14:textId="5E08366B">
            <w:pPr>
              <w:rPr>
                <w:rFonts w:ascii="Calibri" w:hAnsi="Calibri"/>
                <w:sz w:val="20"/>
              </w:rPr>
            </w:pPr>
            <w:r>
              <w:rPr>
                <w:rFonts w:ascii="Calibri" w:hAnsi="Calibri"/>
                <w:sz w:val="20"/>
              </w:rPr>
              <w:t>M7</w:t>
            </w:r>
          </w:p>
        </w:tc>
        <w:tc>
          <w:tcPr>
            <w:tcW w:w="2256" w:type="dxa"/>
            <w:tcMar/>
          </w:tcPr>
          <w:p w:rsidRPr="005422E8" w:rsidR="005422E8" w:rsidP="005422E8" w:rsidRDefault="005422E8" w14:paraId="6D4B75D1" w14:textId="7C1C8128">
            <w:pPr>
              <w:rPr>
                <w:rFonts w:ascii="Calibri" w:hAnsi="Calibri"/>
                <w:sz w:val="20"/>
              </w:rPr>
            </w:pPr>
            <w:r>
              <w:rPr>
                <w:rFonts w:ascii="Calibri" w:hAnsi="Calibri"/>
                <w:sz w:val="20"/>
              </w:rPr>
              <w:t>UAT Reviews</w:t>
            </w:r>
          </w:p>
        </w:tc>
        <w:tc>
          <w:tcPr>
            <w:tcW w:w="4628" w:type="dxa"/>
            <w:tcMar/>
          </w:tcPr>
          <w:p w:rsidRPr="005422E8" w:rsidR="005422E8" w:rsidP="005422E8" w:rsidRDefault="005422E8" w14:paraId="5B9631BC" w14:textId="7EAC751D">
            <w:pPr>
              <w:rPr>
                <w:rFonts w:ascii="Calibri" w:hAnsi="Calibri"/>
                <w:sz w:val="20"/>
              </w:rPr>
            </w:pPr>
            <w:r>
              <w:rPr>
                <w:rFonts w:ascii="Calibri" w:hAnsi="Calibri"/>
                <w:sz w:val="20"/>
              </w:rPr>
              <w:t>Stakeholder validation; sign-off from Colleen, Weber, Savvy; zero P1 defects</w:t>
            </w:r>
          </w:p>
        </w:tc>
      </w:tr>
      <w:tr w:rsidRPr="005422E8" w:rsidR="005422E8" w:rsidTr="300292E6" w14:paraId="457E6C9C" w14:textId="77777777">
        <w:trPr>
          <w:trHeight w:val="300"/>
        </w:trPr>
        <w:tc>
          <w:tcPr>
            <w:tcW w:w="2256" w:type="dxa"/>
            <w:tcMar/>
          </w:tcPr>
          <w:p w:rsidRPr="005422E8" w:rsidR="005422E8" w:rsidP="005422E8" w:rsidRDefault="005422E8" w14:paraId="6DE7C0FE" w14:textId="3915D072">
            <w:pPr>
              <w:rPr>
                <w:rFonts w:ascii="Calibri" w:hAnsi="Calibri"/>
                <w:sz w:val="20"/>
              </w:rPr>
            </w:pPr>
            <w:r>
              <w:rPr>
                <w:rFonts w:ascii="Calibri" w:hAnsi="Calibri"/>
                <w:sz w:val="20"/>
              </w:rPr>
              <w:lastRenderedPageBreak/>
              <w:t>M8</w:t>
            </w:r>
          </w:p>
        </w:tc>
        <w:tc>
          <w:tcPr>
            <w:tcW w:w="2256" w:type="dxa"/>
            <w:tcMar/>
          </w:tcPr>
          <w:p w:rsidRPr="005422E8" w:rsidR="005422E8" w:rsidP="005422E8" w:rsidRDefault="005422E8" w14:paraId="6EE3D246" w14:textId="14EA8972">
            <w:pPr>
              <w:rPr>
                <w:rFonts w:ascii="Calibri" w:hAnsi="Calibri"/>
                <w:sz w:val="20"/>
              </w:rPr>
            </w:pPr>
            <w:r>
              <w:rPr>
                <w:rFonts w:ascii="Calibri" w:hAnsi="Calibri"/>
                <w:sz w:val="20"/>
              </w:rPr>
              <w:t>Create / Update Data Dictionary</w:t>
            </w:r>
          </w:p>
        </w:tc>
        <w:tc>
          <w:tcPr>
            <w:tcW w:w="4628" w:type="dxa"/>
            <w:tcMar/>
          </w:tcPr>
          <w:p w:rsidRPr="005422E8" w:rsidR="005422E8" w:rsidP="005422E8" w:rsidRDefault="005422E8" w14:paraId="5B401BFC" w14:textId="2DCCB50A">
            <w:pPr>
              <w:rPr>
                <w:rFonts w:ascii="Calibri" w:hAnsi="Calibri"/>
                <w:sz w:val="20"/>
              </w:rPr>
            </w:pPr>
            <w:r>
              <w:rPr>
                <w:rFonts w:ascii="Calibri" w:hAnsi="Calibri"/>
                <w:sz w:val="20"/>
              </w:rPr>
              <w:t>All new dimensions, measures, grid columns, PMYT schema documented; lineage updated</w:t>
            </w:r>
          </w:p>
        </w:tc>
      </w:tr>
      <w:tr w:rsidRPr="005422E8" w:rsidR="005422E8" w:rsidTr="300292E6" w14:paraId="327BC987" w14:textId="77777777">
        <w:trPr>
          <w:trHeight w:val="300"/>
        </w:trPr>
        <w:tc>
          <w:tcPr>
            <w:tcW w:w="2256" w:type="dxa"/>
            <w:tcMar/>
          </w:tcPr>
          <w:p w:rsidRPr="005422E8" w:rsidR="005422E8" w:rsidP="005422E8" w:rsidRDefault="005422E8" w14:paraId="1E198340" w14:textId="214A1B73">
            <w:pPr>
              <w:rPr>
                <w:rFonts w:ascii="Calibri" w:hAnsi="Calibri"/>
                <w:sz w:val="20"/>
              </w:rPr>
            </w:pPr>
            <w:r>
              <w:rPr>
                <w:rFonts w:ascii="Calibri" w:hAnsi="Calibri"/>
                <w:sz w:val="20"/>
              </w:rPr>
              <w:t>M9</w:t>
            </w:r>
          </w:p>
        </w:tc>
        <w:tc>
          <w:tcPr>
            <w:tcW w:w="2256" w:type="dxa"/>
            <w:tcMar/>
          </w:tcPr>
          <w:p w:rsidRPr="005422E8" w:rsidR="005422E8" w:rsidP="005422E8" w:rsidRDefault="005422E8" w14:paraId="53CCFB47" w14:textId="330BC3F3">
            <w:pPr>
              <w:rPr>
                <w:rFonts w:ascii="Calibri" w:hAnsi="Calibri"/>
                <w:sz w:val="20"/>
              </w:rPr>
            </w:pPr>
            <w:r>
              <w:rPr>
                <w:rFonts w:ascii="Calibri" w:hAnsi="Calibri"/>
                <w:sz w:val="20"/>
              </w:rPr>
              <w:t>Production Release &amp; Notifications</w:t>
            </w:r>
          </w:p>
        </w:tc>
        <w:tc>
          <w:tcPr>
            <w:tcW w:w="4628" w:type="dxa"/>
            <w:tcMar/>
          </w:tcPr>
          <w:p w:rsidRPr="005422E8" w:rsidR="005422E8" w:rsidP="005422E8" w:rsidRDefault="005422E8" w14:paraId="53E926A1" w14:textId="09E95A9A">
            <w:pPr>
              <w:rPr>
                <w:rFonts w:ascii="Calibri" w:hAnsi="Calibri"/>
                <w:sz w:val="20"/>
              </w:rPr>
            </w:pPr>
            <w:r>
              <w:rPr>
                <w:rFonts w:ascii="Calibri" w:hAnsi="Calibri"/>
                <w:sz w:val="20"/>
              </w:rPr>
              <w:t>v1.2 GA, PMYT template live, refresh validated, release comms sent</w:t>
            </w:r>
          </w:p>
        </w:tc>
      </w:tr>
      <w:tr w:rsidRPr="005422E8" w:rsidR="005422E8" w:rsidTr="300292E6" w14:paraId="048E4947" w14:textId="77777777">
        <w:trPr>
          <w:trHeight w:val="300"/>
        </w:trPr>
        <w:tc>
          <w:tcPr>
            <w:tcW w:w="2256" w:type="dxa"/>
            <w:tcMar/>
          </w:tcPr>
          <w:p w:rsidRPr="005422E8" w:rsidR="005422E8" w:rsidP="005422E8" w:rsidRDefault="005422E8" w14:paraId="51EF0E1E" w14:textId="58458A47">
            <w:pPr>
              <w:rPr>
                <w:rFonts w:ascii="Calibri" w:hAnsi="Calibri"/>
                <w:sz w:val="20"/>
              </w:rPr>
            </w:pPr>
            <w:r>
              <w:rPr>
                <w:rFonts w:ascii="Calibri" w:hAnsi="Calibri"/>
                <w:sz w:val="20"/>
              </w:rPr>
              <w:t>M10</w:t>
            </w:r>
          </w:p>
        </w:tc>
        <w:tc>
          <w:tcPr>
            <w:tcW w:w="2256" w:type="dxa"/>
            <w:tcMar/>
          </w:tcPr>
          <w:p w:rsidRPr="005422E8" w:rsidR="005422E8" w:rsidP="005422E8" w:rsidRDefault="005422E8" w14:paraId="5AFD7914" w14:textId="7ED6B8CE">
            <w:pPr>
              <w:rPr>
                <w:rFonts w:ascii="Calibri" w:hAnsi="Calibri"/>
                <w:sz w:val="20"/>
              </w:rPr>
            </w:pPr>
            <w:proofErr w:type="gramStart"/>
            <w:r>
              <w:rPr>
                <w:rFonts w:ascii="Calibri" w:hAnsi="Calibri"/>
                <w:sz w:val="20"/>
              </w:rPr>
              <w:t>Post Production</w:t>
            </w:r>
            <w:proofErr w:type="gramEnd"/>
            <w:r>
              <w:rPr>
                <w:rFonts w:ascii="Calibri" w:hAnsi="Calibri"/>
                <w:sz w:val="20"/>
              </w:rPr>
              <w:t xml:space="preserve"> Handover &amp; Onboarding</w:t>
            </w:r>
          </w:p>
        </w:tc>
        <w:tc>
          <w:tcPr>
            <w:tcW w:w="4628" w:type="dxa"/>
            <w:tcMar/>
          </w:tcPr>
          <w:p w:rsidRPr="005422E8" w:rsidR="005422E8" w:rsidP="005422E8" w:rsidRDefault="005422E8" w14:paraId="238A1D2F" w14:textId="607B787B">
            <w:pPr>
              <w:rPr>
                <w:rFonts w:ascii="Calibri" w:hAnsi="Calibri"/>
                <w:sz w:val="20"/>
              </w:rPr>
            </w:pPr>
            <w:r>
              <w:rPr>
                <w:rFonts w:ascii="Calibri" w:hAnsi="Calibri"/>
                <w:sz w:val="20"/>
              </w:rPr>
              <w:t xml:space="preserve">Onboarding guide delivered; </w:t>
            </w:r>
            <w:proofErr w:type="spellStart"/>
            <w:r>
              <w:rPr>
                <w:rFonts w:ascii="Calibri" w:hAnsi="Calibri"/>
                <w:sz w:val="20"/>
              </w:rPr>
              <w:t>DataOps</w:t>
            </w:r>
            <w:proofErr w:type="spellEnd"/>
            <w:r>
              <w:rPr>
                <w:rFonts w:ascii="Calibri" w:hAnsi="Calibri"/>
                <w:sz w:val="20"/>
              </w:rPr>
              <w:t xml:space="preserve"> handover; operational runbook</w:t>
            </w:r>
          </w:p>
        </w:tc>
      </w:tr>
      <w:tr w:rsidRPr="005422E8" w:rsidR="005422E8" w:rsidTr="300292E6" w14:paraId="01A8A156" w14:textId="77777777">
        <w:trPr>
          <w:trHeight w:val="300"/>
        </w:trPr>
        <w:tc>
          <w:tcPr>
            <w:tcW w:w="2256" w:type="dxa"/>
            <w:tcMar/>
          </w:tcPr>
          <w:p w:rsidRPr="005422E8" w:rsidR="005422E8" w:rsidP="005422E8" w:rsidRDefault="005422E8" w14:paraId="619DDAEB" w14:textId="77777777">
            <w:pPr>
              <w:rPr>
                <w:rFonts w:ascii="Calibri" w:hAnsi="Calibri"/>
                <w:sz w:val="20"/>
              </w:rPr>
            </w:pPr>
          </w:p>
        </w:tc>
        <w:tc>
          <w:tcPr>
            <w:tcW w:w="2256" w:type="dxa"/>
            <w:tcMar/>
          </w:tcPr>
          <w:p w:rsidRPr="005422E8" w:rsidR="005422E8" w:rsidP="005422E8" w:rsidRDefault="005422E8" w14:paraId="7FE45710" w14:textId="77777777">
            <w:pPr>
              <w:rPr>
                <w:rFonts w:ascii="Calibri" w:hAnsi="Calibri"/>
                <w:sz w:val="20"/>
              </w:rPr>
            </w:pPr>
          </w:p>
        </w:tc>
        <w:tc>
          <w:tcPr>
            <w:tcW w:w="4628" w:type="dxa"/>
            <w:tcMar/>
          </w:tcPr>
          <w:p w:rsidRPr="005422E8" w:rsidR="005422E8" w:rsidP="005422E8" w:rsidRDefault="005422E8" w14:paraId="1FD9CD60" w14:textId="77777777">
            <w:pPr>
              <w:rPr>
                <w:rFonts w:ascii="Calibri" w:hAnsi="Calibri"/>
                <w:sz w:val="20"/>
              </w:rPr>
            </w:pPr>
          </w:p>
        </w:tc>
      </w:tr>
    </w:tbl>
    <w:p w:rsidR="005422E8" w:rsidP="005422E8" w:rsidRDefault="005422E8" w14:paraId="756A7C8A" w14:textId="77777777"/>
    <w:p w:rsidR="005422E8" w:rsidP="005422E8" w:rsidRDefault="005422E8" w14:paraId="0CAE4FB9" w14:textId="16352707">
      <w:pPr>
        <w:pStyle w:val="Heading2"/>
      </w:pPr>
      <w:r>
        <w:t>Clarification-</w:t>
      </w:r>
    </w:p>
    <w:p w:rsidR="005422E8" w:rsidP="005422E8" w:rsidRDefault="005422E8" w14:paraId="43742990" w14:textId="5A6B45E3">
      <w:pPr>
        <w:pStyle w:val="ListBullet"/>
      </w:pPr>
      <w:proofErr w:type="spellStart"/>
      <w:r>
        <w:t>PartnerBusinessModel</w:t>
      </w:r>
      <w:proofErr w:type="spellEnd"/>
      <w:r>
        <w:t xml:space="preserve"> ingestion: confirm </w:t>
      </w:r>
      <w:proofErr w:type="spellStart"/>
      <w:r>
        <w:t>dense_rank</w:t>
      </w:r>
      <w:proofErr w:type="spellEnd"/>
      <w:r>
        <w:t xml:space="preserve"> vs. bridge-table approach to preserve </w:t>
      </w:r>
      <w:proofErr w:type="spellStart"/>
      <w:r>
        <w:t>PartnerOneId</w:t>
      </w:r>
      <w:proofErr w:type="spellEnd"/>
      <w:r>
        <w:t xml:space="preserve"> grain (Adarsh).</w:t>
      </w:r>
    </w:p>
    <w:p w:rsidR="005422E8" w:rsidP="005422E8" w:rsidRDefault="005422E8" w14:paraId="1EE66ADA" w14:textId="089DDF7A">
      <w:pPr>
        <w:pStyle w:val="ListBullet"/>
      </w:pPr>
      <w:r>
        <w:t xml:space="preserve">Deals with no associated opportunity in </w:t>
      </w:r>
      <w:proofErr w:type="spellStart"/>
      <w:r>
        <w:t>DimPartnerDealCD</w:t>
      </w:r>
      <w:proofErr w:type="spellEnd"/>
      <w:r>
        <w:t xml:space="preserve"> - include or exclude in Solution Area/Play ingestion?</w:t>
      </w:r>
    </w:p>
    <w:p w:rsidR="005422E8" w:rsidP="005422E8" w:rsidRDefault="005422E8" w14:paraId="409651AC" w14:textId="61C7FBB7">
      <w:pPr>
        <w:pStyle w:val="ListBullet"/>
      </w:pPr>
      <w:r>
        <w:t>Taxonomy mapping (Modern Work -&gt; AI Workforce) - confirm cutover timing and back-</w:t>
      </w:r>
      <w:proofErr w:type="spellStart"/>
      <w:r>
        <w:t>compat</w:t>
      </w:r>
      <w:proofErr w:type="spellEnd"/>
      <w:r>
        <w:t xml:space="preserve"> for prior periods.</w:t>
      </w:r>
    </w:p>
    <w:p w:rsidR="005422E8" w:rsidP="005422E8" w:rsidRDefault="005422E8" w14:paraId="230715BD" w14:textId="61D9B692">
      <w:pPr>
        <w:pStyle w:val="ListBullet"/>
      </w:pPr>
      <w:r>
        <w:t xml:space="preserve">PMYT </w:t>
      </w:r>
      <w:proofErr w:type="spellStart"/>
      <w:r>
        <w:t>PowerApp</w:t>
      </w:r>
      <w:proofErr w:type="spellEnd"/>
      <w:r>
        <w:t xml:space="preserve"> deployment SLA - Platform team approval window for v1.2 release.</w:t>
      </w:r>
    </w:p>
    <w:p w:rsidR="005422E8" w:rsidP="005422E8" w:rsidRDefault="005422E8" w14:paraId="78E3D3D4" w14:textId="57426121">
      <w:pPr>
        <w:pStyle w:val="ListBullet"/>
      </w:pPr>
      <w:r>
        <w:t>Final list of mandatory fields and cascading-dropdown source tables for the PMYT template (Savvy).</w:t>
      </w:r>
    </w:p>
    <w:p w:rsidR="005422E8" w:rsidP="005422E8" w:rsidRDefault="005422E8" w14:paraId="77F684E4" w14:textId="47552493">
      <w:pPr>
        <w:pStyle w:val="ListBullet"/>
        <w:rPr/>
      </w:pPr>
      <w:r w:rsidR="005422E8">
        <w:rPr/>
        <w:t>Confirmation of new visuals and dimension columns to be exposed on the Investment Details / drilldown page.</w:t>
      </w:r>
    </w:p>
    <w:p w:rsidR="005422E8" w:rsidP="005422E8" w:rsidRDefault="005422E8" w14:paraId="538140A5" w14:textId="2099E970">
      <w:pPr>
        <w:pStyle w:val="Heading2"/>
      </w:pPr>
      <w:r>
        <w:lastRenderedPageBreak/>
        <w:t>Source Mapping</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008"/>
        <w:gridCol w:w="3009"/>
        <w:gridCol w:w="3009"/>
      </w:tblGrid>
      <w:tr w:rsidRPr="005422E8" w:rsidR="005422E8" w:rsidTr="005422E8" w14:paraId="3E402682" w14:textId="77777777">
        <w:tc>
          <w:tcPr>
            <w:tcW w:w="3008" w:type="dxa"/>
            <w:shd w:val="clear" w:color="auto" w:fill="E6E6E7"/>
          </w:tcPr>
          <w:p w:rsidRPr="005422E8" w:rsidR="005422E8" w:rsidP="005422E8" w:rsidRDefault="005422E8" w14:paraId="3040236B" w14:textId="517B2FE8">
            <w:pPr>
              <w:rPr>
                <w:rFonts w:ascii="Calibri" w:hAnsi="Calibri" w:cs="Calibri"/>
                <w:b/>
                <w:sz w:val="20"/>
              </w:rPr>
            </w:pPr>
            <w:r w:rsidRPr="005422E8">
              <w:rPr>
                <w:rFonts w:ascii="Calibri" w:hAnsi="Calibri" w:cs="Calibri"/>
                <w:b/>
                <w:sz w:val="20"/>
              </w:rPr>
              <w:t>Source</w:t>
            </w:r>
          </w:p>
        </w:tc>
        <w:tc>
          <w:tcPr>
            <w:tcW w:w="3009" w:type="dxa"/>
            <w:shd w:val="clear" w:color="auto" w:fill="E6E6E7"/>
          </w:tcPr>
          <w:p w:rsidRPr="005422E8" w:rsidR="005422E8" w:rsidP="005422E8" w:rsidRDefault="005422E8" w14:paraId="279B7BBE" w14:textId="7DE9A581">
            <w:pPr>
              <w:rPr>
                <w:rFonts w:ascii="Calibri" w:hAnsi="Calibri" w:cs="Calibri"/>
                <w:b/>
                <w:sz w:val="20"/>
              </w:rPr>
            </w:pPr>
            <w:r w:rsidRPr="005422E8">
              <w:rPr>
                <w:rFonts w:ascii="Calibri" w:hAnsi="Calibri" w:cs="Calibri"/>
                <w:b/>
                <w:sz w:val="20"/>
              </w:rPr>
              <w:t>Target</w:t>
            </w:r>
          </w:p>
        </w:tc>
        <w:tc>
          <w:tcPr>
            <w:tcW w:w="3009" w:type="dxa"/>
            <w:shd w:val="clear" w:color="auto" w:fill="E6E6E7"/>
          </w:tcPr>
          <w:p w:rsidRPr="005422E8" w:rsidR="005422E8" w:rsidP="005422E8" w:rsidRDefault="005422E8" w14:paraId="12E6E086" w14:textId="077F37FC">
            <w:pPr>
              <w:rPr>
                <w:rFonts w:ascii="Calibri" w:hAnsi="Calibri" w:cs="Calibri"/>
                <w:b/>
                <w:sz w:val="20"/>
              </w:rPr>
            </w:pPr>
            <w:r w:rsidRPr="005422E8">
              <w:rPr>
                <w:rFonts w:ascii="Calibri" w:hAnsi="Calibri" w:cs="Calibri"/>
                <w:b/>
                <w:sz w:val="20"/>
              </w:rPr>
              <w:t>Field / Measure</w:t>
            </w:r>
          </w:p>
        </w:tc>
      </w:tr>
      <w:tr w:rsidRPr="005422E8" w:rsidR="005422E8" w:rsidTr="005422E8" w14:paraId="0A0AAD3D" w14:textId="77777777">
        <w:tc>
          <w:tcPr>
            <w:tcW w:w="3008" w:type="dxa"/>
          </w:tcPr>
          <w:p w:rsidRPr="005422E8" w:rsidR="005422E8" w:rsidP="005422E8" w:rsidRDefault="005422E8" w14:paraId="3E121B0C" w14:textId="3693643D">
            <w:pPr>
              <w:rPr>
                <w:rFonts w:ascii="Calibri" w:hAnsi="Calibri" w:cs="Calibri"/>
                <w:sz w:val="20"/>
              </w:rPr>
            </w:pPr>
            <w:proofErr w:type="spellStart"/>
            <w:r>
              <w:rPr>
                <w:rFonts w:ascii="Calibri" w:hAnsi="Calibri" w:cs="Calibri"/>
                <w:sz w:val="20"/>
              </w:rPr>
              <w:t>RPO.PartnerBusinessModel</w:t>
            </w:r>
            <w:proofErr w:type="spellEnd"/>
          </w:p>
        </w:tc>
        <w:tc>
          <w:tcPr>
            <w:tcW w:w="3009" w:type="dxa"/>
          </w:tcPr>
          <w:p w:rsidRPr="005422E8" w:rsidR="005422E8" w:rsidP="005422E8" w:rsidRDefault="005422E8" w14:paraId="57A482AF" w14:textId="4F7939A6">
            <w:pPr>
              <w:rPr>
                <w:rFonts w:ascii="Calibri" w:hAnsi="Calibri" w:cs="Calibri"/>
                <w:sz w:val="20"/>
              </w:rPr>
            </w:pPr>
            <w:proofErr w:type="spellStart"/>
            <w:r>
              <w:rPr>
                <w:rFonts w:ascii="Calibri" w:hAnsi="Calibri" w:cs="Calibri"/>
                <w:sz w:val="20"/>
              </w:rPr>
              <w:t>ReportingPartnerOneCD</w:t>
            </w:r>
            <w:proofErr w:type="spellEnd"/>
          </w:p>
        </w:tc>
        <w:tc>
          <w:tcPr>
            <w:tcW w:w="3009" w:type="dxa"/>
          </w:tcPr>
          <w:p w:rsidRPr="005422E8" w:rsidR="005422E8" w:rsidP="005422E8" w:rsidRDefault="005422E8" w14:paraId="5D365FEB" w14:textId="78A565B3">
            <w:pPr>
              <w:rPr>
                <w:rFonts w:ascii="Calibri" w:hAnsi="Calibri" w:cs="Calibri"/>
                <w:sz w:val="20"/>
              </w:rPr>
            </w:pPr>
            <w:proofErr w:type="spellStart"/>
            <w:r>
              <w:rPr>
                <w:rFonts w:ascii="Calibri" w:hAnsi="Calibri" w:cs="Calibri"/>
                <w:sz w:val="20"/>
              </w:rPr>
              <w:t>PartnerBusinessModel</w:t>
            </w:r>
            <w:proofErr w:type="spellEnd"/>
            <w:r>
              <w:rPr>
                <w:rFonts w:ascii="Calibri" w:hAnsi="Calibri" w:cs="Calibri"/>
                <w:sz w:val="20"/>
              </w:rPr>
              <w:t xml:space="preserve"> (preserve </w:t>
            </w:r>
            <w:proofErr w:type="spellStart"/>
            <w:r>
              <w:rPr>
                <w:rFonts w:ascii="Calibri" w:hAnsi="Calibri" w:cs="Calibri"/>
                <w:sz w:val="20"/>
              </w:rPr>
              <w:t>PartnerOneId</w:t>
            </w:r>
            <w:proofErr w:type="spellEnd"/>
            <w:r>
              <w:rPr>
                <w:rFonts w:ascii="Calibri" w:hAnsi="Calibri" w:cs="Calibri"/>
                <w:sz w:val="20"/>
              </w:rPr>
              <w:t xml:space="preserve"> grain)</w:t>
            </w:r>
          </w:p>
        </w:tc>
      </w:tr>
      <w:tr w:rsidRPr="005422E8" w:rsidR="005422E8" w:rsidTr="005422E8" w14:paraId="6C320607" w14:textId="77777777">
        <w:tc>
          <w:tcPr>
            <w:tcW w:w="3008" w:type="dxa"/>
          </w:tcPr>
          <w:p w:rsidRPr="005422E8" w:rsidR="005422E8" w:rsidP="005422E8" w:rsidRDefault="005422E8" w14:paraId="56A4C218" w14:textId="7C3B8068">
            <w:pPr>
              <w:rPr>
                <w:rFonts w:ascii="Calibri" w:hAnsi="Calibri" w:cs="Calibri"/>
                <w:sz w:val="20"/>
              </w:rPr>
            </w:pPr>
            <w:r>
              <w:rPr>
                <w:rFonts w:ascii="Calibri" w:hAnsi="Calibri" w:cs="Calibri"/>
                <w:sz w:val="20"/>
              </w:rPr>
              <w:t>Upstream Partner Deal</w:t>
            </w:r>
          </w:p>
        </w:tc>
        <w:tc>
          <w:tcPr>
            <w:tcW w:w="3009" w:type="dxa"/>
          </w:tcPr>
          <w:p w:rsidRPr="005422E8" w:rsidR="005422E8" w:rsidP="005422E8" w:rsidRDefault="005422E8" w14:paraId="09B6F0C2" w14:textId="11BA03B4">
            <w:pPr>
              <w:rPr>
                <w:rFonts w:ascii="Calibri" w:hAnsi="Calibri" w:cs="Calibri"/>
                <w:sz w:val="20"/>
              </w:rPr>
            </w:pPr>
            <w:proofErr w:type="spellStart"/>
            <w:r>
              <w:rPr>
                <w:rFonts w:ascii="Calibri" w:hAnsi="Calibri" w:cs="Calibri"/>
                <w:sz w:val="20"/>
              </w:rPr>
              <w:t>DimPartnerDealCD</w:t>
            </w:r>
            <w:proofErr w:type="spellEnd"/>
          </w:p>
        </w:tc>
        <w:tc>
          <w:tcPr>
            <w:tcW w:w="3009" w:type="dxa"/>
          </w:tcPr>
          <w:p w:rsidRPr="005422E8" w:rsidR="005422E8" w:rsidP="005422E8" w:rsidRDefault="005422E8" w14:paraId="4A3EF461" w14:textId="282CD5DA">
            <w:pPr>
              <w:rPr>
                <w:rFonts w:ascii="Calibri" w:hAnsi="Calibri" w:cs="Calibri"/>
                <w:sz w:val="20"/>
              </w:rPr>
            </w:pPr>
            <w:proofErr w:type="spellStart"/>
            <w:r>
              <w:rPr>
                <w:rFonts w:ascii="Calibri" w:hAnsi="Calibri" w:cs="Calibri"/>
                <w:sz w:val="20"/>
              </w:rPr>
              <w:t>DealSolutionArea</w:t>
            </w:r>
            <w:proofErr w:type="spellEnd"/>
            <w:r>
              <w:rPr>
                <w:rFonts w:ascii="Calibri" w:hAnsi="Calibri" w:cs="Calibri"/>
                <w:sz w:val="20"/>
              </w:rPr>
              <w:t xml:space="preserve">, </w:t>
            </w:r>
            <w:proofErr w:type="spellStart"/>
            <w:r>
              <w:rPr>
                <w:rFonts w:ascii="Calibri" w:hAnsi="Calibri" w:cs="Calibri"/>
                <w:sz w:val="20"/>
              </w:rPr>
              <w:t>DealSolutionPlay</w:t>
            </w:r>
            <w:proofErr w:type="spellEnd"/>
            <w:r>
              <w:rPr>
                <w:rFonts w:ascii="Calibri" w:hAnsi="Calibri" w:cs="Calibri"/>
                <w:sz w:val="20"/>
              </w:rPr>
              <w:t xml:space="preserve"> (referral grain)</w:t>
            </w:r>
          </w:p>
        </w:tc>
      </w:tr>
      <w:tr w:rsidRPr="005422E8" w:rsidR="005422E8" w:rsidTr="005422E8" w14:paraId="05B95ADD" w14:textId="77777777">
        <w:tc>
          <w:tcPr>
            <w:tcW w:w="3008" w:type="dxa"/>
          </w:tcPr>
          <w:p w:rsidRPr="005422E8" w:rsidR="005422E8" w:rsidP="005422E8" w:rsidRDefault="005422E8" w14:paraId="561E1DBF" w14:textId="5B14CE48">
            <w:pPr>
              <w:rPr>
                <w:rFonts w:ascii="Calibri" w:hAnsi="Calibri" w:cs="Calibri"/>
                <w:sz w:val="20"/>
              </w:rPr>
            </w:pPr>
            <w:r>
              <w:rPr>
                <w:rFonts w:ascii="Calibri" w:hAnsi="Calibri" w:cs="Calibri"/>
                <w:sz w:val="20"/>
              </w:rPr>
              <w:t>OU / SU master dimension</w:t>
            </w:r>
          </w:p>
        </w:tc>
        <w:tc>
          <w:tcPr>
            <w:tcW w:w="3009" w:type="dxa"/>
          </w:tcPr>
          <w:p w:rsidRPr="005422E8" w:rsidR="005422E8" w:rsidP="005422E8" w:rsidRDefault="005422E8" w14:paraId="5C68151B" w14:textId="483A81F0">
            <w:pPr>
              <w:rPr>
                <w:rFonts w:ascii="Calibri" w:hAnsi="Calibri" w:cs="Calibri"/>
                <w:sz w:val="20"/>
              </w:rPr>
            </w:pPr>
            <w:r>
              <w:rPr>
                <w:rFonts w:ascii="Calibri" w:hAnsi="Calibri" w:cs="Calibri"/>
                <w:sz w:val="20"/>
              </w:rPr>
              <w:t>Investment, Pipeline</w:t>
            </w:r>
          </w:p>
        </w:tc>
        <w:tc>
          <w:tcPr>
            <w:tcW w:w="3009" w:type="dxa"/>
          </w:tcPr>
          <w:p w:rsidRPr="005422E8" w:rsidR="005422E8" w:rsidP="005422E8" w:rsidRDefault="005422E8" w14:paraId="1FFE9C28" w14:textId="0797AF9B">
            <w:pPr>
              <w:rPr>
                <w:rFonts w:ascii="Calibri" w:hAnsi="Calibri" w:cs="Calibri"/>
                <w:sz w:val="20"/>
              </w:rPr>
            </w:pPr>
            <w:r>
              <w:rPr>
                <w:rFonts w:ascii="Calibri" w:hAnsi="Calibri" w:cs="Calibri"/>
                <w:sz w:val="20"/>
              </w:rPr>
              <w:t>OU, SU (+ CSA on Pipeline grid)</w:t>
            </w:r>
          </w:p>
        </w:tc>
      </w:tr>
      <w:tr w:rsidRPr="005422E8" w:rsidR="005422E8" w:rsidTr="005422E8" w14:paraId="3C5986D5" w14:textId="77777777">
        <w:tc>
          <w:tcPr>
            <w:tcW w:w="3008" w:type="dxa"/>
          </w:tcPr>
          <w:p w:rsidRPr="005422E8" w:rsidR="005422E8" w:rsidP="005422E8" w:rsidRDefault="005422E8" w14:paraId="32DF89D5" w14:textId="6138717F">
            <w:pPr>
              <w:rPr>
                <w:rFonts w:ascii="Calibri" w:hAnsi="Calibri" w:cs="Calibri"/>
                <w:sz w:val="20"/>
              </w:rPr>
            </w:pPr>
            <w:r>
              <w:rPr>
                <w:rFonts w:ascii="Calibri" w:hAnsi="Calibri" w:cs="Calibri"/>
                <w:sz w:val="20"/>
              </w:rPr>
              <w:t>Investment fact</w:t>
            </w:r>
          </w:p>
        </w:tc>
        <w:tc>
          <w:tcPr>
            <w:tcW w:w="3009" w:type="dxa"/>
          </w:tcPr>
          <w:p w:rsidRPr="005422E8" w:rsidR="005422E8" w:rsidP="005422E8" w:rsidRDefault="005422E8" w14:paraId="44B77709" w14:textId="4D670B13">
            <w:pPr>
              <w:rPr>
                <w:rFonts w:ascii="Calibri" w:hAnsi="Calibri" w:cs="Calibri"/>
                <w:sz w:val="20"/>
              </w:rPr>
            </w:pPr>
            <w:r>
              <w:rPr>
                <w:rFonts w:ascii="Calibri" w:hAnsi="Calibri" w:cs="Calibri"/>
                <w:sz w:val="20"/>
              </w:rPr>
              <w:t>Exec table</w:t>
            </w:r>
          </w:p>
        </w:tc>
        <w:tc>
          <w:tcPr>
            <w:tcW w:w="3009" w:type="dxa"/>
          </w:tcPr>
          <w:p w:rsidRPr="005422E8" w:rsidR="005422E8" w:rsidP="005422E8" w:rsidRDefault="005422E8" w14:paraId="4D5E791F" w14:textId="0520AE00">
            <w:pPr>
              <w:rPr>
                <w:rFonts w:ascii="Calibri" w:hAnsi="Calibri" w:cs="Calibri"/>
                <w:sz w:val="20"/>
              </w:rPr>
            </w:pPr>
            <w:r>
              <w:rPr>
                <w:rFonts w:ascii="Calibri" w:hAnsi="Calibri" w:cs="Calibri"/>
                <w:sz w:val="20"/>
              </w:rPr>
              <w:t>Referral #, Referral $, Oppty ROI, Win ROI</w:t>
            </w:r>
          </w:p>
        </w:tc>
      </w:tr>
      <w:tr w:rsidRPr="005422E8" w:rsidR="005422E8" w:rsidTr="005422E8" w14:paraId="5C64E02C" w14:textId="77777777">
        <w:tc>
          <w:tcPr>
            <w:tcW w:w="3008" w:type="dxa"/>
          </w:tcPr>
          <w:p w:rsidRPr="005422E8" w:rsidR="005422E8" w:rsidP="005422E8" w:rsidRDefault="005422E8" w14:paraId="51967AC9" w14:textId="51BFDE29">
            <w:pPr>
              <w:rPr>
                <w:rFonts w:ascii="Calibri" w:hAnsi="Calibri" w:cs="Calibri"/>
                <w:sz w:val="20"/>
              </w:rPr>
            </w:pPr>
            <w:r>
              <w:rPr>
                <w:rFonts w:ascii="Calibri" w:hAnsi="Calibri" w:cs="Calibri"/>
                <w:sz w:val="20"/>
              </w:rPr>
              <w:t>Investment + Pipeline fact</w:t>
            </w:r>
          </w:p>
        </w:tc>
        <w:tc>
          <w:tcPr>
            <w:tcW w:w="3009" w:type="dxa"/>
          </w:tcPr>
          <w:p w:rsidRPr="005422E8" w:rsidR="005422E8" w:rsidP="005422E8" w:rsidRDefault="005422E8" w14:paraId="14F14FF5" w14:textId="48BAB285">
            <w:pPr>
              <w:rPr>
                <w:rFonts w:ascii="Calibri" w:hAnsi="Calibri" w:cs="Calibri"/>
                <w:sz w:val="20"/>
              </w:rPr>
            </w:pPr>
            <w:r>
              <w:rPr>
                <w:rFonts w:ascii="Calibri" w:hAnsi="Calibri" w:cs="Calibri"/>
                <w:sz w:val="20"/>
              </w:rPr>
              <w:t>Exec table</w:t>
            </w:r>
          </w:p>
        </w:tc>
        <w:tc>
          <w:tcPr>
            <w:tcW w:w="3009" w:type="dxa"/>
          </w:tcPr>
          <w:p w:rsidRPr="005422E8" w:rsidR="005422E8" w:rsidP="005422E8" w:rsidRDefault="005422E8" w14:paraId="089522CE" w14:textId="3D5F7A2C">
            <w:pPr>
              <w:rPr>
                <w:rFonts w:ascii="Calibri" w:hAnsi="Calibri" w:cs="Calibri"/>
                <w:sz w:val="20"/>
              </w:rPr>
            </w:pPr>
            <w:r>
              <w:rPr>
                <w:rFonts w:ascii="Calibri" w:hAnsi="Calibri" w:cs="Calibri"/>
                <w:sz w:val="20"/>
              </w:rPr>
              <w:t>Stage 1 Oppty, Stage 2 Oppty</w:t>
            </w:r>
          </w:p>
        </w:tc>
      </w:tr>
      <w:tr w:rsidRPr="005422E8" w:rsidR="005422E8" w:rsidTr="005422E8" w14:paraId="2A052262" w14:textId="77777777">
        <w:tc>
          <w:tcPr>
            <w:tcW w:w="3008" w:type="dxa"/>
          </w:tcPr>
          <w:p w:rsidRPr="005422E8" w:rsidR="005422E8" w:rsidP="005422E8" w:rsidRDefault="005422E8" w14:paraId="24F8DFB0" w14:textId="12DECC5E">
            <w:pPr>
              <w:rPr>
                <w:rFonts w:ascii="Calibri" w:hAnsi="Calibri" w:cs="Calibri"/>
                <w:sz w:val="20"/>
              </w:rPr>
            </w:pPr>
            <w:r>
              <w:rPr>
                <w:rFonts w:ascii="Calibri" w:hAnsi="Calibri" w:cs="Calibri"/>
                <w:sz w:val="20"/>
              </w:rPr>
              <w:t xml:space="preserve">PMYT </w:t>
            </w:r>
            <w:proofErr w:type="spellStart"/>
            <w:r>
              <w:rPr>
                <w:rFonts w:ascii="Calibri" w:hAnsi="Calibri" w:cs="Calibri"/>
                <w:sz w:val="20"/>
              </w:rPr>
              <w:t>PowerApp</w:t>
            </w:r>
            <w:proofErr w:type="spellEnd"/>
            <w:r>
              <w:rPr>
                <w:rFonts w:ascii="Calibri" w:hAnsi="Calibri" w:cs="Calibri"/>
                <w:sz w:val="20"/>
              </w:rPr>
              <w:t xml:space="preserve"> intake</w:t>
            </w:r>
          </w:p>
        </w:tc>
        <w:tc>
          <w:tcPr>
            <w:tcW w:w="3009" w:type="dxa"/>
          </w:tcPr>
          <w:p w:rsidRPr="005422E8" w:rsidR="005422E8" w:rsidP="005422E8" w:rsidRDefault="005422E8" w14:paraId="7AAA2565" w14:textId="0852F896">
            <w:pPr>
              <w:rPr>
                <w:rFonts w:ascii="Calibri" w:hAnsi="Calibri" w:cs="Calibri"/>
                <w:sz w:val="20"/>
              </w:rPr>
            </w:pPr>
            <w:r>
              <w:rPr>
                <w:rFonts w:ascii="Calibri" w:hAnsi="Calibri" w:cs="Calibri"/>
                <w:sz w:val="20"/>
              </w:rPr>
              <w:t>Lakehouse Files -&gt; Table</w:t>
            </w:r>
          </w:p>
        </w:tc>
        <w:tc>
          <w:tcPr>
            <w:tcW w:w="3009" w:type="dxa"/>
          </w:tcPr>
          <w:p w:rsidRPr="005422E8" w:rsidR="005422E8" w:rsidP="005422E8" w:rsidRDefault="005422E8" w14:paraId="6C699850" w14:textId="72173C13">
            <w:pPr>
              <w:rPr>
                <w:rFonts w:ascii="Calibri" w:hAnsi="Calibri" w:cs="Calibri"/>
                <w:sz w:val="20"/>
              </w:rPr>
            </w:pPr>
            <w:r>
              <w:rPr>
                <w:rFonts w:ascii="Calibri" w:hAnsi="Calibri" w:cs="Calibri"/>
                <w:sz w:val="20"/>
              </w:rPr>
              <w:t>New PMYT v1.2 schema (cascading dropdowns + mandatory fields)</w:t>
            </w:r>
          </w:p>
        </w:tc>
      </w:tr>
      <w:tr w:rsidRPr="005422E8" w:rsidR="005422E8" w:rsidTr="005422E8" w14:paraId="2E7B766E" w14:textId="77777777">
        <w:tc>
          <w:tcPr>
            <w:tcW w:w="3008" w:type="dxa"/>
          </w:tcPr>
          <w:p w:rsidRPr="005422E8" w:rsidR="005422E8" w:rsidP="005422E8" w:rsidRDefault="005422E8" w14:paraId="2204E40B" w14:textId="00689DD7">
            <w:pPr>
              <w:rPr>
                <w:rFonts w:ascii="Calibri" w:hAnsi="Calibri" w:cs="Calibri"/>
                <w:sz w:val="20"/>
              </w:rPr>
            </w:pPr>
            <w:r>
              <w:rPr>
                <w:rFonts w:ascii="Calibri" w:hAnsi="Calibri" w:cs="Calibri"/>
                <w:sz w:val="20"/>
              </w:rPr>
              <w:t>Investment by OU</w:t>
            </w:r>
          </w:p>
        </w:tc>
        <w:tc>
          <w:tcPr>
            <w:tcW w:w="3009" w:type="dxa"/>
          </w:tcPr>
          <w:p w:rsidRPr="005422E8" w:rsidR="005422E8" w:rsidP="005422E8" w:rsidRDefault="005422E8" w14:paraId="30AD36B0" w14:textId="487BFB2D">
            <w:pPr>
              <w:rPr>
                <w:rFonts w:ascii="Calibri" w:hAnsi="Calibri" w:cs="Calibri"/>
                <w:sz w:val="20"/>
              </w:rPr>
            </w:pPr>
            <w:r>
              <w:rPr>
                <w:rFonts w:ascii="Calibri" w:hAnsi="Calibri" w:cs="Calibri"/>
                <w:sz w:val="20"/>
              </w:rPr>
              <w:t>Report - Regional vs WW visual</w:t>
            </w:r>
          </w:p>
        </w:tc>
        <w:tc>
          <w:tcPr>
            <w:tcW w:w="3009" w:type="dxa"/>
          </w:tcPr>
          <w:p w:rsidRPr="005422E8" w:rsidR="005422E8" w:rsidP="005422E8" w:rsidRDefault="005422E8" w14:paraId="0017DCBA" w14:textId="575FBE6C">
            <w:pPr>
              <w:rPr>
                <w:rFonts w:ascii="Calibri" w:hAnsi="Calibri" w:cs="Calibri"/>
                <w:sz w:val="20"/>
              </w:rPr>
            </w:pPr>
            <w:r>
              <w:rPr>
                <w:rFonts w:ascii="Calibri" w:hAnsi="Calibri" w:cs="Calibri"/>
                <w:sz w:val="20"/>
              </w:rPr>
              <w:t xml:space="preserve">Regional total, </w:t>
            </w:r>
            <w:proofErr w:type="gramStart"/>
            <w:r>
              <w:rPr>
                <w:rFonts w:ascii="Calibri" w:hAnsi="Calibri" w:cs="Calibri"/>
                <w:sz w:val="20"/>
              </w:rPr>
              <w:t>Worldwide</w:t>
            </w:r>
            <w:proofErr w:type="gramEnd"/>
            <w:r>
              <w:rPr>
                <w:rFonts w:ascii="Calibri" w:hAnsi="Calibri" w:cs="Calibri"/>
                <w:sz w:val="20"/>
              </w:rPr>
              <w:t xml:space="preserve"> total by OU</w:t>
            </w:r>
          </w:p>
        </w:tc>
      </w:tr>
    </w:tbl>
    <w:p w:rsidR="005422E8" w:rsidP="005422E8" w:rsidRDefault="005422E8" w14:paraId="67AC074E" w14:textId="77777777"/>
    <w:p w:rsidR="005422E8" w:rsidP="005422E8" w:rsidRDefault="005422E8" w14:paraId="4EDFE386" w14:textId="7E2862D1">
      <w:pPr>
        <w:pStyle w:val="Heading2"/>
      </w:pPr>
      <w:r>
        <w:t>Changes required for Reporting and Downstream</w:t>
      </w:r>
    </w:p>
    <w:p w:rsidR="005422E8" w:rsidP="005422E8" w:rsidRDefault="005422E8" w14:paraId="0BD38F64" w14:textId="63AA0764">
      <w:pPr>
        <w:pStyle w:val="ListBullet"/>
        <w:rPr/>
      </w:pPr>
      <w:r w:rsidR="005422E8">
        <w:rPr/>
        <w:t>Report - deprecate Budget / Estimation visuals; add Exec table v2 (Referral #, $, Stage 1&amp;2 Oppty, Oppty ROI, Win ROI); new slicers (Partner Business Model, Solution Area, Solution Play, OU, SU); regional vs. WW investment by OU visual; Pipeline grid OU/SU/CSA; Investment grid updates</w:t>
      </w:r>
    </w:p>
    <w:p w:rsidR="005422E8" w:rsidP="005422E8" w:rsidRDefault="005422E8" w14:paraId="4BFCFB9D" w14:textId="434D9844">
      <w:pPr>
        <w:pStyle w:val="ListBullet"/>
      </w:pPr>
      <w:r>
        <w:t>Semantic model - add new dimensions and relationships (</w:t>
      </w:r>
      <w:proofErr w:type="spellStart"/>
      <w:r>
        <w:t>PartnerBusinessModel</w:t>
      </w:r>
      <w:proofErr w:type="spellEnd"/>
      <w:r>
        <w:t xml:space="preserve">, </w:t>
      </w:r>
      <w:proofErr w:type="spellStart"/>
      <w:r>
        <w:t>DealSolutionArea</w:t>
      </w:r>
      <w:proofErr w:type="spellEnd"/>
      <w:r>
        <w:t xml:space="preserve">, </w:t>
      </w:r>
      <w:proofErr w:type="spellStart"/>
      <w:r>
        <w:t>DealSolutionPlay</w:t>
      </w:r>
      <w:proofErr w:type="spellEnd"/>
      <w:r>
        <w:t>) and all new measures.</w:t>
      </w:r>
    </w:p>
    <w:p w:rsidR="005422E8" w:rsidP="005422E8" w:rsidRDefault="005422E8" w14:paraId="67E13780" w14:textId="266F4B01">
      <w:pPr>
        <w:pStyle w:val="ListBullet"/>
        <w:rPr/>
      </w:pPr>
      <w:r w:rsidR="005422E8">
        <w:rPr/>
        <w:t>Filter behaviour - Pipeline filter set = Investment filter set (data + UI)</w:t>
      </w:r>
    </w:p>
    <w:p w:rsidR="005422E8" w:rsidP="005422E8" w:rsidRDefault="005422E8" w14:paraId="78CFECE6" w14:textId="5BC0266B">
      <w:pPr>
        <w:pStyle w:val="ListBullet"/>
      </w:pPr>
      <w:r>
        <w:t xml:space="preserve">PMYT - </w:t>
      </w:r>
      <w:proofErr w:type="spellStart"/>
      <w:r>
        <w:t>PowerApp</w:t>
      </w:r>
      <w:proofErr w:type="spellEnd"/>
      <w:r>
        <w:t xml:space="preserve"> updated for OU/SU grain; Excel template rebuilt with cascading dropdowns + mandatory validation; deployed in M9.</w:t>
      </w:r>
    </w:p>
    <w:p w:rsidR="005422E8" w:rsidP="005422E8" w:rsidRDefault="005422E8" w14:paraId="00BEA988" w14:textId="2D7A7430">
      <w:pPr>
        <w:pStyle w:val="ListBullet"/>
      </w:pPr>
      <w:r>
        <w:t xml:space="preserve">Documentation - data dictionary updated for all new elements (M8); end-user onboarding guide delivered (M10); operational runbook handed to </w:t>
      </w:r>
      <w:proofErr w:type="spellStart"/>
      <w:r>
        <w:t>DataOps</w:t>
      </w:r>
      <w:proofErr w:type="spellEnd"/>
      <w:r>
        <w:t>.</w:t>
      </w:r>
    </w:p>
    <w:p w:rsidR="005422E8" w:rsidP="005422E8" w:rsidRDefault="005422E8" w14:paraId="15E6327D" w14:textId="36950E0F">
      <w:pPr>
        <w:pStyle w:val="ListBullet"/>
      </w:pPr>
      <w:r>
        <w:t>Acceptance - UAT sign-off from Colleen Tyler, Weber Huang, Savvy Him; zero P1 defects at Go-Live; zero data regression from v1.1.</w:t>
      </w:r>
    </w:p>
    <w:p w:rsidR="00ED175A" w:rsidP="00ED175A" w:rsidRDefault="00ED175A" w14:paraId="3601759A" w14:textId="77777777">
      <w:pPr>
        <w:pStyle w:val="ListBullet"/>
        <w:numPr>
          <w:ilvl w:val="0"/>
          <w:numId w:val="0"/>
        </w:numPr>
        <w:ind w:left="360" w:hanging="360"/>
      </w:pPr>
    </w:p>
    <w:p w:rsidR="00730B62" w:rsidP="00ED175A" w:rsidRDefault="00730B62" w14:paraId="65D36C64" w14:textId="77777777">
      <w:pPr>
        <w:pStyle w:val="ListBullet"/>
        <w:numPr>
          <w:ilvl w:val="0"/>
          <w:numId w:val="0"/>
        </w:numPr>
        <w:ind w:left="360" w:hanging="360"/>
      </w:pPr>
    </w:p>
    <w:p w:rsidR="00730B62" w:rsidP="00ED175A" w:rsidRDefault="00730B62" w14:paraId="35FD12C8" w14:textId="77777777">
      <w:pPr>
        <w:pStyle w:val="ListBullet"/>
        <w:numPr>
          <w:ilvl w:val="0"/>
          <w:numId w:val="0"/>
        </w:numPr>
        <w:ind w:left="360" w:hanging="360"/>
      </w:pPr>
    </w:p>
    <w:p w:rsidR="00730B62" w:rsidP="00ED175A" w:rsidRDefault="00730B62" w14:paraId="7CA947E0" w14:textId="77777777">
      <w:pPr>
        <w:pStyle w:val="ListBullet"/>
        <w:numPr>
          <w:ilvl w:val="0"/>
          <w:numId w:val="0"/>
        </w:numPr>
        <w:ind w:left="360" w:hanging="360"/>
      </w:pPr>
    </w:p>
    <w:p w:rsidR="00730B62" w:rsidP="00ED175A" w:rsidRDefault="00730B62" w14:paraId="36383EEA" w14:textId="77777777">
      <w:pPr>
        <w:pStyle w:val="ListBullet"/>
        <w:numPr>
          <w:ilvl w:val="0"/>
          <w:numId w:val="0"/>
        </w:numPr>
        <w:ind w:left="360" w:hanging="360"/>
      </w:pPr>
    </w:p>
    <w:p w:rsidR="00ED175A" w:rsidP="00ED175A" w:rsidRDefault="00ED175A" w14:paraId="268AE934" w14:textId="6347E9DE">
      <w:pPr>
        <w:pStyle w:val="Heading2"/>
      </w:pPr>
      <w:proofErr w:type="spellStart"/>
      <w:r>
        <w:lastRenderedPageBreak/>
        <w:t>TestCases</w:t>
      </w:r>
      <w:proofErr w:type="spellEnd"/>
    </w:p>
    <w:p w:rsidR="00885993" w:rsidP="00885993" w:rsidRDefault="00885993" w14:paraId="38159790" w14:textId="59346231">
      <w:pPr>
        <w:pStyle w:val="ListParagraph"/>
        <w:numPr>
          <w:ilvl w:val="0"/>
          <w:numId w:val="14"/>
        </w:numPr>
      </w:pPr>
      <w:hyperlink w:history="1" r:id="rId8">
        <w:r w:rsidRPr="00885993">
          <w:rPr>
            <w:rStyle w:val="Hyperlink"/>
          </w:rPr>
          <w:t>Test Case 39193</w:t>
        </w:r>
      </w:hyperlink>
      <w:r w:rsidRPr="00885993">
        <w:t>: [Co-Marketing Dashboard]: Verify if the slicer has blank values</w:t>
      </w:r>
    </w:p>
    <w:p w:rsidR="00885993" w:rsidP="00885993" w:rsidRDefault="00F64917" w14:paraId="3BB8C6ED" w14:textId="18FCA871">
      <w:pPr>
        <w:pStyle w:val="ListParagraph"/>
        <w:numPr>
          <w:ilvl w:val="0"/>
          <w:numId w:val="14"/>
        </w:numPr>
      </w:pPr>
      <w:hyperlink w:history="1" r:id="rId9">
        <w:r w:rsidRPr="00F64917">
          <w:rPr>
            <w:rStyle w:val="Hyperlink"/>
          </w:rPr>
          <w:t>Test Case 39428</w:t>
        </w:r>
      </w:hyperlink>
      <w:r w:rsidRPr="00F64917">
        <w:t>: [Co-Marketing Dashboard]: Verify the slicer Validation in Power Bi reports</w:t>
      </w:r>
    </w:p>
    <w:p w:rsidR="00F64917" w:rsidP="00885993" w:rsidRDefault="00F64917" w14:paraId="5A13A64F" w14:textId="5DCD24DA">
      <w:pPr>
        <w:pStyle w:val="ListParagraph"/>
        <w:numPr>
          <w:ilvl w:val="0"/>
          <w:numId w:val="14"/>
        </w:numPr>
      </w:pPr>
      <w:hyperlink w:history="1" r:id="rId10">
        <w:r w:rsidRPr="00F64917">
          <w:rPr>
            <w:rStyle w:val="Hyperlink"/>
          </w:rPr>
          <w:t>Test Case 39429</w:t>
        </w:r>
      </w:hyperlink>
      <w:r w:rsidRPr="00F64917">
        <w:t>: [Co-Marketing Dashboard]: Verify if the visuals are loading as per the requirement</w:t>
      </w:r>
    </w:p>
    <w:p w:rsidR="00F64917" w:rsidP="00885993" w:rsidRDefault="00277982" w14:paraId="2835649C" w14:textId="1E3FE111">
      <w:pPr>
        <w:pStyle w:val="ListParagraph"/>
        <w:numPr>
          <w:ilvl w:val="0"/>
          <w:numId w:val="14"/>
        </w:numPr>
      </w:pPr>
      <w:hyperlink w:history="1" r:id="rId11">
        <w:r w:rsidRPr="00277982">
          <w:rPr>
            <w:rStyle w:val="Hyperlink"/>
          </w:rPr>
          <w:t>Test Case 39430</w:t>
        </w:r>
      </w:hyperlink>
      <w:r w:rsidRPr="00277982">
        <w:t>: [Co-Marketing Dashboard]: Validate Filter level validation for Co-Marketing Performance Dashboard</w:t>
      </w:r>
    </w:p>
    <w:p w:rsidR="00277982" w:rsidP="00885993" w:rsidRDefault="00277982" w14:paraId="4E99567B" w14:textId="66992EEF">
      <w:pPr>
        <w:pStyle w:val="ListParagraph"/>
        <w:numPr>
          <w:ilvl w:val="0"/>
          <w:numId w:val="14"/>
        </w:numPr>
      </w:pPr>
      <w:hyperlink w:history="1" r:id="rId12">
        <w:r w:rsidRPr="00277982">
          <w:rPr>
            <w:rStyle w:val="Hyperlink"/>
          </w:rPr>
          <w:t>Test Case 39431</w:t>
        </w:r>
      </w:hyperlink>
      <w:r w:rsidRPr="00277982">
        <w:t>: [Co-Marketing Dashboard]: Validate if the tooltips are working as per the requirement</w:t>
      </w:r>
    </w:p>
    <w:p w:rsidR="00277982" w:rsidP="00885993" w:rsidRDefault="00277982" w14:paraId="0203BD1F" w14:textId="10355CDD">
      <w:pPr>
        <w:pStyle w:val="ListParagraph"/>
        <w:numPr>
          <w:ilvl w:val="0"/>
          <w:numId w:val="14"/>
        </w:numPr>
      </w:pPr>
      <w:hyperlink w:history="1" r:id="rId13">
        <w:r w:rsidRPr="00277982">
          <w:rPr>
            <w:rStyle w:val="Hyperlink"/>
          </w:rPr>
          <w:t>Test Case 39435</w:t>
        </w:r>
      </w:hyperlink>
      <w:r w:rsidRPr="00277982">
        <w:t>: [Co-Marketing Dashboard]: Validate if the Bookmark/Hyperlink are working as per the requirement</w:t>
      </w:r>
    </w:p>
    <w:p w:rsidR="00277982" w:rsidP="00885993" w:rsidRDefault="00277982" w14:paraId="3809191C" w14:textId="580EB9D2">
      <w:pPr>
        <w:pStyle w:val="ListParagraph"/>
        <w:numPr>
          <w:ilvl w:val="0"/>
          <w:numId w:val="14"/>
        </w:numPr>
      </w:pPr>
      <w:hyperlink w:history="1" r:id="rId14">
        <w:r w:rsidRPr="00277982">
          <w:rPr>
            <w:rStyle w:val="Hyperlink"/>
          </w:rPr>
          <w:t>Test Case 39436</w:t>
        </w:r>
      </w:hyperlink>
      <w:r w:rsidRPr="00277982">
        <w:t>: [Co-Marketing Dashboard]: Verify if the UI/UX of report matches the Mock-up</w:t>
      </w:r>
    </w:p>
    <w:p w:rsidRPr="00885993" w:rsidR="00277982" w:rsidP="00885993" w:rsidRDefault="00730B62" w14:paraId="02908F37" w14:textId="46432B74">
      <w:pPr>
        <w:pStyle w:val="ListParagraph"/>
        <w:numPr>
          <w:ilvl w:val="0"/>
          <w:numId w:val="14"/>
        </w:numPr>
      </w:pPr>
      <w:hyperlink w:history="1" r:id="rId15">
        <w:r w:rsidRPr="00730B62">
          <w:rPr>
            <w:rStyle w:val="Hyperlink"/>
          </w:rPr>
          <w:t>Test Case 39437</w:t>
        </w:r>
      </w:hyperlink>
      <w:r w:rsidRPr="00730B62">
        <w:t>: [Co-Marketing Dashboard]: Verify Summary page is working properly</w:t>
      </w:r>
    </w:p>
    <w:p w:rsidRPr="00ED175A" w:rsidR="00ED175A" w:rsidP="00ED175A" w:rsidRDefault="00ED175A" w14:paraId="36285490" w14:textId="77777777"/>
    <w:p w:rsidRPr="005422E8" w:rsidR="00ED175A" w:rsidP="00ED175A" w:rsidRDefault="00ED175A" w14:paraId="0F6243EC" w14:textId="77777777">
      <w:pPr>
        <w:pStyle w:val="ListBullet"/>
        <w:numPr>
          <w:ilvl w:val="0"/>
          <w:numId w:val="0"/>
        </w:numPr>
        <w:ind w:left="360" w:hanging="360"/>
      </w:pPr>
    </w:p>
    <w:sectPr w:rsidRPr="005422E8" w:rsidR="00ED175A">
      <w:headerReference w:type="default" r:id="rId16"/>
      <w:footerReference w:type="default" r:id="rId1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3748" w:rsidP="00E37340" w:rsidRDefault="00353748" w14:paraId="019101A3" w14:textId="77777777">
      <w:pPr>
        <w:spacing w:after="0" w:line="240" w:lineRule="auto"/>
      </w:pPr>
      <w:r>
        <w:separator/>
      </w:r>
    </w:p>
  </w:endnote>
  <w:endnote w:type="continuationSeparator" w:id="0">
    <w:p w:rsidR="00353748" w:rsidP="00E37340" w:rsidRDefault="00353748" w14:paraId="002BF5C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B6930D6" w:rsidTr="1B6930D6" w14:paraId="2AB79E70" w14:textId="77777777">
      <w:trPr>
        <w:trHeight w:val="300"/>
      </w:trPr>
      <w:tc>
        <w:tcPr>
          <w:tcW w:w="3005" w:type="dxa"/>
        </w:tcPr>
        <w:p w:rsidR="1B6930D6" w:rsidP="1B6930D6" w:rsidRDefault="1B6930D6" w14:paraId="1129615C" w14:textId="77777777">
          <w:pPr>
            <w:pStyle w:val="Header"/>
            <w:ind w:left="-115"/>
          </w:pPr>
        </w:p>
      </w:tc>
      <w:tc>
        <w:tcPr>
          <w:tcW w:w="3005" w:type="dxa"/>
        </w:tcPr>
        <w:p w:rsidR="1B6930D6" w:rsidP="1B6930D6" w:rsidRDefault="1B6930D6" w14:paraId="7B88CD27" w14:textId="77777777">
          <w:pPr>
            <w:pStyle w:val="Header"/>
            <w:jc w:val="center"/>
          </w:pPr>
        </w:p>
      </w:tc>
      <w:tc>
        <w:tcPr>
          <w:tcW w:w="3005" w:type="dxa"/>
        </w:tcPr>
        <w:p w:rsidR="1B6930D6" w:rsidP="1B6930D6" w:rsidRDefault="1B6930D6" w14:paraId="4A333CFD" w14:textId="77777777">
          <w:pPr>
            <w:pStyle w:val="Header"/>
            <w:ind w:right="-115"/>
            <w:jc w:val="right"/>
          </w:pPr>
        </w:p>
      </w:tc>
    </w:tr>
  </w:tbl>
  <w:p w:rsidR="00E37340" w:rsidRDefault="00E37340" w14:paraId="6145F11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3748" w:rsidP="00E37340" w:rsidRDefault="00353748" w14:paraId="0515068E" w14:textId="77777777">
      <w:pPr>
        <w:spacing w:after="0" w:line="240" w:lineRule="auto"/>
      </w:pPr>
      <w:r>
        <w:separator/>
      </w:r>
    </w:p>
  </w:footnote>
  <w:footnote w:type="continuationSeparator" w:id="0">
    <w:p w:rsidR="00353748" w:rsidP="00E37340" w:rsidRDefault="00353748" w14:paraId="7F14B6E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B6930D6" w:rsidTr="1B6930D6" w14:paraId="21C2291A" w14:textId="77777777">
      <w:trPr>
        <w:trHeight w:val="300"/>
      </w:trPr>
      <w:tc>
        <w:tcPr>
          <w:tcW w:w="3005" w:type="dxa"/>
        </w:tcPr>
        <w:p w:rsidR="1B6930D6" w:rsidP="1B6930D6" w:rsidRDefault="1B6930D6" w14:paraId="25BFBD82" w14:textId="77777777">
          <w:pPr>
            <w:pStyle w:val="Header"/>
            <w:ind w:left="-115"/>
          </w:pPr>
        </w:p>
      </w:tc>
      <w:tc>
        <w:tcPr>
          <w:tcW w:w="3005" w:type="dxa"/>
        </w:tcPr>
        <w:p w:rsidR="1B6930D6" w:rsidP="1B6930D6" w:rsidRDefault="1B6930D6" w14:paraId="47D5E15E" w14:textId="77777777">
          <w:pPr>
            <w:pStyle w:val="Header"/>
            <w:jc w:val="center"/>
          </w:pPr>
        </w:p>
      </w:tc>
      <w:tc>
        <w:tcPr>
          <w:tcW w:w="3005" w:type="dxa"/>
        </w:tcPr>
        <w:p w:rsidR="1B6930D6" w:rsidP="1B6930D6" w:rsidRDefault="1B6930D6" w14:paraId="7333B560" w14:textId="77777777">
          <w:pPr>
            <w:pStyle w:val="Header"/>
            <w:ind w:right="-115"/>
            <w:jc w:val="right"/>
          </w:pPr>
        </w:p>
      </w:tc>
    </w:tr>
  </w:tbl>
  <w:p w:rsidR="00E37340" w:rsidRDefault="00E37340" w14:paraId="30AF7C6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6F01156"/>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9704CB0"/>
    <w:multiLevelType w:val="multilevel"/>
    <w:tmpl w:val="69D68DEE"/>
    <w:lvl w:ilvl="0">
      <w:start w:val="1"/>
      <w:numFmt w:val="bullet"/>
      <w:lvlText w:val=""/>
      <w:lvlJc w:val="left"/>
      <w:pPr>
        <w:tabs>
          <w:tab w:val="num" w:pos="1125"/>
        </w:tabs>
        <w:ind w:left="1125" w:hanging="360"/>
      </w:pPr>
      <w:rPr>
        <w:rFonts w:hint="default" w:ascii="Symbol" w:hAnsi="Symbol"/>
        <w:sz w:val="20"/>
      </w:rPr>
    </w:lvl>
    <w:lvl w:ilvl="1">
      <w:start w:val="1"/>
      <w:numFmt w:val="bullet"/>
      <w:lvlText w:val="o"/>
      <w:lvlJc w:val="left"/>
      <w:pPr>
        <w:tabs>
          <w:tab w:val="num" w:pos="1845"/>
        </w:tabs>
        <w:ind w:left="1845" w:hanging="360"/>
      </w:pPr>
      <w:rPr>
        <w:rFonts w:hint="default" w:ascii="Courier New" w:hAnsi="Courier New"/>
        <w:sz w:val="20"/>
      </w:rPr>
    </w:lvl>
    <w:lvl w:ilvl="2" w:tentative="1">
      <w:start w:val="1"/>
      <w:numFmt w:val="bullet"/>
      <w:lvlText w:val=""/>
      <w:lvlJc w:val="left"/>
      <w:pPr>
        <w:tabs>
          <w:tab w:val="num" w:pos="2565"/>
        </w:tabs>
        <w:ind w:left="2565" w:hanging="360"/>
      </w:pPr>
      <w:rPr>
        <w:rFonts w:hint="default" w:ascii="Wingdings" w:hAnsi="Wingdings"/>
        <w:sz w:val="20"/>
      </w:rPr>
    </w:lvl>
    <w:lvl w:ilvl="3" w:tentative="1">
      <w:start w:val="1"/>
      <w:numFmt w:val="bullet"/>
      <w:lvlText w:val=""/>
      <w:lvlJc w:val="left"/>
      <w:pPr>
        <w:tabs>
          <w:tab w:val="num" w:pos="3285"/>
        </w:tabs>
        <w:ind w:left="3285" w:hanging="360"/>
      </w:pPr>
      <w:rPr>
        <w:rFonts w:hint="default" w:ascii="Wingdings" w:hAnsi="Wingdings"/>
        <w:sz w:val="20"/>
      </w:rPr>
    </w:lvl>
    <w:lvl w:ilvl="4" w:tentative="1">
      <w:start w:val="1"/>
      <w:numFmt w:val="bullet"/>
      <w:lvlText w:val=""/>
      <w:lvlJc w:val="left"/>
      <w:pPr>
        <w:tabs>
          <w:tab w:val="num" w:pos="4005"/>
        </w:tabs>
        <w:ind w:left="4005" w:hanging="360"/>
      </w:pPr>
      <w:rPr>
        <w:rFonts w:hint="default" w:ascii="Wingdings" w:hAnsi="Wingdings"/>
        <w:sz w:val="20"/>
      </w:rPr>
    </w:lvl>
    <w:lvl w:ilvl="5" w:tentative="1">
      <w:start w:val="1"/>
      <w:numFmt w:val="bullet"/>
      <w:lvlText w:val=""/>
      <w:lvlJc w:val="left"/>
      <w:pPr>
        <w:tabs>
          <w:tab w:val="num" w:pos="4725"/>
        </w:tabs>
        <w:ind w:left="4725" w:hanging="360"/>
      </w:pPr>
      <w:rPr>
        <w:rFonts w:hint="default" w:ascii="Wingdings" w:hAnsi="Wingdings"/>
        <w:sz w:val="20"/>
      </w:rPr>
    </w:lvl>
    <w:lvl w:ilvl="6" w:tentative="1">
      <w:start w:val="1"/>
      <w:numFmt w:val="bullet"/>
      <w:lvlText w:val=""/>
      <w:lvlJc w:val="left"/>
      <w:pPr>
        <w:tabs>
          <w:tab w:val="num" w:pos="5445"/>
        </w:tabs>
        <w:ind w:left="5445" w:hanging="360"/>
      </w:pPr>
      <w:rPr>
        <w:rFonts w:hint="default" w:ascii="Wingdings" w:hAnsi="Wingdings"/>
        <w:sz w:val="20"/>
      </w:rPr>
    </w:lvl>
    <w:lvl w:ilvl="7" w:tentative="1">
      <w:start w:val="1"/>
      <w:numFmt w:val="bullet"/>
      <w:lvlText w:val=""/>
      <w:lvlJc w:val="left"/>
      <w:pPr>
        <w:tabs>
          <w:tab w:val="num" w:pos="6165"/>
        </w:tabs>
        <w:ind w:left="6165" w:hanging="360"/>
      </w:pPr>
      <w:rPr>
        <w:rFonts w:hint="default" w:ascii="Wingdings" w:hAnsi="Wingdings"/>
        <w:sz w:val="20"/>
      </w:rPr>
    </w:lvl>
    <w:lvl w:ilvl="8" w:tentative="1">
      <w:start w:val="1"/>
      <w:numFmt w:val="bullet"/>
      <w:lvlText w:val=""/>
      <w:lvlJc w:val="left"/>
      <w:pPr>
        <w:tabs>
          <w:tab w:val="num" w:pos="6885"/>
        </w:tabs>
        <w:ind w:left="6885" w:hanging="360"/>
      </w:pPr>
      <w:rPr>
        <w:rFonts w:hint="default" w:ascii="Wingdings" w:hAnsi="Wingdings"/>
        <w:sz w:val="20"/>
      </w:rPr>
    </w:lvl>
  </w:abstractNum>
  <w:abstractNum w:abstractNumId="2" w15:restartNumberingAfterBreak="0">
    <w:nsid w:val="0B712CCF"/>
    <w:multiLevelType w:val="hybridMultilevel"/>
    <w:tmpl w:val="1ABABB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1D1A59"/>
    <w:multiLevelType w:val="hybridMultilevel"/>
    <w:tmpl w:val="0BB203A0"/>
    <w:lvl w:ilvl="0" w:tplc="FFFFFFF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4" w15:restartNumberingAfterBreak="0">
    <w:nsid w:val="1D09272D"/>
    <w:multiLevelType w:val="multilevel"/>
    <w:tmpl w:val="3C32A9D2"/>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1F9F47C5"/>
    <w:multiLevelType w:val="multilevel"/>
    <w:tmpl w:val="213441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40505D"/>
    <w:multiLevelType w:val="hybridMultilevel"/>
    <w:tmpl w:val="E474D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F758AC"/>
    <w:multiLevelType w:val="multilevel"/>
    <w:tmpl w:val="F6A825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9EE4921"/>
    <w:multiLevelType w:val="hybridMultilevel"/>
    <w:tmpl w:val="59AEDC1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44942139"/>
    <w:multiLevelType w:val="multilevel"/>
    <w:tmpl w:val="7C1CC9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5F05023"/>
    <w:multiLevelType w:val="hybridMultilevel"/>
    <w:tmpl w:val="41DAC1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42F48FB"/>
    <w:multiLevelType w:val="hybridMultilevel"/>
    <w:tmpl w:val="F9FCBFB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6D757378"/>
    <w:multiLevelType w:val="multilevel"/>
    <w:tmpl w:val="4684AA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CA51837"/>
    <w:multiLevelType w:val="multilevel"/>
    <w:tmpl w:val="4B5EC7B6"/>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num w:numId="1" w16cid:durableId="1020737285">
    <w:abstractNumId w:val="12"/>
  </w:num>
  <w:num w:numId="2" w16cid:durableId="1126581136">
    <w:abstractNumId w:val="1"/>
  </w:num>
  <w:num w:numId="3" w16cid:durableId="112865159">
    <w:abstractNumId w:val="13"/>
  </w:num>
  <w:num w:numId="4" w16cid:durableId="1195387235">
    <w:abstractNumId w:val="4"/>
  </w:num>
  <w:num w:numId="5" w16cid:durableId="1248660155">
    <w:abstractNumId w:val="2"/>
  </w:num>
  <w:num w:numId="6" w16cid:durableId="1289160321">
    <w:abstractNumId w:val="8"/>
  </w:num>
  <w:num w:numId="7" w16cid:durableId="1787503527">
    <w:abstractNumId w:val="5"/>
  </w:num>
  <w:num w:numId="8" w16cid:durableId="1931543059">
    <w:abstractNumId w:val="6"/>
  </w:num>
  <w:num w:numId="9" w16cid:durableId="2019846471">
    <w:abstractNumId w:val="9"/>
  </w:num>
  <w:num w:numId="10" w16cid:durableId="392628104">
    <w:abstractNumId w:val="0"/>
  </w:num>
  <w:num w:numId="11" w16cid:durableId="521284995">
    <w:abstractNumId w:val="10"/>
  </w:num>
  <w:num w:numId="12" w16cid:durableId="554066">
    <w:abstractNumId w:val="7"/>
  </w:num>
  <w:num w:numId="13" w16cid:durableId="880484904">
    <w:abstractNumId w:val="3"/>
  </w:num>
  <w:num w:numId="14" w16cid:durableId="13651454">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14"/>
    <w:rsid w:val="00000DEC"/>
    <w:rsid w:val="00030D30"/>
    <w:rsid w:val="00041446"/>
    <w:rsid w:val="000604C1"/>
    <w:rsid w:val="000768D4"/>
    <w:rsid w:val="00080067"/>
    <w:rsid w:val="0009451E"/>
    <w:rsid w:val="000E2944"/>
    <w:rsid w:val="00121E67"/>
    <w:rsid w:val="001220B5"/>
    <w:rsid w:val="00146127"/>
    <w:rsid w:val="00155913"/>
    <w:rsid w:val="00174981"/>
    <w:rsid w:val="001935E8"/>
    <w:rsid w:val="001C7578"/>
    <w:rsid w:val="001D7963"/>
    <w:rsid w:val="001E642D"/>
    <w:rsid w:val="001F2FC0"/>
    <w:rsid w:val="0022141D"/>
    <w:rsid w:val="00226D78"/>
    <w:rsid w:val="002629DB"/>
    <w:rsid w:val="00272430"/>
    <w:rsid w:val="00277982"/>
    <w:rsid w:val="002902AC"/>
    <w:rsid w:val="00296B32"/>
    <w:rsid w:val="002D1054"/>
    <w:rsid w:val="002D66E0"/>
    <w:rsid w:val="002E4B08"/>
    <w:rsid w:val="00305273"/>
    <w:rsid w:val="00353748"/>
    <w:rsid w:val="00374861"/>
    <w:rsid w:val="0038480E"/>
    <w:rsid w:val="00384E07"/>
    <w:rsid w:val="003A3314"/>
    <w:rsid w:val="003A76E9"/>
    <w:rsid w:val="003C1BC2"/>
    <w:rsid w:val="00406C2C"/>
    <w:rsid w:val="00425132"/>
    <w:rsid w:val="00463739"/>
    <w:rsid w:val="004E713C"/>
    <w:rsid w:val="0051122D"/>
    <w:rsid w:val="005422E8"/>
    <w:rsid w:val="0055320B"/>
    <w:rsid w:val="005563E2"/>
    <w:rsid w:val="0056031C"/>
    <w:rsid w:val="00572220"/>
    <w:rsid w:val="005A2E63"/>
    <w:rsid w:val="005D0294"/>
    <w:rsid w:val="00641E7E"/>
    <w:rsid w:val="00644D85"/>
    <w:rsid w:val="00662A30"/>
    <w:rsid w:val="006A08D6"/>
    <w:rsid w:val="00730B62"/>
    <w:rsid w:val="00742B44"/>
    <w:rsid w:val="00773394"/>
    <w:rsid w:val="007C6EA0"/>
    <w:rsid w:val="007E73B2"/>
    <w:rsid w:val="007F0D32"/>
    <w:rsid w:val="00854F2C"/>
    <w:rsid w:val="00860209"/>
    <w:rsid w:val="00866AF0"/>
    <w:rsid w:val="008677A6"/>
    <w:rsid w:val="008734A7"/>
    <w:rsid w:val="00873EEB"/>
    <w:rsid w:val="008764D0"/>
    <w:rsid w:val="00885993"/>
    <w:rsid w:val="008951E2"/>
    <w:rsid w:val="008B104C"/>
    <w:rsid w:val="008D39C1"/>
    <w:rsid w:val="008E1E6A"/>
    <w:rsid w:val="00936E68"/>
    <w:rsid w:val="00951FF1"/>
    <w:rsid w:val="009869E1"/>
    <w:rsid w:val="009A08D7"/>
    <w:rsid w:val="009A6EC3"/>
    <w:rsid w:val="009E2AD5"/>
    <w:rsid w:val="00A53BF5"/>
    <w:rsid w:val="00A762AA"/>
    <w:rsid w:val="00A80C1B"/>
    <w:rsid w:val="00A87380"/>
    <w:rsid w:val="00AC733C"/>
    <w:rsid w:val="00AD14EF"/>
    <w:rsid w:val="00AD3375"/>
    <w:rsid w:val="00AE03F9"/>
    <w:rsid w:val="00AF695C"/>
    <w:rsid w:val="00B021EC"/>
    <w:rsid w:val="00B42E99"/>
    <w:rsid w:val="00B84BC3"/>
    <w:rsid w:val="00B92F1B"/>
    <w:rsid w:val="00B9307E"/>
    <w:rsid w:val="00B958A2"/>
    <w:rsid w:val="00BA6D83"/>
    <w:rsid w:val="00BC2C70"/>
    <w:rsid w:val="00BD2337"/>
    <w:rsid w:val="00C1760E"/>
    <w:rsid w:val="00C221D8"/>
    <w:rsid w:val="00C31695"/>
    <w:rsid w:val="00C72658"/>
    <w:rsid w:val="00CB187B"/>
    <w:rsid w:val="00CB187D"/>
    <w:rsid w:val="00CD23C9"/>
    <w:rsid w:val="00CD6897"/>
    <w:rsid w:val="00CF45F2"/>
    <w:rsid w:val="00D02E34"/>
    <w:rsid w:val="00D35131"/>
    <w:rsid w:val="00D721D9"/>
    <w:rsid w:val="00D8162D"/>
    <w:rsid w:val="00DA6E1E"/>
    <w:rsid w:val="00E00FBF"/>
    <w:rsid w:val="00E23205"/>
    <w:rsid w:val="00E37340"/>
    <w:rsid w:val="00E90AC8"/>
    <w:rsid w:val="00ED175A"/>
    <w:rsid w:val="00F26358"/>
    <w:rsid w:val="00F52C84"/>
    <w:rsid w:val="00F63AAF"/>
    <w:rsid w:val="00F64917"/>
    <w:rsid w:val="00F805B9"/>
    <w:rsid w:val="00F84474"/>
    <w:rsid w:val="00FC44BE"/>
    <w:rsid w:val="02D90EA8"/>
    <w:rsid w:val="08E26049"/>
    <w:rsid w:val="0A42AFD7"/>
    <w:rsid w:val="14B28EE4"/>
    <w:rsid w:val="16266FF7"/>
    <w:rsid w:val="191BAA85"/>
    <w:rsid w:val="1B6930D6"/>
    <w:rsid w:val="1F6E1D60"/>
    <w:rsid w:val="1FABB6A1"/>
    <w:rsid w:val="21EA7F3D"/>
    <w:rsid w:val="253E8865"/>
    <w:rsid w:val="269D7F68"/>
    <w:rsid w:val="2D62AF00"/>
    <w:rsid w:val="300292E6"/>
    <w:rsid w:val="30FFBFD0"/>
    <w:rsid w:val="3321B9E4"/>
    <w:rsid w:val="34F6083C"/>
    <w:rsid w:val="3E1EF235"/>
    <w:rsid w:val="43AD4FBE"/>
    <w:rsid w:val="44307A1D"/>
    <w:rsid w:val="465641DB"/>
    <w:rsid w:val="4891D2DA"/>
    <w:rsid w:val="4AE033D2"/>
    <w:rsid w:val="4B42E11B"/>
    <w:rsid w:val="4DFA8135"/>
    <w:rsid w:val="4E86E115"/>
    <w:rsid w:val="551B1C6C"/>
    <w:rsid w:val="5E443D8B"/>
    <w:rsid w:val="61DFD7CF"/>
    <w:rsid w:val="61FB37E2"/>
    <w:rsid w:val="6292D9E3"/>
    <w:rsid w:val="685FC450"/>
    <w:rsid w:val="69DDBDB4"/>
    <w:rsid w:val="6B953E0F"/>
    <w:rsid w:val="6BCEB246"/>
    <w:rsid w:val="713218D4"/>
    <w:rsid w:val="73EB41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DCC71"/>
  <w15:chartTrackingRefBased/>
  <w15:docId w15:val="{875A4F46-FD45-4EAE-BAC5-DEF79B4AB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03F9"/>
  </w:style>
  <w:style w:type="paragraph" w:styleId="Heading1">
    <w:name w:val="heading 1"/>
    <w:basedOn w:val="Normal"/>
    <w:next w:val="Normal"/>
    <w:link w:val="Heading1Char"/>
    <w:uiPriority w:val="9"/>
    <w:qFormat/>
    <w:rsid w:val="003A331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31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3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31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A331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A331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A331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A331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A331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A331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A331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A331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A3314"/>
    <w:rPr>
      <w:rFonts w:eastAsiaTheme="majorEastAsia" w:cstheme="majorBidi"/>
      <w:color w:val="272727" w:themeColor="text1" w:themeTint="D8"/>
    </w:rPr>
  </w:style>
  <w:style w:type="paragraph" w:styleId="Title">
    <w:name w:val="Title"/>
    <w:basedOn w:val="Normal"/>
    <w:next w:val="Normal"/>
    <w:link w:val="TitleChar"/>
    <w:uiPriority w:val="10"/>
    <w:qFormat/>
    <w:rsid w:val="003A331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A331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A331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A3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314"/>
    <w:pPr>
      <w:spacing w:before="160"/>
      <w:jc w:val="center"/>
    </w:pPr>
    <w:rPr>
      <w:i/>
      <w:iCs/>
      <w:color w:val="404040" w:themeColor="text1" w:themeTint="BF"/>
    </w:rPr>
  </w:style>
  <w:style w:type="character" w:styleId="QuoteChar" w:customStyle="1">
    <w:name w:val="Quote Char"/>
    <w:basedOn w:val="DefaultParagraphFont"/>
    <w:link w:val="Quote"/>
    <w:uiPriority w:val="29"/>
    <w:rsid w:val="003A3314"/>
    <w:rPr>
      <w:i/>
      <w:iCs/>
      <w:color w:val="404040" w:themeColor="text1" w:themeTint="BF"/>
    </w:rPr>
  </w:style>
  <w:style w:type="paragraph" w:styleId="ListParagraph">
    <w:name w:val="List Paragraph"/>
    <w:basedOn w:val="Normal"/>
    <w:uiPriority w:val="34"/>
    <w:qFormat/>
    <w:rsid w:val="003A3314"/>
    <w:pPr>
      <w:ind w:left="720"/>
      <w:contextualSpacing/>
    </w:pPr>
  </w:style>
  <w:style w:type="character" w:styleId="IntenseEmphasis">
    <w:name w:val="Intense Emphasis"/>
    <w:basedOn w:val="DefaultParagraphFont"/>
    <w:uiPriority w:val="21"/>
    <w:qFormat/>
    <w:rsid w:val="003A3314"/>
    <w:rPr>
      <w:i/>
      <w:iCs/>
      <w:color w:val="0F4761" w:themeColor="accent1" w:themeShade="BF"/>
    </w:rPr>
  </w:style>
  <w:style w:type="paragraph" w:styleId="IntenseQuote">
    <w:name w:val="Intense Quote"/>
    <w:basedOn w:val="Normal"/>
    <w:next w:val="Normal"/>
    <w:link w:val="IntenseQuoteChar"/>
    <w:uiPriority w:val="30"/>
    <w:qFormat/>
    <w:rsid w:val="003A331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A3314"/>
    <w:rPr>
      <w:i/>
      <w:iCs/>
      <w:color w:val="0F4761" w:themeColor="accent1" w:themeShade="BF"/>
    </w:rPr>
  </w:style>
  <w:style w:type="character" w:styleId="IntenseReference">
    <w:name w:val="Intense Reference"/>
    <w:basedOn w:val="DefaultParagraphFont"/>
    <w:uiPriority w:val="32"/>
    <w:qFormat/>
    <w:rsid w:val="003A3314"/>
    <w:rPr>
      <w:b/>
      <w:bCs/>
      <w:smallCaps/>
      <w:color w:val="0F4761" w:themeColor="accent1" w:themeShade="BF"/>
      <w:spacing w:val="5"/>
    </w:rPr>
  </w:style>
  <w:style w:type="character" w:styleId="Hyperlink">
    <w:name w:val="Hyperlink"/>
    <w:basedOn w:val="DefaultParagraphFont"/>
    <w:uiPriority w:val="99"/>
    <w:unhideWhenUsed/>
    <w:rsid w:val="003A3314"/>
    <w:rPr>
      <w:color w:val="467886" w:themeColor="hyperlink"/>
      <w:u w:val="single"/>
    </w:rPr>
  </w:style>
  <w:style w:type="character" w:styleId="UnresolvedMention">
    <w:name w:val="Unresolved Mention"/>
    <w:basedOn w:val="DefaultParagraphFont"/>
    <w:uiPriority w:val="99"/>
    <w:semiHidden/>
    <w:unhideWhenUsed/>
    <w:rsid w:val="003A3314"/>
    <w:rPr>
      <w:color w:val="605E5C"/>
      <w:shd w:val="clear" w:color="auto" w:fill="E1DFDD"/>
    </w:rPr>
  </w:style>
  <w:style w:type="paragraph" w:styleId="msonormal0" w:customStyle="1">
    <w:name w:val="msonormal"/>
    <w:basedOn w:val="Normal"/>
    <w:rsid w:val="003A3314"/>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styleId="paragraph" w:customStyle="1">
    <w:name w:val="paragraph"/>
    <w:basedOn w:val="Normal"/>
    <w:rsid w:val="003A3314"/>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scxw254331704" w:customStyle="1">
    <w:name w:val="scxw254331704"/>
    <w:basedOn w:val="DefaultParagraphFont"/>
    <w:rsid w:val="003A3314"/>
  </w:style>
  <w:style w:type="character" w:styleId="wacimagecontainer" w:customStyle="1">
    <w:name w:val="wacimagecontainer"/>
    <w:basedOn w:val="DefaultParagraphFont"/>
    <w:rsid w:val="003A3314"/>
  </w:style>
  <w:style w:type="character" w:styleId="textrun" w:customStyle="1">
    <w:name w:val="textrun"/>
    <w:basedOn w:val="DefaultParagraphFont"/>
    <w:rsid w:val="003A3314"/>
  </w:style>
  <w:style w:type="character" w:styleId="normaltextrun" w:customStyle="1">
    <w:name w:val="normaltextrun"/>
    <w:basedOn w:val="DefaultParagraphFont"/>
    <w:rsid w:val="003A3314"/>
  </w:style>
  <w:style w:type="character" w:styleId="eop" w:customStyle="1">
    <w:name w:val="eop"/>
    <w:basedOn w:val="DefaultParagraphFont"/>
    <w:rsid w:val="003A3314"/>
  </w:style>
  <w:style w:type="character" w:styleId="FollowedHyperlink">
    <w:name w:val="FollowedHyperlink"/>
    <w:basedOn w:val="DefaultParagraphFont"/>
    <w:uiPriority w:val="99"/>
    <w:semiHidden/>
    <w:unhideWhenUsed/>
    <w:rsid w:val="003A3314"/>
    <w:rPr>
      <w:color w:val="800080"/>
      <w:u w:val="single"/>
    </w:rPr>
  </w:style>
  <w:style w:type="character" w:styleId="pagebreakblob" w:customStyle="1">
    <w:name w:val="pagebreakblob"/>
    <w:basedOn w:val="DefaultParagraphFont"/>
    <w:rsid w:val="003A3314"/>
  </w:style>
  <w:style w:type="character" w:styleId="pagebreaktextspan" w:customStyle="1">
    <w:name w:val="pagebreaktextspan"/>
    <w:basedOn w:val="DefaultParagraphFont"/>
    <w:rsid w:val="003A3314"/>
  </w:style>
  <w:style w:type="character" w:styleId="pagebreakborderspan" w:customStyle="1">
    <w:name w:val="pagebreakborderspan"/>
    <w:basedOn w:val="DefaultParagraphFont"/>
    <w:rsid w:val="003A3314"/>
  </w:style>
  <w:style w:type="paragraph" w:styleId="outlineelement" w:customStyle="1">
    <w:name w:val="outlineelement"/>
    <w:basedOn w:val="Normal"/>
    <w:rsid w:val="003A3314"/>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linebreakblob" w:customStyle="1">
    <w:name w:val="linebreakblob"/>
    <w:basedOn w:val="DefaultParagraphFont"/>
    <w:rsid w:val="003A3314"/>
  </w:style>
  <w:style w:type="character" w:styleId="tabrun" w:customStyle="1">
    <w:name w:val="tabrun"/>
    <w:basedOn w:val="DefaultParagraphFont"/>
    <w:rsid w:val="003A3314"/>
  </w:style>
  <w:style w:type="character" w:styleId="tabchar" w:customStyle="1">
    <w:name w:val="tabchar"/>
    <w:basedOn w:val="DefaultParagraphFont"/>
    <w:rsid w:val="003A3314"/>
  </w:style>
  <w:style w:type="character" w:styleId="BookTitle">
    <w:name w:val="Book Title"/>
    <w:basedOn w:val="DefaultParagraphFont"/>
    <w:uiPriority w:val="33"/>
    <w:qFormat/>
    <w:rsid w:val="00B42E99"/>
    <w:rPr>
      <w:b/>
      <w:bCs/>
      <w:i/>
      <w:iCs/>
      <w:spacing w:val="5"/>
    </w:rPr>
  </w:style>
  <w:style w:type="character" w:styleId="Strong">
    <w:name w:val="Strong"/>
    <w:basedOn w:val="DefaultParagraphFont"/>
    <w:uiPriority w:val="22"/>
    <w:qFormat/>
    <w:rsid w:val="00B42E99"/>
    <w:rPr>
      <w:b/>
      <w:bCs/>
    </w:rPr>
  </w:style>
  <w:style w:type="character" w:styleId="Emphasis">
    <w:name w:val="Emphasis"/>
    <w:basedOn w:val="DefaultParagraphFont"/>
    <w:uiPriority w:val="20"/>
    <w:qFormat/>
    <w:rsid w:val="00B42E99"/>
    <w:rPr>
      <w:i/>
      <w:iCs/>
    </w:rPr>
  </w:style>
  <w:style w:type="paragraph" w:styleId="NoSpacing">
    <w:name w:val="No Spacing"/>
    <w:uiPriority w:val="1"/>
    <w:qFormat/>
    <w:rsid w:val="00374861"/>
    <w:pPr>
      <w:spacing w:after="0" w:line="240" w:lineRule="auto"/>
    </w:pPr>
  </w:style>
  <w:style w:type="paragraph" w:styleId="Header">
    <w:name w:val="header"/>
    <w:basedOn w:val="Normal"/>
    <w:link w:val="HeaderChar"/>
    <w:uiPriority w:val="99"/>
    <w:unhideWhenUsed/>
    <w:rsid w:val="00E3734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37340"/>
  </w:style>
  <w:style w:type="paragraph" w:styleId="Footer">
    <w:name w:val="footer"/>
    <w:basedOn w:val="Normal"/>
    <w:link w:val="FooterChar"/>
    <w:uiPriority w:val="99"/>
    <w:unhideWhenUsed/>
    <w:rsid w:val="00E3734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37340"/>
  </w:style>
  <w:style w:type="table" w:styleId="TableGrid">
    <w:name w:val="Table Grid"/>
    <w:basedOn w:val="TableNormal"/>
    <w:uiPriority w:val="59"/>
    <w:rsid w:val="00E3734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Bullet">
    <w:name w:val="List Bullet"/>
    <w:basedOn w:val="Normal"/>
    <w:uiPriority w:val="99"/>
    <w:unhideWhenUsed/>
    <w:rsid w:val="005422E8"/>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ev.azure.com/MCAPSDataEngineering/Global%20Partner%20Solutions/_workitems/edit/39193" TargetMode="External" Id="rId8" /><Relationship Type="http://schemas.openxmlformats.org/officeDocument/2006/relationships/hyperlink" Target="https://dev.azure.com/MCAPSDataEngineering/Global%20Partner%20Solutions/_workitems/edit/39435" TargetMode="Externa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s://dev.azure.com/MCAPSDataEngineering/Global%20Partner%20Solutions/_workitems/edit/39431"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dev.azure.com/MCAPSDataEngineering/Global%20Partner%20Solutions/_workitems/edit/39430" TargetMode="External" Id="rId11" /><Relationship Type="http://schemas.openxmlformats.org/officeDocument/2006/relationships/footnotes" Target="footnotes.xml" Id="rId5" /><Relationship Type="http://schemas.openxmlformats.org/officeDocument/2006/relationships/hyperlink" Target="https://dev.azure.com/MCAPSDataEngineering/Global%20Partner%20Solutions/_workitems/edit/39437" TargetMode="External" Id="rId15" /><Relationship Type="http://schemas.openxmlformats.org/officeDocument/2006/relationships/hyperlink" Target="https://dev.azure.com/MCAPSDataEngineering/Global%20Partner%20Solutions/_workitems/edit/39429" TargetMode="External"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https://dev.azure.com/MCAPSDataEngineering/Global%20Partner%20Solutions/_workitems/edit/39428" TargetMode="External" Id="rId9" /><Relationship Type="http://schemas.openxmlformats.org/officeDocument/2006/relationships/hyperlink" Target="https://dev.azure.com/MCAPSDataEngineering/Global%20Partner%20Solutions/_workitems/edit/39436"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Adarsh Devashish (MAQ LLC)</dc:creator>
  <keywords/>
  <dc:description/>
  <lastModifiedBy>Adarsh Devashish (MAQ LLC)</lastModifiedBy>
  <revision>94</revision>
  <dcterms:created xsi:type="dcterms:W3CDTF">2025-12-18T06:51:00.0000000Z</dcterms:created>
  <dcterms:modified xsi:type="dcterms:W3CDTF">2026-05-08T06:50:34.2503913Z</dcterms:modified>
</coreProperties>
</file>