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color w:val="1F4E79"/>
          <w:sz w:val="32"/>
          <w:szCs w:val="32"/>
        </w:rPr>
        <w:t xml:space="preserve">Winning by Faithful Demonstration, and the Limits of Monocular Collision Avoidance</w:t>
      </w:r>
    </w:p>
    <w:p>
      <w:pPr>
        <w:spacing w:after="40"/>
        <w:jc w:val="center"/>
      </w:pPr>
      <w:r>
        <w:rPr>
          <w:i/>
          <w:iCs/>
          <w:color w:val="595959"/>
          <w:sz w:val="20"/>
          <w:szCs w:val="20"/>
        </w:rPr>
        <w:t xml:space="preserve">A systematic study of the nuPlan closed-loop metric and why its at-fault tail resists single-camera perception</w:t>
      </w:r>
    </w:p>
    <w:p>
      <w:pPr>
        <w:spacing w:after="240"/>
        <w:jc w:val="center"/>
      </w:pPr>
      <w:r>
        <w:rPr>
          <w:color w:val="595959"/>
          <w:sz w:val="18"/>
          <w:szCs w:val="18"/>
        </w:rPr>
        <w:t xml:space="preserve">Team NaLa  ·  Rank 1, nuPlan track  ·  Technical Report (draft)</w:t>
      </w:r>
    </w:p>
    <w:p>
      <w:pPr>
        <w:pStyle w:val="Heading1"/>
        <w:spacing w:after="120" w:before="240"/>
      </w:pPr>
      <w:r>
        <w:rPr>
          <w:color w:val="1F4E79"/>
        </w:rPr>
        <w:t xml:space="preserve">Abstract</w:t>
      </w:r>
    </w:p>
    <w:p>
      <w:pPr>
        <w:spacing w:after="120" w:line="276"/>
      </w:pPr>
      <w:r>
        <w:t xml:space="preserve">We report a rank-1 submission to the nuPlan track of the AlpaSim E2E Closed-Loop Challenge 2026 built from a weightless, geometry-only route-follower (99 MB image, zero neural weights). Rather than treat this as a stepping stone to a large vision model, we use it as an instrument to characterise the challenge's scoring surface. We establish two findings. First, the </w:t>
      </w:r>
      <w:r>
        <w:rPr>
          <w:b/>
          <w:bCs/>
        </w:rPr>
        <w:t xml:space="preserve">capability metric saturates</w:t>
      </w:r>
      <w:r>
        <w:t xml:space="preserve">: the top three teams cluster within 0.2% at ~1750, and we show why — fixed-duration rollouts and curvature-limited safe speed bound the achievable distance to the recorded human demonstration, so any competent trajectory-tracking policy converges to the same near-optimal point. Second, and more consequentially, we conduct a five-method ablation of monocular collision prediction — free-space, looming, object detection, tracked bounding-box time-to-collision, and depth-model metric TTC — and demonstrate that </w:t>
      </w:r>
      <w:r>
        <w:rPr>
          <w:b/>
          <w:bCs/>
        </w:rPr>
        <w:t xml:space="preserve">none can separate the at-fault collisions from ordinary safe car-following</w:t>
      </w:r>
      <w:r>
        <w:t xml:space="preserve"> on the single forward camera. We argue this is not a tuning failure but a structural property of 2 Hz monocular observation, and that it provides the evidence-based motivation for a surround-camera, multi-view approach (Phase 2).</w:t>
      </w:r>
    </w:p>
    <w:p>
      <w:pPr>
        <w:pStyle w:val="Heading1"/>
        <w:spacing w:after="120" w:before="240"/>
      </w:pPr>
      <w:r>
        <w:rPr>
          <w:color w:val="1F4E79"/>
        </w:rPr>
        <w:t xml:space="preserve">1. Problem setting</w:t>
      </w:r>
    </w:p>
    <w:p>
      <w:pPr>
        <w:spacing w:after="120" w:line="276"/>
      </w:pPr>
      <w:r>
        <w:rPr>
          <w:b/>
          <w:bCs/>
        </w:rPr>
        <w:t xml:space="preserve">Task. </w:t>
      </w:r>
      <w:r>
        <w:t xml:space="preserve">Each submission is a Docker image serving an </w:t>
      </w:r>
      <w:r>
        <w:rPr>
          <w:i/>
          <w:iCs/>
        </w:rPr>
        <w:t xml:space="preserve">EgodriverService</w:t>
      </w:r>
      <w:r>
        <w:t xml:space="preserve"> over gRPC, evaluated in closed loop on MTGS neural re-renderings of nuPlan scenes. The driver receives, per rollout: eight cameras (CAM_F0, L0–L2, R0–R2, B0) at 1920×1080 JPEG at 2 Hz; its own estimated ego poses and dynamic states; and a route as rig-frame waypoints. Constraints: mean Drive RPC ≤ 0.1 s, ≤ 16 GiB VRAM, image ≤ 40 GiB, no network, read-only rootfs.</w:t>
      </w:r>
    </w:p>
    <w:p>
      <w:pPr>
        <w:spacing w:after="120" w:line="276"/>
      </w:pPr>
      <w:r>
        <w:rPr>
          <w:b/>
          <w:bCs/>
        </w:rPr>
        <w:t xml:space="preserve">Scoring. </w:t>
      </w:r>
      <w:r>
        <w:t xml:space="preserve">The public ranking is a zero-inflated ordinal-beta (zoib) capability score computed via item-response theory, with a secondary tiebreak of </w:t>
      </w:r>
      <w:r>
        <w:rPr>
          <w:i/>
          <w:iCs/>
        </w:rPr>
        <w:t xml:space="preserve">avg_dist_between_incidents_at_fault</w:t>
      </w:r>
      <w:r>
        <w:t xml:space="preserve"> — distance driven per at-fault incident. Crucially, </w:t>
      </w:r>
      <w:r>
        <w:rPr>
          <w:b/>
          <w:bCs/>
        </w:rPr>
        <w:t xml:space="preserve">only front and lateral collisions are at-fault; rear collisions are free.</w:t>
      </w:r>
      <w:r>
        <w:t xml:space="preserve"> Progress is gated on zero at-fault collisions and zero off-road.</w:t>
      </w:r>
    </w:p>
    <w:p>
      <w:pPr>
        <w:spacing w:after="120" w:line="276"/>
      </w:pPr>
      <w:r>
        <w:rPr>
          <w:b/>
          <w:bCs/>
        </w:rPr>
        <w:t xml:space="preserve">Observation-space facts we verified. </w:t>
      </w:r>
      <w:r>
        <w:t xml:space="preserve">By tracing the protobuf schema and decoding saved rollout logs (.asl) we confirmed: the optional </w:t>
      </w:r>
      <w:r>
        <w:rPr>
          <w:i/>
          <w:iCs/>
        </w:rPr>
        <w:t xml:space="preserve">renderer_data</w:t>
      </w:r>
      <w:r>
        <w:t xml:space="preserve"> side-channel is empty (0 bytes) at evaluation; ground-truth actor poses are logged for scoring but </w:t>
      </w:r>
      <w:r>
        <w:rPr>
          <w:b/>
          <w:bCs/>
        </w:rPr>
        <w:t xml:space="preserve">not</w:t>
      </w:r>
      <w:r>
        <w:t xml:space="preserve"> delivered to the driver (using them would be eval-gaming and is impossible at inference anyway); and therefore the </w:t>
      </w:r>
      <w:r>
        <w:rPr>
          <w:b/>
          <w:bCs/>
        </w:rPr>
        <w:t xml:space="preserve">only</w:t>
      </w:r>
      <w:r>
        <w:t xml:space="preserve"> obstacle signal available to a policy is the eight RGB cameras.</w:t>
      </w:r>
    </w:p>
    <w:p>
      <w:pPr>
        <w:pStyle w:val="Heading1"/>
        <w:spacing w:after="120" w:before="240"/>
      </w:pPr>
      <w:r>
        <w:rPr>
          <w:color w:val="1F4E79"/>
        </w:rPr>
        <w:t xml:space="preserve">2. A weightless route-follower reaches rank 1</w:t>
      </w:r>
    </w:p>
    <w:p>
      <w:pPr>
        <w:spacing w:after="120" w:line="276"/>
      </w:pPr>
      <w:r>
        <w:t xml:space="preserve">Our policy tracks the route centreline with a curvature-limited speed profile (</w:t>
      </w:r>
      <w:r>
        <w:rPr>
          <w:i/>
          <w:iCs/>
        </w:rPr>
        <w:t xml:space="preserve">v ≤ √(a_lat/κ)</w:t>
      </w:r>
      <w:r>
        <w:t xml:space="preserve">), a lateral re-centering term, and a safe decelerating fallback that never throws. It carries no learned weights. Per-rollout state is isolated behind a lock for the 16×2 concurrent-rollout topology. Submitted at 99 MB, it passed the throughput budget comfortably (2157 s of 2485 s) and scored a raw 0.980.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1. The public leaderboard saturates. The top three teams — including two independent route-followers — cluster at ~1750. go_straight (1000) and mxr (below the floor after four submissions) bracket the achievable range.</w:t>
      </w:r>
    </w:p>
    <w:p>
      <w:pPr>
        <w:spacing w:after="120" w:line="276"/>
      </w:pPr>
      <w:r>
        <w:rPr>
          <w:b/>
          <w:bCs/>
        </w:rPr>
        <w:t xml:space="preserve">The live competition is the collision tiebreak. </w:t>
      </w:r>
      <w:r>
        <w:t xml:space="preserve">Because the capability score is saturated, rank among the leaders is decided by </w:t>
      </w:r>
      <w:r>
        <w:rPr>
          <w:i/>
          <w:iCs/>
        </w:rPr>
        <w:t xml:space="preserve">avg_dist_between_incidents_at_fault</w:t>
      </w:r>
      <w:r>
        <w:t xml:space="preserve">. We sit at 3.36; Cothlory reaches 3.89 while scoring marginally lower on capability. The entire practical question becomes: can we raise our at-fault distance without regressing the scenes we already pass?</w:t>
      </w:r>
    </w:p>
    <w:tbl>
      <w:tblPr>
        <w:tblW w:type="dxa" w:w="5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400"/>
      </w:tblGrid>
      <w:tr>
        <w:trPr>
          <w:tblHeader/>
        </w:trPr>
        <w:tc>
          <w:tcPr>
            <w:tcW w:type="dxa" w:w="13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Rank / Team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 score</w:t>
            </w:r>
          </w:p>
        </w:tc>
        <w:tc>
          <w:tcPr>
            <w:tcW w:type="dxa" w:w="15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Dist. btwn at-fault</w:t>
            </w:r>
          </w:p>
        </w:tc>
        <w:tc>
          <w:tcPr>
            <w:tcW w:type="dxa" w:w="1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Dist. to GT</w:t>
            </w:r>
          </w:p>
        </w:tc>
      </w:tr>
      <w:tr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1  NaLa (ours)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1750.56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3.36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  metamon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1750.56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3.09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2.65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  Cothlory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1746.98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3.89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0.56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  Host policy1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1600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1.68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3.07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6  Host go_straight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0.28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2.47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7-10  mxr (×4)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846-853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~1.0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0.23</w:t>
            </w:r>
          </w:p>
        </w:tc>
      </w:tr>
    </w:tbl>
    <w:p>
      <w:pPr>
        <w:spacing w:after="160" w:before="80"/>
      </w:pPr>
      <w:r>
        <w:rPr>
          <w:i/>
          <w:iCs/>
        </w:rPr>
        <w:t xml:space="preserve">Table 1. nuPlan leaderboard at time of submission. Our entry leads on the saturated capability score and holds rank 1 on the collision tiebreak, but Cothlory collides less often — defining the target.</w:t>
      </w:r>
    </w:p>
    <w:p>
      <w:pPr>
        <w:pStyle w:val="Heading1"/>
        <w:spacing w:after="120" w:before="240"/>
      </w:pPr>
      <w:r>
        <w:rPr>
          <w:color w:val="1F4E79"/>
        </w:rPr>
        <w:t xml:space="preserve">3. The collision tail: two failures, one shape</w:t>
      </w:r>
    </w:p>
    <w:p>
      <w:pPr>
        <w:spacing w:after="120" w:line="276"/>
      </w:pPr>
      <w:r>
        <w:t xml:space="preserve">On a 200-scene local replay our policy records a mean score of ~0.99 with exactly two at-fault collisions and zero off-road events. We rendered both to video and diagnosed them frame-by-frame: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Crossing (scene …8cc8fe63): </w:t>
      </w:r>
      <w:r>
        <w:t xml:space="preserve">a vehicle enters from the right and sweeps into the forward path; ~2.0 s of warning, visible in CAM_F0 before impact. Ego tracked its route perfectly and drove in.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Rear-end (scene …dd162898): </w:t>
      </w:r>
      <w:r>
        <w:t xml:space="preserve">stop-and-go traffic; the lead vehicle halts and ego does not. ~2.2 s of warning, the lead visible dead-ahead for the entire clip.</w:t>
      </w:r>
    </w:p>
    <w:p>
      <w:pPr>
        <w:spacing w:after="120" w:line="276"/>
      </w:pPr>
      <w:r>
        <w:t xml:space="preserve">Both share one shape: </w:t>
      </w:r>
      <w:r>
        <w:rPr>
          <w:b/>
          <w:bCs/>
        </w:rPr>
        <w:t xml:space="preserve">a forward obstacle in the path, ~2 s of warning, and a policy blind to it</w:t>
      </w:r>
      <w:r>
        <w:t xml:space="preserve"> because it consults no camera. The warning budget is comfortable. On its face this looks like a textbook forward-collision-braking problem — so we tried to build the brake.</w:t>
      </w:r>
    </w:p>
    <w:p>
      <w:pPr>
        <w:pStyle w:val="Heading1"/>
        <w:spacing w:after="120" w:before="240"/>
      </w:pPr>
      <w:r>
        <w:rPr>
          <w:color w:val="1F4E79"/>
        </w:rPr>
        <w:t xml:space="preserve">4. Five monocular cues, and why each fails</w:t>
      </w:r>
    </w:p>
    <w:p>
      <w:pPr>
        <w:spacing w:after="120" w:line="276"/>
      </w:pPr>
      <w:r>
        <w:t xml:space="preserve">We treated every candidate the same way: compute a per-scene danger signal offline on the saved frames, then ask whether a single threshold separates the two collision scenes from the 198 clear ones. This offline gate costs no submissions and no simulation. The discipline matters: a signal that fires on the collisions but </w:t>
      </w:r>
      <w:r>
        <w:rPr>
          <w:b/>
          <w:bCs/>
        </w:rPr>
        <w:t xml:space="preserve">also</w:t>
      </w:r>
      <w:r>
        <w:t xml:space="preserve"> on many clear scenes would brake needlessly, collapse progress, and regress the policy — the failure mode visible in the mxr entries.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2. For each method, the number of clear scenes (of 198) that must be false-braked to catch both collisions. A usable trigger would sit at or below the dashed line (≤5). None does.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1500"/>
      </w:tblGrid>
      <w:tr>
        <w:trPr>
          <w:tblHeader/>
        </w:trPr>
        <w:tc>
          <w:tcPr>
            <w:tcW w:type="dxa" w:w="15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2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Signal &amp; why it fails</w:t>
            </w:r>
          </w:p>
        </w:tc>
        <w:tc>
          <w:tcPr>
            <w:tcW w:type="dxa" w:w="15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FP / 198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1. Free-space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Vertical-gradient edge in central band → pinhole range. Never fired on gsplat renders.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 fires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2. Looming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Lower-centre dark-blob area growth. Confounded by scene brightness/clutter (dim under-bridge scenes read high).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3. Static detection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YOLOv8 vehicle threat = area × centrality × verticality. Safe lead-cars look identical to collisions; one peak was a pedestrian.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4. bbox-height TTC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YOLO+ByteTrack track height→closing→TTC. Signal inverted: clear scenes had lower TTC than collisions.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5. Depth-metric TTC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Depth-Anything-V2 range at tracked box → metric TTC. Depth did not rescue; collision ranked 3rd.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≥60</w:t>
            </w:r>
          </w:p>
        </w:tc>
      </w:tr>
    </w:tbl>
    <w:p>
      <w:pPr>
        <w:spacing w:after="160" w:before="80"/>
      </w:pPr>
      <w:r>
        <w:rPr>
          <w:i/>
          <w:iCs/>
        </w:rPr>
        <w:t xml:space="preserve">Table 2. Summary of the five monocular collision-prediction methods and their separation failure. FP/198 is the number of clear scenes false-triggered at the loosest threshold that still catches the collisions.</w:t>
      </w:r>
    </w:p>
    <w:p>
      <w:pPr>
        <w:spacing w:after="120" w:line="276"/>
      </w:pPr>
      <w:r>
        <w:rPr>
          <w:b/>
          <w:bCs/>
        </w:rPr>
        <w:t xml:space="preserve">Why they converge on failure. </w:t>
      </w:r>
      <w:r>
        <w:t xml:space="preserve">The methods span appearance (free-space, looming), semantics (detection), and geometry-over-time (bbox TTC, depth TTC), yet all fail for one reason: </w:t>
      </w:r>
      <w:r>
        <w:rPr>
          <w:b/>
          <w:bCs/>
        </w:rPr>
        <w:t xml:space="preserve">the visual situation immediately preceding an at-fault collision is nearly identical to the many safe situations the policy handles correctly</w:t>
      </w:r>
      <w:r>
        <w:t xml:space="preserve"> — following a lead car, approaching a junction, yielding to cross-traffic. At 2 Hz on a single forward camera, </w:t>
      </w:r>
      <w:r>
        <w:rPr>
          <w:i/>
          <w:iCs/>
        </w:rPr>
        <w:t xml:space="preserve">“safely following”</w:t>
      </w:r>
      <w:r>
        <w:t xml:space="preserve"> and </w:t>
      </w:r>
      <w:r>
        <w:rPr>
          <w:i/>
          <w:iCs/>
        </w:rPr>
        <w:t xml:space="preserve">“about to hit”</w:t>
      </w:r>
      <w:r>
        <w:t xml:space="preserve"> are not separable; the difference lives in exact closing geometry and controller timing that a bbox-height ratio or a normalised depth patch cannot resolve. Notably, even a metric depth model (method 5) does not rescue the signal.</w:t>
      </w:r>
    </w:p>
    <w:p>
      <w:pPr>
        <w:pStyle w:val="Heading1"/>
        <w:spacing w:after="120" w:before="240"/>
      </w:pPr>
      <w:r>
        <w:rPr>
          <w:color w:val="1F4E79"/>
        </w:rPr>
        <w:t xml:space="preserve">5. The distance lever is also closed</w:t>
      </w:r>
    </w:p>
    <w:p>
      <w:pPr>
        <w:spacing w:after="120" w:line="276"/>
      </w:pPr>
      <w:r>
        <w:t xml:space="preserve">If collisions cannot be safely cut, the metric </w:t>
      </w:r>
      <w:r>
        <w:rPr>
          <w:i/>
          <w:iCs/>
        </w:rPr>
        <w:t xml:space="preserve">distance ÷ incidents</w:t>
      </w:r>
      <w:r>
        <w:t xml:space="preserve"> might instead be raised by driving more distance on winning scenes. We measured actual ego distance across all 200 rollouts.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3. Per-scene mean ego speed (illustrative distribution matched to measured quantiles: mean 6.66, median 6.89, max 15.3 m/s). Speed sits far below the 20 m/s cap not from conservatism but because urban geometry and traffic limit it.</w:t>
      </w:r>
    </w:p>
    <w:p>
      <w:pPr>
        <w:spacing w:after="120" w:line="276"/>
      </w:pPr>
      <w:r>
        <w:t xml:space="preserve">Every clip is exactly 4.52 s, so distance is speed × constant. Mean ego speed is 6.66 m/s against a 20 m/s cap, and 125 of 200 scenes average under 8 m/s. This looks like slack — but it is not. The low speed is imposed by curvature and traffic in urban nuPlan scenes; our distance-to-ground-truth of 0.98 shows the policy already reproduces the recorded human trajectory, including its speed. </w:t>
      </w:r>
      <w:r>
        <w:rPr>
          <w:b/>
          <w:bCs/>
        </w:rPr>
        <w:t xml:space="preserve">Driving further means diverging from the safe demonstration into off-road and collision — trading wins for zeros.</w:t>
      </w:r>
    </w:p>
    <w:p>
      <w:pPr>
        <w:spacing w:after="120" w:line="276"/>
      </w:pPr>
      <w:r>
        <w:rPr>
          <w:b/>
          <w:bCs/>
        </w:rPr>
        <w:t xml:space="preserve">Synthesis. </w:t>
      </w:r>
      <w:r>
        <w:t xml:space="preserve">Both leaderboard levers are closed by evidence: the collision tail is monocularly irreducible, and the distance is already demonstration-optimal. This is why competent route-followers converge at ~1750: fixed-duration rollouts plus curvature-limited safe speed bound the score, and the residual at-fault tail is not addressable from a single camera. Our rank-1 position is best defended by </w:t>
      </w:r>
      <w:r>
        <w:rPr>
          <w:b/>
          <w:bCs/>
        </w:rPr>
        <w:t xml:space="preserve">not</w:t>
      </w:r>
      <w:r>
        <w:t xml:space="preserve"> gambling a submission on a lever the data shows will regress us.</w:t>
      </w:r>
    </w:p>
    <w:p>
      <w:pPr>
        <w:pStyle w:val="Heading1"/>
        <w:spacing w:after="120" w:before="240"/>
      </w:pPr>
      <w:r>
        <w:rPr>
          <w:color w:val="1F4E79"/>
        </w:rPr>
        <w:t xml:space="preserve">6. Phase 2 — the evidence-based next step</w:t>
      </w:r>
    </w:p>
    <w:p>
      <w:pPr>
        <w:spacing w:after="120" w:line="276"/>
      </w:pPr>
      <w:r>
        <w:rPr>
          <w:i/>
          <w:iCs/>
        </w:rPr>
        <w:t xml:space="preserve">[Centerpiece — to be completed as Phase 2 is built.]</w:t>
      </w:r>
    </w:p>
    <w:p>
      <w:pPr>
        <w:spacing w:after="120" w:line="276"/>
      </w:pPr>
      <w:r>
        <w:t xml:space="preserve">The negative results above are not a dead end; they are a precise specification for what a successful method must do. Because the failure is intrinsic to </w:t>
      </w:r>
      <w:r>
        <w:rPr>
          <w:b/>
          <w:bCs/>
        </w:rPr>
        <w:t xml:space="preserve">monocular, single-frame</w:t>
      </w:r>
      <w:r>
        <w:t xml:space="preserve"> observation, the justified next step is to exploit the two signals we have not yet used: the </w:t>
      </w:r>
      <w:r>
        <w:rPr>
          <w:b/>
          <w:bCs/>
        </w:rPr>
        <w:t xml:space="preserve">surround camera rig</w:t>
      </w:r>
      <w:r>
        <w:t xml:space="preserve"> (all eight views are delivered, and the forward-side cameras R0/L0 see a crossing vehicle before CAM_F0 does) and </w:t>
      </w:r>
      <w:r>
        <w:rPr>
          <w:b/>
          <w:bCs/>
        </w:rPr>
        <w:t xml:space="preserve">multi-view geometry</w:t>
      </w:r>
      <w:r>
        <w:t xml:space="preserve"> for true metric structure. We outline a surround-view bird's-eye-view formulation that lifts the eight cameras into a shared top-down frame, in which </w:t>
      </w:r>
      <w:r>
        <w:rPr>
          <w:i/>
          <w:iCs/>
        </w:rPr>
        <w:t xml:space="preserve">“is an agent on my planned corridor within braking distance”</w:t>
      </w:r>
      <w:r>
        <w:t xml:space="preserve"> becomes a direct geometric query rather than an appearance heuristic — the question every monocular cue failed to answer. Each component will be ablated against the baselines established here.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Hypothesis 1: </w:t>
      </w:r>
      <w:r>
        <w:t xml:space="preserve">surround-view BEV separates the crossing collision via R0/L0 early warning, where forward-only cues fail.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Hypothesis 2: </w:t>
      </w:r>
      <w:r>
        <w:t xml:space="preserve">metric BEV range + route-corridor gating separates the rear-end collision from safe following, where monocular TTC inverts.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Hypothesis 3: </w:t>
      </w:r>
      <w:r>
        <w:t xml:space="preserve">a speed governor keyed on corridor clearance is regression-safe by construction — idle when the corridor is clear, so the 198 passing scenes are untouched.</w:t>
      </w:r>
    </w:p>
    <w:p>
      <w:pPr>
        <w:pStyle w:val="Heading1"/>
        <w:spacing w:after="120" w:before="240"/>
      </w:pPr>
      <w:r>
        <w:rPr>
          <w:color w:val="1F4E79"/>
        </w:rPr>
        <w:t xml:space="preserve">7. What this contributes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 characterisation of the metric: </w:t>
      </w:r>
      <w:r>
        <w:t xml:space="preserve">we explain the observed leaderboard saturation from first principles (fixed-duration × curvature-limited safe speed × demonstration-matched distance).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 rigorous negative result: </w:t>
      </w:r>
      <w:r>
        <w:t xml:space="preserve">five monocular collision-prediction methods, each evaluated on an identical offline separation gate, none able to isolate the at-fault tail — with a mechanistic explanation.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 reproducible offline methodology: </w:t>
      </w:r>
      <w:r>
        <w:t xml:space="preserve">all analysis runs on saved rollout logs with no simulation and no submissions, enabling fast, honest iteration and pre-registration of what would regress the policy.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An evidence-based motivation for surround-view perception, </w:t>
      </w:r>
      <w:r>
        <w:t xml:space="preserve">with pre-committed ablation baselines.</w:t>
      </w:r>
    </w:p>
    <w:p>
      <w:pPr>
        <w:pBdr>
          <w:top w:val="single" w:color="CCCCCC" w:sz="6"/>
        </w:pBdr>
        <w:spacing w:before="240"/>
      </w:pPr>
      <w:r>
        <w:rPr>
          <w:i/>
          <w:iCs/>
          <w:color w:val="595959"/>
          <w:sz w:val="16"/>
          <w:szCs w:val="16"/>
        </w:rPr>
        <w:t xml:space="preserve">Draft — figures 1 and 3 use measured values; figure 3's per-scene histogram is illustrative, matched to measured quantiles. Phase-2 section to be completed. Team NaLa, nuPlan track.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AlpaSim E2E Closed-Loop Challenge 2026 — nuPlan Track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5299b51d612b2651dfa5a890356265b090ed768.png"/><Relationship Id="rId10" Type="http://schemas.openxmlformats.org/officeDocument/2006/relationships/image" Target="media/e5802c83ea7fe79ed328f3ecab90ecaf38d8f93b.png"/><Relationship Id="rId11" Type="http://schemas.openxmlformats.org/officeDocument/2006/relationships/image" Target="media/b7ba975f6a98ae44e44c2d3b92a5fd38454121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2026-07-15T22:13:58.745Z</dcterms:created>
  <dcterms:modified xsi:type="dcterms:W3CDTF">2026-07-15T22:13:58.759Z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