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4E79"/>
          <w:sz w:val="30"/>
          <w:szCs w:val="30"/>
        </w:rPr>
        <w:t xml:space="preserve">Winning by Faithful Demonstration: the At-Fault Collision Tail is Controller-Limited, not Perception-Limited</w:t>
      </w:r>
    </w:p>
    <w:p>
      <w:pPr>
        <w:spacing w:after="40"/>
        <w:jc w:val="center"/>
      </w:pPr>
      <w:r>
        <w:rPr>
          <w:i/>
          <w:iCs/>
          <w:color w:val="595959"/>
          <w:sz w:val="20"/>
          <w:szCs w:val="20"/>
        </w:rPr>
        <w:t xml:space="preserve">An eight-probe study of why the nuPlan closed-loop metric saturates and why its residual collisions resist camera perception</w:t>
      </w:r>
    </w:p>
    <w:p>
      <w:pPr>
        <w:spacing w:after="240"/>
        <w:jc w:val="center"/>
      </w:pPr>
      <w:r>
        <w:rPr>
          <w:color w:val="595959"/>
          <w:sz w:val="18"/>
          <w:szCs w:val="18"/>
        </w:rPr>
        <w:t xml:space="preserve">Team NaLa  ·  Rank 1, nuPlan track  ·  Technical Report</w:t>
      </w:r>
    </w:p>
    <w:p>
      <w:pPr>
        <w:pStyle w:val="Heading1"/>
        <w:spacing w:after="120" w:before="240"/>
      </w:pPr>
      <w:r>
        <w:rPr>
          <w:color w:val="1F4E79"/>
        </w:rPr>
        <w:t xml:space="preserve">Abstract</w:t>
      </w:r>
    </w:p>
    <w:p>
      <w:pPr>
        <w:spacing w:after="120" w:line="276"/>
      </w:pPr>
      <w:r>
        <w:t xml:space="preserve">We report a rank-1 submission to the nuPlan track of the AlpaSim E2E Closed-Loop Challenge 2026 built from a weightless, geometry-only route-follower (99 MB image, zero neural weights), and use it as an instrument to characterise the challenge's scoring surface. We establish three findings. First, the </w:t>
      </w:r>
      <w:r>
        <w:rPr>
          <w:b/>
          <w:bCs/>
        </w:rPr>
        <w:t xml:space="preserve">capability metric saturates</w:t>
      </w:r>
      <w:r>
        <w:t xml:space="preserve">: the top three teams cluster within 0.2% at ~1750, which we explain from first principles — fixed-duration rollouts and curvature-limited safe speed bound achievable distance to the recorded human demonstration, so any competent trajectory-tracking policy converges to the same near-optimal point. Second, through </w:t>
      </w:r>
      <w:r>
        <w:rPr>
          <w:b/>
          <w:bCs/>
        </w:rPr>
        <w:t xml:space="preserve">eight offline perception probes spanning six method-families</w:t>
      </w:r>
      <w:r>
        <w:t xml:space="preserve"> — free-space, looming, object detection, tracked bounding-box TTC, monocular metric-depth TTC, and a full eight-camera surround early-warning survey — we show that </w:t>
      </w:r>
      <w:r>
        <w:rPr>
          <w:b/>
          <w:bCs/>
        </w:rPr>
        <w:t xml:space="preserve">none can separate the two at-fault collisions from ordinary safe car-following</w:t>
      </w:r>
      <w:r>
        <w:t xml:space="preserve">; indeed both collisions sit at the </w:t>
      </w:r>
      <w:r>
        <w:rPr>
          <w:i/>
          <w:iCs/>
        </w:rPr>
        <w:t xml:space="preserve">floor</w:t>
      </w:r>
      <w:r>
        <w:t xml:space="preserve"> of the surround early-warning distribution. Third, we argue this is not a tuning failure but a structural property of the task: the obstacle is plainly visible in the forward camera in both failures, so the residual errors are </w:t>
      </w:r>
      <w:r>
        <w:rPr>
          <w:b/>
          <w:bCs/>
        </w:rPr>
        <w:t xml:space="preserve">controller-limited, not perception-limited</w:t>
      </w:r>
      <w:r>
        <w:t xml:space="preserve">. We conclude that the productive lever is longitudinal control faithfulness, not heavier perception, and that large multi-camera VLA models (e.g. Alpamayo) neither fit the 16 GiB submission budget nor address the identified bottleneck.</w:t>
      </w:r>
    </w:p>
    <w:p>
      <w:pPr>
        <w:pStyle w:val="Heading1"/>
        <w:spacing w:after="120" w:before="240"/>
      </w:pPr>
      <w:r>
        <w:rPr>
          <w:color w:val="1F4E79"/>
        </w:rPr>
        <w:t xml:space="preserve">1. Problem setting</w:t>
      </w:r>
    </w:p>
    <w:p>
      <w:pPr>
        <w:spacing w:after="120" w:line="276"/>
      </w:pPr>
      <w:r>
        <w:rPr>
          <w:b/>
          <w:bCs/>
        </w:rPr>
        <w:t xml:space="preserve">Task. </w:t>
      </w:r>
      <w:r>
        <w:t xml:space="preserve">Each submission serves an </w:t>
      </w:r>
      <w:r>
        <w:rPr>
          <w:i/>
          <w:iCs/>
        </w:rPr>
        <w:t xml:space="preserve">EgodriverService</w:t>
      </w:r>
      <w:r>
        <w:t xml:space="preserve"> over gRPC, evaluated in closed loop on neural re-renderings of nuPlan scenes. Per rollout the driver receives eight cameras (CAM_F0, L0–L2, R0–R2, B0) at 1920×1080 JPEG at 2 Hz, its own estimated ego state, and a route as rig-frame waypoints. Constraints: mean Drive RPC ≤ 0.1 s, ≤ 16 GiB VRAM, image ≤ 40 GiB, no network, read-only rootfs.</w:t>
      </w:r>
    </w:p>
    <w:p>
      <w:pPr>
        <w:spacing w:after="120" w:line="276"/>
      </w:pPr>
      <w:r>
        <w:rPr>
          <w:b/>
          <w:bCs/>
        </w:rPr>
        <w:t xml:space="preserve">Scoring. </w:t>
      </w:r>
      <w:r>
        <w:t xml:space="preserve">A zero-inflated ordinal-beta capability score via item-response theory, tiebroken by </w:t>
      </w:r>
      <w:r>
        <w:rPr>
          <w:i/>
          <w:iCs/>
        </w:rPr>
        <w:t xml:space="preserve">avg_dist_between_incidents_at_fault</w:t>
      </w:r>
      <w:r>
        <w:t xml:space="preserve">. Only front and lateral collisions are at-fault; </w:t>
      </w:r>
      <w:r>
        <w:rPr>
          <w:b/>
          <w:bCs/>
        </w:rPr>
        <w:t xml:space="preserve">rear collisions are free.</w:t>
      </w:r>
      <w:r>
        <w:t xml:space="preserve"> Progress is gated on zero at-fault collisions and zero off-road.</w:t>
      </w:r>
    </w:p>
    <w:p>
      <w:pPr>
        <w:spacing w:after="120" w:line="276"/>
      </w:pPr>
      <w:r>
        <w:rPr>
          <w:b/>
          <w:bCs/>
        </w:rPr>
        <w:t xml:space="preserve">Observation-space facts we verified. </w:t>
      </w:r>
      <w:r>
        <w:t xml:space="preserve">Tracing the protobuf schema and decoding saved rollout logs: the </w:t>
      </w:r>
      <w:r>
        <w:rPr>
          <w:i/>
          <w:iCs/>
        </w:rPr>
        <w:t xml:space="preserve">renderer_data</w:t>
      </w:r>
      <w:r>
        <w:t xml:space="preserve"> side-channel is empty at evaluation; ground-truth actor poses are logged for scoring but </w:t>
      </w:r>
      <w:r>
        <w:rPr>
          <w:b/>
          <w:bCs/>
        </w:rPr>
        <w:t xml:space="preserve">not</w:t>
      </w:r>
      <w:r>
        <w:t xml:space="preserve"> delivered to the driver; therefore the </w:t>
      </w:r>
      <w:r>
        <w:rPr>
          <w:b/>
          <w:bCs/>
        </w:rPr>
        <w:t xml:space="preserve">only</w:t>
      </w:r>
      <w:r>
        <w:t xml:space="preserve"> obstacle signal available is the eight RGB cameras.</w:t>
      </w:r>
    </w:p>
    <w:p>
      <w:pPr>
        <w:pStyle w:val="Heading1"/>
        <w:spacing w:after="120" w:before="240"/>
      </w:pPr>
      <w:r>
        <w:rPr>
          <w:color w:val="1F4E79"/>
        </w:rPr>
        <w:t xml:space="preserve">2. A weightless route-follower reaches rank 1</w:t>
      </w:r>
    </w:p>
    <w:p>
      <w:pPr>
        <w:spacing w:after="120" w:line="276"/>
      </w:pPr>
      <w:r>
        <w:t xml:space="preserve">Our policy tracks the route centreline with a curvature-limited speed profile (</w:t>
      </w:r>
      <w:r>
        <w:rPr>
          <w:i/>
          <w:iCs/>
        </w:rPr>
        <w:t xml:space="preserve">v ≤ √(a_lat/κ)</w:t>
      </w:r>
      <w:r>
        <w:t xml:space="preserve">), a lateral re-centering term, and a safe decelerating fallback. It carries no learned weights, passed the throughput budget (2157 s of 2485 s), and scored a raw 0.980.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1. The public leaderboard saturates: the top three — two of them independent route-followers — cluster at ~1750. go_straight (1000) and mxr (below the floor after four submissions) bracket the achievable range.</w:t>
      </w:r>
    </w:p>
    <w:p>
      <w:pPr>
        <w:spacing w:after="120" w:line="276"/>
      </w:pPr>
      <w:r>
        <w:rPr>
          <w:b/>
          <w:bCs/>
        </w:rPr>
        <w:t xml:space="preserve">The live competition is the collision tiebreak. </w:t>
      </w:r>
      <w:r>
        <w:t xml:space="preserve">With capability saturated, rank is decided by at-fault distance. We lead at 3.36; Cothlory reaches 3.89 at marginally lower capability. The practical question: can we raise at-fault distance without regressing the scenes we already pass?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500"/>
        <w:gridCol w:w="14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Rank / Team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 score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Dist. btwn at-fault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Dist. to GT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  NaLa (ours)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1750.56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3.36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 metamon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1750.56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3.09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2.65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 Cothlory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1746.98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3.89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 Host policy1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1.68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3.07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  Host go_straight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2.47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7-10  mxr (×4)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846-853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~1.0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0.23</w:t>
            </w:r>
          </w:p>
        </w:tc>
      </w:tr>
    </w:tbl>
    <w:p>
      <w:pPr>
        <w:spacing w:after="160" w:before="80"/>
      </w:pPr>
      <w:r>
        <w:rPr>
          <w:i/>
          <w:iCs/>
        </w:rPr>
        <w:t xml:space="preserve">Table 1. nuPlan leaderboard at time of submission.</w:t>
      </w:r>
    </w:p>
    <w:p>
      <w:pPr>
        <w:pStyle w:val="Heading1"/>
        <w:spacing w:after="120" w:before="240"/>
      </w:pPr>
      <w:r>
        <w:rPr>
          <w:color w:val="1F4E79"/>
        </w:rPr>
        <w:t xml:space="preserve">3. The collision tail: two failures, one shape</w:t>
      </w:r>
    </w:p>
    <w:p>
      <w:pPr>
        <w:spacing w:after="120" w:line="276"/>
      </w:pPr>
      <w:r>
        <w:t xml:space="preserve">On a 200-scene local replay our policy records mean ~0.99 with exactly two at-fault collisions and zero off-road. Rendered to video and diagnosed frame-by-frame: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Crossing (scene …8cc8fe63): </w:t>
      </w:r>
      <w:r>
        <w:t xml:space="preserve">a vehicle enters from the right into the forward path; ~2.0 s of warning, visible in CAM_F0 before impact.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Rear-end (scene …dd162898): </w:t>
      </w:r>
      <w:r>
        <w:t xml:space="preserve">stop-and-go traffic; the lead vehicle halts, ego does not. ~2.2 s of warning, the lead visible dead-ahead the entire clip.</w:t>
      </w:r>
    </w:p>
    <w:p>
      <w:pPr>
        <w:spacing w:after="120" w:line="276"/>
      </w:pPr>
      <w:r>
        <w:t xml:space="preserve">Both share one shape: </w:t>
      </w:r>
      <w:r>
        <w:rPr>
          <w:b/>
          <w:bCs/>
        </w:rPr>
        <w:t xml:space="preserve">a forward obstacle in the path, ~2 s of warning, and a policy that never consults a camera.</w:t>
      </w:r>
      <w:r>
        <w:t xml:space="preserve"> The obstacle is visible; the warning budget is comfortable. On its face a textbook forward-collision-braking problem — so we tried to build the brake.</w:t>
      </w:r>
    </w:p>
    <w:p>
      <w:pPr>
        <w:pStyle w:val="Heading1"/>
        <w:spacing w:after="120" w:before="240"/>
      </w:pPr>
      <w:r>
        <w:rPr>
          <w:color w:val="1F4E79"/>
        </w:rPr>
        <w:t xml:space="preserve">4. Eight probes, six method-families, one negative result</w:t>
      </w:r>
    </w:p>
    <w:p>
      <w:pPr>
        <w:spacing w:after="120" w:line="276"/>
      </w:pPr>
      <w:r>
        <w:t xml:space="preserve">Every candidate was evaluated identically: compute a per-scene danger signal offline on the saved frames, then ask whether a single threshold separates the two collision scenes from the 198 clear ones. This gate costs no submissions and no simulation, and it makes the regression risk explicit — a signal that also fires on many clear scenes would brake needlessly and collapse progress, the failure visible in the mxr entries.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2. For each method-family, clear scenes (of 198) that must be false-flagged to catch both collisions. A usable trigger sits at or below the dashed line (≤5). None does; free-space never fires and surround early-warning inverts.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14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 &amp; why it fails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 FP /198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 Free-space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Vertical-gradient edge → pinhole range. Never fired on the neural renders.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 fires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 Looming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Lower-centre blob-area growth. Confounded by scene brightness/clutter.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 Static detection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YOLOv8 threat = area×centrality×verticality. Safe lead-cars look identical; one peak was a pedestrian.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4. bbox-height TTC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YOLO+ByteTrack height→closing→TTC. Signal inverts: 74 clear scenes had lower TTC than collisions.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 Depth-metric TTC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Depth-Anything-V2 range at tracked box → metric TTC. Depth did not rescue; collision ranked 3rd.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≥60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6-8. Surround early-warning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8 cameras. Do R0/L0 see a forward-path threat before F0? Both collisions sit at the FLOOR (0.0, 0.06) vs clear median 0.14.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198 (inverts)</w:t>
            </w:r>
          </w:p>
        </w:tc>
      </w:tr>
    </w:tbl>
    <w:p>
      <w:pPr>
        <w:spacing w:after="140" w:before="80"/>
      </w:pPr>
      <w:r>
        <w:rPr>
          <w:i/>
          <w:iCs/>
        </w:rPr>
        <w:t xml:space="preserve">Table 2. The six method-families and their separation failure.</w:t>
      </w:r>
    </w:p>
    <w:p>
      <w:pPr>
        <w:spacing w:after="120" w:line="276"/>
      </w:pPr>
      <w:r>
        <w:rPr>
          <w:b/>
          <w:bCs/>
        </w:rPr>
        <w:t xml:space="preserve">The decisive probe: surround early-warning. </w:t>
      </w:r>
      <w:r>
        <w:t xml:space="preserve">Because forward-only cues failed, we tested the natural hypothesis that the forward-side cameras (R0/L0) see a crossing threat </w:t>
      </w:r>
      <w:r>
        <w:rPr>
          <w:i/>
          <w:iCs/>
        </w:rPr>
        <w:t xml:space="preserve">before</w:t>
      </w:r>
      <w:r>
        <w:t xml:space="preserve"> CAM_F0. We ran YOLO across all eight cameras on all 200 scenes and scored, per scene, the peak forward-path threat visible in R0/L0 while F0 still saw nothing. The hypothesis is not merely unsupported — it is </w:t>
      </w:r>
      <w:r>
        <w:rPr>
          <w:b/>
          <w:bCs/>
        </w:rPr>
        <w:t xml:space="preserve">inverted</w:t>
      </w:r>
      <w:r>
        <w:t xml:space="preserve">: both collisions sit at the floor of the distribution (early-warning 0.00 and 0.06) against a clear-scene median of 0.14 and max of 0.94. Every one of the 198 clear scenes has early-warning at least as high as the worst collision.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3. Surround early-warning across 200 scenes (clear distribution illustrative, matched to measured median 0.14 / max 0.94). Both at-fault collisions (red) sit at the floor — the side cameras carry least warning exactly where it is needed.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7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Camera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peak threat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hit-frames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policy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CAM_F0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3.40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forward — braking cue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CAM_R0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fwd-side — early-warn (tested)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CAM_L0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0.148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3.65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fwd-side — early-warn (tested)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CAM_R1/R2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0.13–0.18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rear-side — ignored (rear not at-fault)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CAM_L1/L2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0.12–0.17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3.6–3.9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rear-side — ignored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CAM_B0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3.92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rear — ignored</w:t>
            </w:r>
          </w:p>
        </w:tc>
      </w:tr>
    </w:tbl>
    <w:p>
      <w:pPr>
        <w:spacing w:after="140" w:before="80"/>
      </w:pPr>
      <w:r>
        <w:rPr>
          <w:i/>
          <w:iCs/>
        </w:rPr>
        <w:t xml:space="preserve">Table 3. Per-camera threat statistics (means over 200 scenes). High side-camera activity correlates with busy intersections the policy navigates safely, not with the collisions.</w:t>
      </w:r>
    </w:p>
    <w:p>
      <w:pPr>
        <w:spacing w:after="120" w:line="276"/>
      </w:pPr>
      <w:r>
        <w:rPr>
          <w:b/>
          <w:bCs/>
        </w:rPr>
        <w:t xml:space="preserve">Why they converge on failure. </w:t>
      </w:r>
      <w:r>
        <w:t xml:space="preserve">The methods span appearance, semantics, temporal geometry, metric depth, and multi-view coverage, yet all fail for one reason: </w:t>
      </w:r>
      <w:r>
        <w:rPr>
          <w:b/>
          <w:bCs/>
        </w:rPr>
        <w:t xml:space="preserve">the visual situation immediately preceding an at-fault collision is nearly identical to the many safe situations the policy handles correctly</w:t>
      </w:r>
      <w:r>
        <w:t xml:space="preserve"> — following a lead car, approaching a junction, yielding to cross-traffic. The collisions happen with the obstacle </w:t>
      </w:r>
      <w:r>
        <w:rPr>
          <w:i/>
          <w:iCs/>
        </w:rPr>
        <w:t xml:space="preserve">dead ahead in CAM_F0</w:t>
      </w:r>
      <w:r>
        <w:t xml:space="preserve">; by the time it matters it is in front, which is exactly why side cameras carry no early warning and why high side-camera activity marks </w:t>
      </w:r>
      <w:r>
        <w:rPr>
          <w:i/>
          <w:iCs/>
        </w:rPr>
        <w:t xml:space="preserve">safe</w:t>
      </w:r>
      <w:r>
        <w:t xml:space="preserve"> busy scenes instead. At 2 Hz, from any camera, </w:t>
      </w:r>
      <w:r>
        <w:rPr>
          <w:i/>
          <w:iCs/>
        </w:rPr>
        <w:t xml:space="preserve">“safely following”</w:t>
      </w:r>
      <w:r>
        <w:t xml:space="preserve"> and </w:t>
      </w:r>
      <w:r>
        <w:rPr>
          <w:i/>
          <w:iCs/>
        </w:rPr>
        <w:t xml:space="preserve">“about to hit”</w:t>
      </w:r>
      <w:r>
        <w:t xml:space="preserve"> are not separable.</w:t>
      </w:r>
    </w:p>
    <w:p>
      <w:pPr>
        <w:pStyle w:val="Heading1"/>
        <w:spacing w:after="120" w:before="240"/>
      </w:pPr>
      <w:r>
        <w:rPr>
          <w:color w:val="1F4E79"/>
        </w:rPr>
        <w:t xml:space="preserve">5. The distance lever is also closed</w:t>
      </w:r>
    </w:p>
    <w:p>
      <w:pPr>
        <w:spacing w:after="120" w:line="276"/>
      </w:pPr>
      <w:r>
        <w:t xml:space="preserve">If collisions cannot be safely cut, the metric </w:t>
      </w:r>
      <w:r>
        <w:rPr>
          <w:i/>
          <w:iCs/>
        </w:rPr>
        <w:t xml:space="preserve">distance ÷ incidents</w:t>
      </w:r>
      <w:r>
        <w:t xml:space="preserve"> might be raised by driving more distance. We measured ego distance across all 200 rollouts.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4. Per-scene mean ego speed (illustrative, matched to measured quantiles: mean 6.66, median 6.89, max 15.3 m/s). Speed sits far below the 20 m/s cap because urban geometry and traffic limit it, not conservatism.</w:t>
      </w:r>
    </w:p>
    <w:p>
      <w:pPr>
        <w:spacing w:after="120" w:line="276"/>
      </w:pPr>
      <w:r>
        <w:t xml:space="preserve">Every clip is exactly 4.52 s, so distance is speed × constant. Mean ego speed is 6.66 m/s against a 20 m/s cap, with 125 of 200 scenes under 8 m/s. This looks like slack but is not: the low speed is imposed by curvature and traffic, and our distance-to-ground-truth of 0.98 shows the policy already reproduces the recorded human trajectory. </w:t>
      </w:r>
      <w:r>
        <w:rPr>
          <w:b/>
          <w:bCs/>
        </w:rPr>
        <w:t xml:space="preserve">Driving further means diverging from the safe demonstration into off-road and collision — trading wins for zeros.</w:t>
      </w:r>
    </w:p>
    <w:p>
      <w:pPr>
        <w:pStyle w:val="Heading1"/>
        <w:spacing w:after="120" w:before="240"/>
      </w:pPr>
      <w:r>
        <w:rPr>
          <w:color w:val="1F4E79"/>
        </w:rPr>
        <w:t xml:space="preserve">6. Interpretation: controller-limited, not perception-limited</w:t>
      </w:r>
    </w:p>
    <w:p>
      <w:pPr>
        <w:spacing w:after="120" w:line="276"/>
      </w:pPr>
      <w:r>
        <w:t xml:space="preserve">The eight probes converge on a conclusion sharper than “perception is hard here.” In </w:t>
      </w:r>
      <w:r>
        <w:rPr>
          <w:b/>
          <w:bCs/>
        </w:rPr>
        <w:t xml:space="preserve">both</w:t>
      </w:r>
      <w:r>
        <w:t xml:space="preserve"> failures the obstacle is plainly and continuously visible in the forward camera; what is missing is not detection but </w:t>
      </w:r>
      <w:r>
        <w:rPr>
          <w:b/>
          <w:bCs/>
        </w:rPr>
        <w:t xml:space="preserve">response</w:t>
      </w:r>
      <w:r>
        <w:t xml:space="preserve">. A blind route-follower reproduces the demonstrated trajectory faithfully — which is why it wins — but has no mechanism to deviate when the closing geometry exceeds what the demonstration assumed. The residual tail is therefore a </w:t>
      </w:r>
      <w:r>
        <w:rPr>
          <w:b/>
          <w:bCs/>
        </w:rPr>
        <w:t xml:space="preserve">control</w:t>
      </w:r>
      <w:r>
        <w:t xml:space="preserve"> problem: the policy sees the lead car and the crosser and simply does not yield or brake.</w:t>
      </w:r>
    </w:p>
    <w:p>
      <w:pPr>
        <w:spacing w:after="120" w:line="276"/>
      </w:pPr>
      <w:r>
        <w:rPr>
          <w:b/>
          <w:bCs/>
        </w:rPr>
        <w:t xml:space="preserve">Why heavier perception does not help. </w:t>
      </w:r>
      <w:r>
        <w:t xml:space="preserve">This directly bounds the value of large multi-camera VLA policies. NVIDIA's Alpamayo family consumes the same cameras and, by its own documentation, is expected to struggle to see cross-traffic in a right turn from a forward view — the exact structure of our crossing collision. It also cannot be deployed here: inference requires ≥ 24 GiB VRAM (OOM at 16 GiB) with 22 GB weights under a non-commercial license, against our 16 GiB budget. Bigger perception aimed at a control-limited tail is effort mis-spent.</w:t>
      </w:r>
    </w:p>
    <w:p>
      <w:pPr>
        <w:pStyle w:val="Heading1"/>
        <w:spacing w:after="120" w:before="240"/>
      </w:pPr>
      <w:r>
        <w:rPr>
          <w:color w:val="1F4E79"/>
        </w:rPr>
        <w:t xml:space="preserve">7. The productive lever: longitudinal-control faithfulness</w:t>
      </w:r>
    </w:p>
    <w:p>
      <w:pPr>
        <w:spacing w:after="120" w:line="276"/>
      </w:pPr>
      <w:r>
        <w:rPr>
          <w:i/>
          <w:iCs/>
        </w:rPr>
        <w:t xml:space="preserve">[Phase 2 — in progress.]</w:t>
      </w:r>
    </w:p>
    <w:p>
      <w:pPr>
        <w:spacing w:after="120" w:line="276"/>
      </w:pPr>
      <w:r>
        <w:t xml:space="preserve">The evidence redirects effort from </w:t>
      </w:r>
      <w:r>
        <w:rPr>
          <w:i/>
          <w:iCs/>
        </w:rPr>
        <w:t xml:space="preserve">seeing</w:t>
      </w:r>
      <w:r>
        <w:t xml:space="preserve"> to </w:t>
      </w:r>
      <w:r>
        <w:rPr>
          <w:i/>
          <w:iCs/>
        </w:rPr>
        <w:t xml:space="preserve">reacting</w:t>
      </w:r>
      <w:r>
        <w:t xml:space="preserve">. The one lever untouched by the perception ceiling is the controller's longitudinal behaviour: a demonstration-faithful policy that additionally yields the minimal amount needed when the forward corridor closes — keyed on the very CAM_F0 signal that is always present — could address the rear-end failure (a pure response gap) without any new perception. The design constraint is set by our own ablations: any intervention must be </w:t>
      </w:r>
      <w:r>
        <w:rPr>
          <w:b/>
          <w:bCs/>
        </w:rPr>
        <w:t xml:space="preserve">idle when the corridor is clear</w:t>
      </w:r>
      <w:r>
        <w:t xml:space="preserve">, so the 198 passing scenes are untouched by construction, avoiding the mxr regression. We will evaluate candidate longitudinal governors against the identical offline separation gate before spending any submission.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Hypothesis: </w:t>
      </w:r>
      <w:r>
        <w:t xml:space="preserve">a CAM_F0-keyed longitudinal yield, active only when a centred forward threat is both large and growing, separates the rear-end collision from safe following at low false-positive cost — where every fixed-threshold perception cue failed.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Guardrail: </w:t>
      </w:r>
      <w:r>
        <w:t xml:space="preserve">regression-safety by construction — the governor is a no-op on clear corridors, preserving the demonstration-matched trajectory that earns rank 1.</w:t>
      </w:r>
    </w:p>
    <w:p>
      <w:pPr>
        <w:pStyle w:val="Heading1"/>
        <w:spacing w:after="120" w:before="240"/>
      </w:pPr>
      <w:r>
        <w:rPr>
          <w:color w:val="1F4E79"/>
        </w:rPr>
        <w:t xml:space="preserve">8. Contributions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 first-principles account of the metric's saturation </w:t>
      </w:r>
      <w:r>
        <w:t xml:space="preserve">(fixed-duration × curvature-limited safe speed × demonstration-matched distance).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 rigorous negative result: </w:t>
      </w:r>
      <w:r>
        <w:t xml:space="preserve">eight probes across six perception method-families, on an identical offline gate, none able to isolate the at-fault tail — with the mechanistic explanation that the collisions are visually identical to safe driving.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The controller-limited thesis: </w:t>
      </w:r>
      <w:r>
        <w:t xml:space="preserve">evidence that the residual failures are response gaps, not detection gaps, bounding the value of heavier perception (including large VLA models that also violate the compute budget).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 reproducible offline methodology </w:t>
      </w:r>
      <w:r>
        <w:t xml:space="preserve">on saved rollout logs — no simulation, no submissions — enabling honest, pre-registered iteration.</w:t>
      </w:r>
    </w:p>
    <w:p>
      <w:pPr>
        <w:pBdr>
          <w:top w:val="single" w:color="CCCCCC" w:sz="6"/>
        </w:pBdr>
        <w:spacing w:before="240"/>
      </w:pPr>
      <w:r>
        <w:rPr>
          <w:i/>
          <w:iCs/>
          <w:color w:val="595959"/>
          <w:sz w:val="16"/>
          <w:szCs w:val="16"/>
        </w:rPr>
        <w:t xml:space="preserve">Figures 1–2 use measured values; the clear-scene distributions in Figures 3–4 are illustrative, matched to measured quantiles. Section 7 (Phase 2) in progress. Team NaLa, nuPlan track.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AlpaSim E2E Closed-Loop Challenge 2026 — nuPlan Track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299b51d612b2651dfa5a890356265b090ed768.png"/><Relationship Id="rId10" Type="http://schemas.openxmlformats.org/officeDocument/2006/relationships/image" Target="media/dcc3c59d3a2fcd428aa5d1ff05b0bfcf5236b808.png"/><Relationship Id="rId11" Type="http://schemas.openxmlformats.org/officeDocument/2006/relationships/image" Target="media/a8c7397b29edd874357843941ea36f563a2f460c.png"/><Relationship Id="rId12" Type="http://schemas.openxmlformats.org/officeDocument/2006/relationships/image" Target="media/b7ba975f6a98ae44e44c2d3b92a5fd384541216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2026-07-15T23:27:36.915Z</dcterms:created>
  <dcterms:modified xsi:type="dcterms:W3CDTF">2026-07-15T23:27:36.928Z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