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57D34" w14:textId="53EB58EF" w:rsidR="00EB352E" w:rsidRPr="007A64AF" w:rsidRDefault="007A64AF">
      <w:pPr>
        <w:rPr>
          <w:lang w:val="en-US"/>
        </w:rPr>
      </w:pPr>
      <w:r>
        <w:rPr>
          <w:lang w:val="en-US"/>
        </w:rPr>
        <w:t>This maze generation algorithm uses depth first search to make a path in the maze</w:t>
      </w:r>
      <w:r w:rsidR="00D9667A">
        <w:rPr>
          <w:lang w:val="en-US"/>
        </w:rPr>
        <w:t xml:space="preserve">, and choses the valid adjacent cell randomly. Once there is no valid adjacent cell, it tracks back to the cell which </w:t>
      </w:r>
      <w:r w:rsidR="00EE30F0">
        <w:rPr>
          <w:lang w:val="en-US"/>
        </w:rPr>
        <w:t>still has a valid adjacent path</w:t>
      </w:r>
      <w:r w:rsidR="00EB352E">
        <w:rPr>
          <w:lang w:val="en-US"/>
        </w:rPr>
        <w:t>, it can also track back to a cell which doesn’t have any valid adjacent cell</w:t>
      </w:r>
      <w:r w:rsidR="00E03E4C">
        <w:rPr>
          <w:lang w:val="en-US"/>
        </w:rPr>
        <w:t>, to create multiple solution paths, and it is decided using the random function.</w:t>
      </w:r>
    </w:p>
    <w:sectPr w:rsidR="00EB352E" w:rsidRPr="007A6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AF"/>
    <w:rsid w:val="007A64AF"/>
    <w:rsid w:val="00B4667E"/>
    <w:rsid w:val="00D9667A"/>
    <w:rsid w:val="00E03E4C"/>
    <w:rsid w:val="00EB352E"/>
    <w:rsid w:val="00EE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EA5A0"/>
  <w15:chartTrackingRefBased/>
  <w15:docId w15:val="{C24C4302-2944-45C5-8F79-ECFEF2CB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Prakash</dc:creator>
  <cp:keywords/>
  <dc:description/>
  <cp:lastModifiedBy>Adarsh Prakash</cp:lastModifiedBy>
  <cp:revision>1</cp:revision>
  <dcterms:created xsi:type="dcterms:W3CDTF">2021-11-26T06:15:00Z</dcterms:created>
  <dcterms:modified xsi:type="dcterms:W3CDTF">2021-11-26T12:52:00Z</dcterms:modified>
</cp:coreProperties>
</file>