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Goals for years 2020-2023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g.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 Sr. Software Engineer at a reputable IT firm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rn a monthly income of at least Rs. 1,00,000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Rs. 10,000/ month to my par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 a car for m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our to Singapo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