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Arial" w:cs="Arial" w:eastAsia="Arial" w:hAnsi="Arial"/>
          <w:b/>
          <w:bCs/>
          <w:color w:val="1F4E79"/>
          <w:sz w:val="48"/>
          <w:szCs w:val="48"/>
        </w:rPr>
        <w:t xml:space="preserve">Adarsh Patel</w:t>
      </w:r>
    </w:p>
    <w:p>
      <w:pPr>
        <w:spacing w:after="20" w:before="0"/>
        <w:jc w:val="center"/>
      </w:pPr>
      <w:r>
        <w:rPr>
          <w:rFonts w:ascii="Arial" w:cs="Arial" w:eastAsia="Arial" w:hAnsi="Arial"/>
          <w:color w:val="444444"/>
          <w:sz w:val="20"/>
          <w:szCs w:val="20"/>
        </w:rPr>
        <w:t xml:space="preserve">Software Engineer — Secure Backend · API Security · Application Security</w:t>
      </w:r>
    </w:p>
    <w:p>
      <w:pPr>
        <w:spacing w:after="60" w:before="0"/>
        <w:jc w:val="center"/>
      </w:pPr>
      <w:r>
        <w:rPr>
          <w:rFonts w:ascii="Arial" w:cs="Arial" w:eastAsia="Arial" w:hAnsi="Arial"/>
          <w:color w:val="444444"/>
          <w:sz w:val="17"/>
          <w:szCs w:val="17"/>
        </w:rPr>
        <w:t xml:space="preserve">adarshaldkar@gmail.com  —  +91 7010664806  —  Puducherry, India  —  </w:t>
      </w:r>
      <w:hyperlink w:history="1" r:id="rIds3jattgsplueply8obdqn">
        <w:r>
          <w:rPr>
            <w:rFonts w:ascii="Arial" w:cs="Arial" w:eastAsia="Arial" w:hAnsi="Arial"/>
            <w:color w:val="1F4E79"/>
            <w:sz w:val="17"/>
            <w:szCs w:val="17"/>
            <w:u w:val="single"/>
          </w:rPr>
          <w:t xml:space="preserve">LinkedIn</w:t>
        </w:r>
      </w:hyperlink>
      <w:r>
        <w:rPr>
          <w:rFonts w:ascii="Arial" w:cs="Arial" w:eastAsia="Arial" w:hAnsi="Arial"/>
          <w:color w:val="444444"/>
          <w:sz w:val="17"/>
          <w:szCs w:val="17"/>
        </w:rPr>
        <w:t xml:space="preserve">  —  </w:t>
      </w:r>
      <w:hyperlink w:history="1" r:id="rIdt4raridntcj83ys02qf5h">
        <w:r>
          <w:rPr>
            <w:rFonts w:ascii="Arial" w:cs="Arial" w:eastAsia="Arial" w:hAnsi="Arial"/>
            <w:color w:val="1F4E79"/>
            <w:sz w:val="17"/>
            <w:szCs w:val="17"/>
            <w:u w:val="single"/>
          </w:rPr>
          <w:t xml:space="preserve">GitHub</w:t>
        </w:r>
      </w:hyperlink>
      <w:r>
        <w:rPr>
          <w:rFonts w:ascii="Arial" w:cs="Arial" w:eastAsia="Arial" w:hAnsi="Arial"/>
          <w:color w:val="444444"/>
          <w:sz w:val="17"/>
          <w:szCs w:val="17"/>
        </w:rPr>
        <w:t xml:space="preserve">  —  Open to Relocate: Anywhere</w:t>
      </w:r>
    </w:p>
    <w:p>
      <w:pPr>
        <w:pBdr>
          <w:bottom w:val="single" w:color="1F4E79" w:sz="4" w:space="1"/>
        </w:pBdr>
        <w:spacing w:after="30" w:before="100"/>
      </w:pPr>
      <w:r>
        <w:rPr>
          <w:rFonts w:ascii="Arial" w:cs="Arial" w:eastAsia="Arial" w:hAnsi="Arial"/>
          <w:b/>
          <w:bCs/>
          <w:color w:val="1F4E79"/>
          <w:sz w:val="19"/>
          <w:szCs w:val="19"/>
        </w:rPr>
        <w:t xml:space="preserve">Summary</w:t>
      </w:r>
    </w:p>
    <w:p>
      <w:pPr>
        <w:spacing w:after="60" w:before="40"/>
      </w:pPr>
      <w:r>
        <w:rPr>
          <w:rFonts w:ascii="Arial" w:cs="Arial" w:eastAsia="Arial" w:hAnsi="Arial"/>
          <w:color w:val="000000"/>
          <w:sz w:val="17"/>
          <w:szCs w:val="17"/>
        </w:rPr>
        <w:t xml:space="preserve">Software Engineer and 2026 B.Tech Graduate with strong foundations in Secure Backend Development, API Security, Authentication, and Authorization. Experienced in implementing JWT authentication, OAuth2, RBAC, XSS and CSRF protection, Rate Limiting, Cookie Security, and API Gateway patterns across production systems. Built distributed, containerized applications using Python, Node.js, Docker, and MQTT with a strong focus on secure system design, input validation, and access control. Hackathon finalist — Top 78/19,000+ at Odoo 2025 and Top 24/8,000+ at UIP-2025.</w:t>
      </w:r>
    </w:p>
    <w:p>
      <w:pPr>
        <w:pBdr>
          <w:bottom w:val="single" w:color="1F4E79" w:sz="4" w:space="1"/>
        </w:pBdr>
        <w:spacing w:after="30" w:before="100"/>
      </w:pPr>
      <w:r>
        <w:rPr>
          <w:rFonts w:ascii="Arial" w:cs="Arial" w:eastAsia="Arial" w:hAnsi="Arial"/>
          <w:b/>
          <w:bCs/>
          <w:color w:val="1F4E79"/>
          <w:sz w:val="19"/>
          <w:szCs w:val="19"/>
        </w:rPr>
        <w:t xml:space="preserve">Technical Skills</w:t>
      </w:r>
    </w:p>
    <w:p>
      <w:pPr>
        <w:spacing w:after="18" w:before="40"/>
      </w:pPr>
      <w:r>
        <w:rPr>
          <w:rFonts w:ascii="Arial" w:cs="Arial" w:eastAsia="Arial" w:hAnsi="Arial"/>
          <w:b/>
          <w:bCs/>
          <w:color w:val="000000"/>
          <w:sz w:val="17"/>
          <w:szCs w:val="17"/>
        </w:rPr>
        <w:t xml:space="preserve">Languages: </w:t>
      </w:r>
      <w:r>
        <w:rPr>
          <w:rFonts w:ascii="Arial" w:cs="Arial" w:eastAsia="Arial" w:hAnsi="Arial"/>
          <w:color w:val="000000"/>
          <w:sz w:val="17"/>
          <w:szCs w:val="17"/>
        </w:rPr>
        <w:t xml:space="preserve">Python [Proficient]  ·  JavaScript / TypeScript [Expert]  ·  C++  ·  SQL</w:t>
      </w:r>
    </w:p>
    <w:p>
      <w:pPr>
        <w:spacing w:after="18" w:before="0"/>
      </w:pPr>
      <w:r>
        <w:rPr>
          <w:rFonts w:ascii="Arial" w:cs="Arial" w:eastAsia="Arial" w:hAnsi="Arial"/>
          <w:b/>
          <w:bCs/>
          <w:color w:val="000000"/>
          <w:sz w:val="17"/>
          <w:szCs w:val="17"/>
        </w:rPr>
        <w:t xml:space="preserve">Application Security: </w:t>
      </w:r>
      <w:r>
        <w:rPr>
          <w:rFonts w:ascii="Arial" w:cs="Arial" w:eastAsia="Arial" w:hAnsi="Arial"/>
          <w:color w:val="000000"/>
          <w:sz w:val="17"/>
          <w:szCs w:val="17"/>
        </w:rPr>
        <w:t xml:space="preserve">JWT  ·  OAuth2  ·  RBAC  ·  XSS Protection  ·  CSRF Protection  ·  Rate Limiting  ·  Cookie Security  ·  Input Validation  ·  Secure Session Management  ·  API Gateway</w:t>
      </w:r>
    </w:p>
    <w:p>
      <w:pPr>
        <w:spacing w:after="18" w:before="0"/>
      </w:pPr>
      <w:r>
        <w:rPr>
          <w:rFonts w:ascii="Arial" w:cs="Arial" w:eastAsia="Arial" w:hAnsi="Arial"/>
          <w:b/>
          <w:bCs/>
          <w:color w:val="000000"/>
          <w:sz w:val="17"/>
          <w:szCs w:val="17"/>
        </w:rPr>
        <w:t xml:space="preserve">Backend &amp; System Design: </w:t>
      </w:r>
      <w:r>
        <w:rPr>
          <w:rFonts w:ascii="Arial" w:cs="Arial" w:eastAsia="Arial" w:hAnsi="Arial"/>
          <w:color w:val="000000"/>
          <w:sz w:val="17"/>
          <w:szCs w:val="17"/>
        </w:rPr>
        <w:t xml:space="preserve">OOP  ·  REST APIs  ·  Node.js  ·  Express.js  ·  Flask  ·  Microservices  ·  MQTT  ·  Secure SDLC</w:t>
      </w:r>
    </w:p>
    <w:p>
      <w:pPr>
        <w:spacing w:after="18" w:before="0"/>
      </w:pPr>
      <w:r>
        <w:rPr>
          <w:rFonts w:ascii="Arial" w:cs="Arial" w:eastAsia="Arial" w:hAnsi="Arial"/>
          <w:b/>
          <w:bCs/>
          <w:color w:val="000000"/>
          <w:sz w:val="17"/>
          <w:szCs w:val="17"/>
        </w:rPr>
        <w:t xml:space="preserve">Data &amp; Databases: </w:t>
      </w:r>
      <w:r>
        <w:rPr>
          <w:rFonts w:ascii="Arial" w:cs="Arial" w:eastAsia="Arial" w:hAnsi="Arial"/>
          <w:color w:val="000000"/>
          <w:sz w:val="17"/>
          <w:szCs w:val="17"/>
        </w:rPr>
        <w:t xml:space="preserve">PostgreSQL  ·  MongoDB  ·  InfluxDB (Time-Series)  ·  Prisma ORM  ·  SQL Data Modeling</w:t>
      </w:r>
    </w:p>
    <w:p>
      <w:pPr>
        <w:spacing w:after="18" w:before="0"/>
      </w:pPr>
      <w:r>
        <w:rPr>
          <w:rFonts w:ascii="Arial" w:cs="Arial" w:eastAsia="Arial" w:hAnsi="Arial"/>
          <w:b/>
          <w:bCs/>
          <w:color w:val="000000"/>
          <w:sz w:val="17"/>
          <w:szCs w:val="17"/>
        </w:rPr>
        <w:t xml:space="preserve">DevOps &amp; Cloud Security: </w:t>
      </w:r>
      <w:r>
        <w:rPr>
          <w:rFonts w:ascii="Arial" w:cs="Arial" w:eastAsia="Arial" w:hAnsi="Arial"/>
          <w:color w:val="000000"/>
          <w:sz w:val="17"/>
          <w:szCs w:val="17"/>
        </w:rPr>
        <w:t xml:space="preserve">Docker  ·  Docker Compose  ·  GitHub Actions  ·  AWS  ·  Linux  ·  Secrets Management  ·  Container Isolation</w:t>
      </w:r>
    </w:p>
    <w:p>
      <w:pPr>
        <w:spacing w:after="55" w:before="0"/>
      </w:pPr>
      <w:r>
        <w:rPr>
          <w:rFonts w:ascii="Arial" w:cs="Arial" w:eastAsia="Arial" w:hAnsi="Arial"/>
          <w:b/>
          <w:bCs/>
          <w:color w:val="000000"/>
          <w:sz w:val="17"/>
          <w:szCs w:val="17"/>
        </w:rPr>
        <w:t xml:space="preserve">Frontend: </w:t>
      </w:r>
      <w:r>
        <w:rPr>
          <w:rFonts w:ascii="Arial" w:cs="Arial" w:eastAsia="Arial" w:hAnsi="Arial"/>
          <w:color w:val="000000"/>
          <w:sz w:val="17"/>
          <w:szCs w:val="17"/>
        </w:rPr>
        <w:t xml:space="preserve">React.js  ·  Next.js  ·  HTML5  ·  CSS3  ·  Tailwind CSS</w:t>
      </w:r>
    </w:p>
    <w:p>
      <w:pPr>
        <w:pBdr>
          <w:bottom w:val="single" w:color="1F4E79" w:sz="4" w:space="1"/>
        </w:pBdr>
        <w:spacing w:after="30" w:before="100"/>
      </w:pPr>
      <w:r>
        <w:rPr>
          <w:rFonts w:ascii="Arial" w:cs="Arial" w:eastAsia="Arial" w:hAnsi="Arial"/>
          <w:b/>
          <w:bCs/>
          <w:color w:val="1F4E79"/>
          <w:sz w:val="19"/>
          <w:szCs w:val="19"/>
        </w:rPr>
        <w:t xml:space="preserve">Experience</w:t>
      </w:r>
    </w:p>
    <w:p>
      <w:pPr>
        <w:tabs>
          <w:tab w:val="right" w:pos="9360"/>
        </w:tabs>
        <w:spacing w:after="18" w:before="0"/>
      </w:pPr>
      <w:r>
        <w:rPr>
          <w:rFonts w:ascii="Arial" w:cs="Arial" w:eastAsia="Arial" w:hAnsi="Arial"/>
          <w:b/>
          <w:bCs/>
          <w:color w:val="000000"/>
          <w:sz w:val="17"/>
          <w:szCs w:val="17"/>
        </w:rPr>
        <w:t xml:space="preserve">Planarc — Full Stack Engineer Intern</w:t>
      </w:r>
      <w:r>
        <w:rPr>
          <w:rFonts w:ascii="Arial" w:cs="Arial" w:eastAsia="Arial" w:hAnsi="Arial"/>
          <w:i/>
          <w:iCs/>
          <w:color w:val="444444"/>
          <w:sz w:val="17"/>
          <w:szCs w:val="17"/>
        </w:rPr>
        <w:t xml:space="preserve">	Jul 2025 – Nov 2025</w:t>
      </w:r>
    </w:p>
    <w:p>
      <w:pPr>
        <w:spacing w:after="22" w:before="0"/>
      </w:pPr>
      <w:r>
        <w:rPr>
          <w:rFonts w:ascii="Arial" w:cs="Arial" w:eastAsia="Arial" w:hAnsi="Arial"/>
          <w:i/>
          <w:iCs/>
          <w:color w:val="444444"/>
          <w:sz w:val="16"/>
          <w:szCs w:val="16"/>
        </w:rPr>
        <w:t xml:space="preserve">Node.js · React · TypeScript · JWT · OAuth2 · XSS · CSRF · Rate Limiting · API Gateway · Cookie Parser</w:t>
      </w:r>
    </w:p>
    <w:p>
      <w:pPr>
        <w:pStyle w:val="ListParagraph"/>
        <w:numPr>
          <w:ilvl w:val="0"/>
          <w:numId w:val="2"/>
        </w:numPr>
        <w:spacing w:after="22" w:before="0"/>
      </w:pPr>
      <w:r>
        <w:rPr>
          <w:rFonts w:ascii="Arial" w:cs="Arial" w:eastAsia="Arial" w:hAnsi="Arial"/>
          <w:color w:val="000000"/>
          <w:sz w:val="17"/>
          <w:szCs w:val="17"/>
        </w:rPr>
        <w:t xml:space="preserve">Implemented JWT-based authentication and OAuth2 login flows with secure cookie handling using Cookie Parser, ensuring protected session management across all API routes.</w:t>
      </w:r>
    </w:p>
    <w:p>
      <w:pPr>
        <w:pStyle w:val="ListParagraph"/>
        <w:numPr>
          <w:ilvl w:val="0"/>
          <w:numId w:val="2"/>
        </w:numPr>
        <w:spacing w:after="22" w:before="0"/>
      </w:pPr>
      <w:r>
        <w:rPr>
          <w:rFonts w:ascii="Arial" w:cs="Arial" w:eastAsia="Arial" w:hAnsi="Arial"/>
          <w:color w:val="000000"/>
          <w:sz w:val="17"/>
          <w:szCs w:val="17"/>
        </w:rPr>
        <w:t xml:space="preserve">Integrated XSS and CSRF protection middleware across backend services, securing all user-facing API endpoints against common injection and cross-site attack vectors.</w:t>
      </w:r>
    </w:p>
    <w:p>
      <w:pPr>
        <w:pStyle w:val="ListParagraph"/>
        <w:numPr>
          <w:ilvl w:val="0"/>
          <w:numId w:val="2"/>
        </w:numPr>
        <w:spacing w:after="22" w:before="0"/>
      </w:pPr>
      <w:r>
        <w:rPr>
          <w:rFonts w:ascii="Arial" w:cs="Arial" w:eastAsia="Arial" w:hAnsi="Arial"/>
          <w:color w:val="000000"/>
          <w:sz w:val="17"/>
          <w:szCs w:val="17"/>
        </w:rPr>
        <w:t xml:space="preserve">Configured rate limiting on critical API routes and implemented an API Gateway pattern to control traffic, prevent abuse, and enforce authorization across 3+ backend services.</w:t>
      </w:r>
    </w:p>
    <w:p>
      <w:pPr>
        <w:pStyle w:val="ListParagraph"/>
        <w:numPr>
          <w:ilvl w:val="0"/>
          <w:numId w:val="2"/>
        </w:numPr>
        <w:spacing w:after="22" w:before="0"/>
      </w:pPr>
      <w:r>
        <w:rPr>
          <w:rFonts w:ascii="Arial" w:cs="Arial" w:eastAsia="Arial" w:hAnsi="Arial"/>
          <w:color w:val="000000"/>
          <w:sz w:val="17"/>
          <w:szCs w:val="17"/>
        </w:rPr>
        <w:t xml:space="preserve">Delivered 25+ reusable React components and optimized page load from ~3.2s to 2.4s (25% improvement) through lazy-loading and bundle-splitting strategies.</w:t>
      </w:r>
    </w:p>
    <w:p>
      <w:pPr>
        <w:pBdr>
          <w:bottom w:val="single" w:color="1F4E79" w:sz="4" w:space="1"/>
        </w:pBdr>
        <w:spacing w:after="30" w:before="100"/>
      </w:pPr>
      <w:r>
        <w:rPr>
          <w:rFonts w:ascii="Arial" w:cs="Arial" w:eastAsia="Arial" w:hAnsi="Arial"/>
          <w:b/>
          <w:bCs/>
          <w:color w:val="1F4E79"/>
          <w:sz w:val="19"/>
          <w:szCs w:val="19"/>
        </w:rPr>
        <w:t xml:space="preserve">Projects</w:t>
      </w:r>
    </w:p>
    <w:p>
      <w:pPr>
        <w:tabs>
          <w:tab w:val="right" w:pos="9360"/>
        </w:tabs>
        <w:spacing w:after="18" w:before="0"/>
      </w:pPr>
      <w:r>
        <w:rPr>
          <w:rFonts w:ascii="Arial" w:cs="Arial" w:eastAsia="Arial" w:hAnsi="Arial"/>
          <w:b/>
          <w:bCs/>
          <w:color w:val="000000"/>
          <w:sz w:val="17"/>
          <w:szCs w:val="17"/>
        </w:rPr>
        <w:t xml:space="preserve">VibeCoder — LLM-Powered Browser IDE</w:t>
      </w:r>
      <w:r>
        <w:rPr>
          <w:rFonts w:ascii="Arial" w:cs="Arial" w:eastAsia="Arial" w:hAnsi="Arial"/>
          <w:i/>
          <w:iCs/>
          <w:color w:val="444444"/>
          <w:sz w:val="17"/>
          <w:szCs w:val="17"/>
        </w:rPr>
        <w:t xml:space="preserve">	GitHub</w:t>
      </w:r>
    </w:p>
    <w:p>
      <w:pPr>
        <w:spacing w:after="22" w:before="0"/>
      </w:pPr>
      <w:r>
        <w:rPr>
          <w:rFonts w:ascii="Arial" w:cs="Arial" w:eastAsia="Arial" w:hAnsi="Arial"/>
          <w:i/>
          <w:iCs/>
          <w:color w:val="444444"/>
          <w:sz w:val="16"/>
          <w:szCs w:val="16"/>
        </w:rPr>
        <w:t xml:space="preserve">Next.js · TypeScript · WebContainers · Ollama · MongoDB · Prisma · OAuth2 · Secure Session Management</w:t>
      </w:r>
    </w:p>
    <w:p>
      <w:pPr>
        <w:pStyle w:val="ListParagraph"/>
        <w:numPr>
          <w:ilvl w:val="0"/>
          <w:numId w:val="2"/>
        </w:numPr>
        <w:spacing w:after="22" w:before="0"/>
      </w:pPr>
      <w:r>
        <w:rPr>
          <w:rFonts w:ascii="Arial" w:cs="Arial" w:eastAsia="Arial" w:hAnsi="Arial"/>
          <w:color w:val="000000"/>
          <w:sz w:val="17"/>
          <w:szCs w:val="17"/>
        </w:rPr>
        <w:t xml:space="preserve">Implemented Google and GitHub OAuth2 authentication via NextAuth with MongoDB-backed secure session persistence, protecting all project workspaces with user-level access isolation.</w:t>
      </w:r>
    </w:p>
    <w:p>
      <w:pPr>
        <w:pStyle w:val="ListParagraph"/>
        <w:numPr>
          <w:ilvl w:val="0"/>
          <w:numId w:val="2"/>
        </w:numPr>
        <w:spacing w:after="22" w:before="0"/>
      </w:pPr>
      <w:r>
        <w:rPr>
          <w:rFonts w:ascii="Arial" w:cs="Arial" w:eastAsia="Arial" w:hAnsi="Arial"/>
          <w:color w:val="000000"/>
          <w:sz w:val="17"/>
          <w:szCs w:val="17"/>
        </w:rPr>
        <w:t xml:space="preserve">Built a multi-framework browser IDE supporting 6 project templates (React, Next.js, Express, Hono, Vue, Angular) using WebContainers with zero server-side execution.</w:t>
      </w:r>
    </w:p>
    <w:p>
      <w:pPr>
        <w:pStyle w:val="ListParagraph"/>
        <w:numPr>
          <w:ilvl w:val="0"/>
          <w:numId w:val="2"/>
        </w:numPr>
        <w:spacing w:after="22" w:before="0"/>
      </w:pPr>
      <w:r>
        <w:rPr>
          <w:rFonts w:ascii="Arial" w:cs="Arial" w:eastAsia="Arial" w:hAnsi="Arial"/>
          <w:color w:val="000000"/>
          <w:sz w:val="17"/>
          <w:szCs w:val="17"/>
        </w:rPr>
        <w:t xml:space="preserve">Integrated local LLM (CodeLlama via Ollama) into Monaco Editor with an embedded xterm.js terminal and AI chat assistant for file-level code refactors.</w:t>
      </w:r>
    </w:p>
    <w:p>
      <w:pPr>
        <w:tabs>
          <w:tab w:val="right" w:pos="9360"/>
        </w:tabs>
        <w:spacing w:after="18" w:before="0"/>
      </w:pPr>
      <w:r>
        <w:rPr>
          <w:rFonts w:ascii="Arial" w:cs="Arial" w:eastAsia="Arial" w:hAnsi="Arial"/>
          <w:b/>
          <w:bCs/>
          <w:color w:val="000000"/>
          <w:sz w:val="17"/>
          <w:szCs w:val="17"/>
        </w:rPr>
        <w:t xml:space="preserve">NoiseSense — Distributed Real-Time Noise Monitoring System</w:t>
      </w:r>
      <w:r>
        <w:rPr>
          <w:rFonts w:ascii="Arial" w:cs="Arial" w:eastAsia="Arial" w:hAnsi="Arial"/>
          <w:i/>
          <w:iCs/>
          <w:color w:val="444444"/>
          <w:sz w:val="17"/>
          <w:szCs w:val="17"/>
        </w:rPr>
        <w:t xml:space="preserve">	GitHub</w:t>
      </w:r>
    </w:p>
    <w:p>
      <w:pPr>
        <w:spacing w:after="22" w:before="0"/>
      </w:pPr>
      <w:r>
        <w:rPr>
          <w:rFonts w:ascii="Arial" w:cs="Arial" w:eastAsia="Arial" w:hAnsi="Arial"/>
          <w:i/>
          <w:iCs/>
          <w:color w:val="444444"/>
          <w:sz w:val="16"/>
          <w:szCs w:val="16"/>
        </w:rPr>
        <w:t xml:space="preserve">Python · MQTT · Docker · InfluxDB · Flask · Grafana · Container Security</w:t>
      </w:r>
    </w:p>
    <w:p>
      <w:pPr>
        <w:pStyle w:val="ListParagraph"/>
        <w:numPr>
          <w:ilvl w:val="0"/>
          <w:numId w:val="2"/>
        </w:numPr>
        <w:spacing w:after="22" w:before="0"/>
      </w:pPr>
      <w:r>
        <w:rPr>
          <w:rFonts w:ascii="Arial" w:cs="Arial" w:eastAsia="Arial" w:hAnsi="Arial"/>
          <w:color w:val="000000"/>
          <w:sz w:val="17"/>
          <w:szCs w:val="17"/>
        </w:rPr>
        <w:t xml:space="preserve">Designed a 5-service distributed pipeline using Docker Compose with container isolation — Flutter client, MQTT broker, Python ML consumer, InfluxDB, and Flask API each independently secured and deployable.</w:t>
      </w:r>
    </w:p>
    <w:p>
      <w:pPr>
        <w:pStyle w:val="ListParagraph"/>
        <w:numPr>
          <w:ilvl w:val="0"/>
          <w:numId w:val="2"/>
        </w:numPr>
        <w:spacing w:after="22" w:before="0"/>
      </w:pPr>
      <w:r>
        <w:rPr>
          <w:rFonts w:ascii="Arial" w:cs="Arial" w:eastAsia="Arial" w:hAnsi="Arial"/>
          <w:color w:val="000000"/>
          <w:sz w:val="17"/>
          <w:szCs w:val="17"/>
        </w:rPr>
        <w:t xml:space="preserve">Built a Python ML consumer using Google YAMNet to classify 521 sound categories in real time across 80+ real-world samples, with Gemini 2.5 Flash auto-generating PDF forensic reports.</w:t>
      </w:r>
    </w:p>
    <w:p>
      <w:pPr>
        <w:tabs>
          <w:tab w:val="right" w:pos="9360"/>
        </w:tabs>
        <w:spacing w:after="18" w:before="0"/>
      </w:pPr>
      <w:r>
        <w:rPr>
          <w:rFonts w:ascii="Arial" w:cs="Arial" w:eastAsia="Arial" w:hAnsi="Arial"/>
          <w:b/>
          <w:bCs/>
          <w:color w:val="000000"/>
          <w:sz w:val="17"/>
          <w:szCs w:val="17"/>
        </w:rPr>
        <w:t xml:space="preserve">EduPulse — Student Feedback &amp; Analytics Platform</w:t>
      </w:r>
      <w:r>
        <w:rPr>
          <w:rFonts w:ascii="Arial" w:cs="Arial" w:eastAsia="Arial" w:hAnsi="Arial"/>
          <w:i/>
          <w:iCs/>
          <w:color w:val="444444"/>
          <w:sz w:val="17"/>
          <w:szCs w:val="17"/>
        </w:rPr>
        <w:t xml:space="preserve">	Live · GitHub</w:t>
      </w:r>
    </w:p>
    <w:p>
      <w:pPr>
        <w:spacing w:after="22" w:before="0"/>
      </w:pPr>
      <w:r>
        <w:rPr>
          <w:rFonts w:ascii="Arial" w:cs="Arial" w:eastAsia="Arial" w:hAnsi="Arial"/>
          <w:i/>
          <w:iCs/>
          <w:color w:val="444444"/>
          <w:sz w:val="16"/>
          <w:szCs w:val="16"/>
        </w:rPr>
        <w:t xml:space="preserve">React · Node.js · Express · MongoDB · JWT · RBAC · Authorization Middleware · Vercel</w:t>
      </w:r>
    </w:p>
    <w:p>
      <w:pPr>
        <w:pStyle w:val="ListParagraph"/>
        <w:numPr>
          <w:ilvl w:val="0"/>
          <w:numId w:val="2"/>
        </w:numPr>
        <w:spacing w:after="22" w:before="0"/>
      </w:pPr>
      <w:r>
        <w:rPr>
          <w:rFonts w:ascii="Arial" w:cs="Arial" w:eastAsia="Arial" w:hAnsi="Arial"/>
          <w:color w:val="000000"/>
          <w:sz w:val="17"/>
          <w:szCs w:val="17"/>
        </w:rPr>
        <w:t xml:space="preserve">Implemented secure JWT authentication, role-based access control (RBAC), and authorization middleware — restricting Admin and Student access to only their permitted API routes and dashboard views.</w:t>
      </w:r>
    </w:p>
    <w:p>
      <w:pPr>
        <w:pStyle w:val="ListParagraph"/>
        <w:numPr>
          <w:ilvl w:val="0"/>
          <w:numId w:val="2"/>
        </w:numPr>
        <w:spacing w:after="22" w:before="0"/>
      </w:pPr>
      <w:r>
        <w:rPr>
          <w:rFonts w:ascii="Arial" w:cs="Arial" w:eastAsia="Arial" w:hAnsi="Arial"/>
          <w:color w:val="000000"/>
          <w:sz w:val="17"/>
          <w:szCs w:val="17"/>
        </w:rPr>
        <w:t xml:space="preserve">Built protected REST APIs with input validation and shareable form links, reducing manual feedback collection effort by 70%, deployed with CI integration on Vercel and Render.</w:t>
      </w:r>
    </w:p>
    <w:p>
      <w:pPr>
        <w:pBdr>
          <w:bottom w:val="single" w:color="1F4E79" w:sz="4" w:space="1"/>
        </w:pBdr>
        <w:spacing w:after="30" w:before="100"/>
      </w:pPr>
      <w:r>
        <w:rPr>
          <w:rFonts w:ascii="Arial" w:cs="Arial" w:eastAsia="Arial" w:hAnsi="Arial"/>
          <w:b/>
          <w:bCs/>
          <w:color w:val="1F4E79"/>
          <w:sz w:val="19"/>
          <w:szCs w:val="19"/>
        </w:rPr>
        <w:t xml:space="preserve">Achievements</w:t>
      </w:r>
    </w:p>
    <w:p>
      <w:pPr>
        <w:pStyle w:val="ListParagraph"/>
        <w:numPr>
          <w:ilvl w:val="0"/>
          <w:numId w:val="2"/>
        </w:numPr>
        <w:spacing w:after="22" w:before="0"/>
      </w:pPr>
      <w:r>
        <w:rPr>
          <w:rFonts w:ascii="Arial" w:cs="Arial" w:eastAsia="Arial" w:hAnsi="Arial"/>
          <w:color w:val="000000"/>
          <w:sz w:val="17"/>
          <w:szCs w:val="17"/>
        </w:rPr>
        <w:t xml:space="preserve">Odoo Hackathon 2025 — Finalist, Top 78 out of 19,000+ participants.</w:t>
      </w:r>
    </w:p>
    <w:p>
      <w:pPr>
        <w:pStyle w:val="ListParagraph"/>
        <w:numPr>
          <w:ilvl w:val="0"/>
          <w:numId w:val="2"/>
        </w:numPr>
        <w:spacing w:after="22" w:before="0"/>
      </w:pPr>
      <w:r>
        <w:rPr>
          <w:rFonts w:ascii="Arial" w:cs="Arial" w:eastAsia="Arial" w:hAnsi="Arial"/>
          <w:color w:val="000000"/>
          <w:sz w:val="17"/>
          <w:szCs w:val="17"/>
        </w:rPr>
        <w:t xml:space="preserve">Unisys Innovation Program 2025 (UIP-2025) — Ranked 24th out of 8,000+ projects.</w:t>
      </w:r>
    </w:p>
    <w:p>
      <w:pPr>
        <w:pStyle w:val="ListParagraph"/>
        <w:numPr>
          <w:ilvl w:val="0"/>
          <w:numId w:val="2"/>
        </w:numPr>
        <w:spacing w:after="22" w:before="0"/>
      </w:pPr>
      <w:r>
        <w:rPr>
          <w:rFonts w:ascii="Arial" w:cs="Arial" w:eastAsia="Arial" w:hAnsi="Arial"/>
          <w:color w:val="000000"/>
          <w:sz w:val="17"/>
          <w:szCs w:val="17"/>
        </w:rPr>
        <w:t xml:space="preserve">LeetCode — Solved 400+ problems; strong across arrays, trees, graphs, DP, and sliding window.</w:t>
      </w:r>
    </w:p>
    <w:p>
      <w:pPr>
        <w:pBdr>
          <w:bottom w:val="single" w:color="1F4E79" w:sz="4" w:space="1"/>
        </w:pBdr>
        <w:spacing w:after="30" w:before="100"/>
      </w:pPr>
      <w:r>
        <w:rPr>
          <w:rFonts w:ascii="Arial" w:cs="Arial" w:eastAsia="Arial" w:hAnsi="Arial"/>
          <w:b/>
          <w:bCs/>
          <w:color w:val="1F4E79"/>
          <w:sz w:val="19"/>
          <w:szCs w:val="19"/>
        </w:rPr>
        <w:t xml:space="preserve">Education</w:t>
      </w:r>
    </w:p>
    <w:p>
      <w:pPr>
        <w:tabs>
          <w:tab w:val="right" w:pos="9360"/>
        </w:tabs>
        <w:spacing w:after="18" w:before="0"/>
      </w:pPr>
      <w:r>
        <w:rPr>
          <w:rFonts w:ascii="Arial" w:cs="Arial" w:eastAsia="Arial" w:hAnsi="Arial"/>
          <w:b/>
          <w:bCs/>
          <w:color w:val="000000"/>
          <w:sz w:val="17"/>
          <w:szCs w:val="17"/>
        </w:rPr>
        <w:t xml:space="preserve">Manakula Vinayagar Institute of Technology, Puducherry</w:t>
      </w:r>
      <w:r>
        <w:rPr>
          <w:rFonts w:ascii="Arial" w:cs="Arial" w:eastAsia="Arial" w:hAnsi="Arial"/>
          <w:i/>
          <w:iCs/>
          <w:color w:val="444444"/>
          <w:sz w:val="17"/>
          <w:szCs w:val="17"/>
        </w:rPr>
        <w:t xml:space="preserve">	Oct 2022 – May 2026</w:t>
      </w:r>
    </w:p>
    <w:p>
      <w:pPr>
        <w:spacing w:after="18" w:before="0"/>
      </w:pPr>
      <w:r>
        <w:rPr>
          <w:rFonts w:ascii="Arial" w:cs="Arial" w:eastAsia="Arial" w:hAnsi="Arial"/>
          <w:color w:val="000000"/>
          <w:sz w:val="17"/>
          <w:szCs w:val="17"/>
        </w:rPr>
        <w:t xml:space="preserve">B.Tech — Electronics and Communication Engineering  |  CGPA: 7.7 / 10</w:t>
      </w:r>
    </w:p>
    <w:p>
      <w:pPr>
        <w:tabs>
          <w:tab w:val="right" w:pos="9360"/>
        </w:tabs>
        <w:spacing w:after="18" w:before="0"/>
      </w:pPr>
      <w:r>
        <w:rPr>
          <w:rFonts w:ascii="Arial" w:cs="Arial" w:eastAsia="Arial" w:hAnsi="Arial"/>
          <w:b/>
          <w:bCs/>
          <w:color w:val="000000"/>
          <w:sz w:val="17"/>
          <w:szCs w:val="17"/>
        </w:rPr>
        <w:t xml:space="preserve">Vivekanandha Higher Secondary School</w:t>
      </w:r>
      <w:r>
        <w:rPr>
          <w:rFonts w:ascii="Arial" w:cs="Arial" w:eastAsia="Arial" w:hAnsi="Arial"/>
          <w:i/>
          <w:iCs/>
          <w:color w:val="444444"/>
          <w:sz w:val="17"/>
          <w:szCs w:val="17"/>
        </w:rPr>
        <w:t xml:space="preserve">	2020 – 2022</w:t>
      </w:r>
    </w:p>
    <w:p>
      <w:pPr>
        <w:spacing w:after="0" w:before="0"/>
      </w:pPr>
      <w:r>
        <w:rPr>
          <w:rFonts w:ascii="Arial" w:cs="Arial" w:eastAsia="Arial" w:hAnsi="Arial"/>
          <w:color w:val="000000"/>
          <w:sz w:val="17"/>
          <w:szCs w:val="17"/>
        </w:rPr>
        <w:t xml:space="preserve">12th Standard (Computer Science): 85%  |  10th Standard: 81%</w:t>
      </w:r>
    </w:p>
    <w:sectPr>
      <w:pgSz w:w="12240" w:h="15840" w:orient="portrait"/>
      <w:pgMar w:top="600" w:right="850" w:bottom="6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3jattgsplueply8obdqn" Type="http://schemas.openxmlformats.org/officeDocument/2006/relationships/hyperlink" Target="https://linkedin.com/in/adarsh-patel14" TargetMode="External"/><Relationship Id="rIdt4raridntcj83ys02qf5h" Type="http://schemas.openxmlformats.org/officeDocument/2006/relationships/hyperlink" Target="https://github.com/adarshaldkar"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2026-07-18T14:57:43.603Z</dcterms:created>
  <dcterms:modified xsi:type="dcterms:W3CDTF">2026-07-18T14:57:43.616Z</dcterms:modified>
</cp:coreProperties>
</file>

<file path=docProps/custom.xml><?xml version="1.0" encoding="utf-8"?>
<Properties xmlns="http://schemas.openxmlformats.org/officeDocument/2006/custom-properties" xmlns:vt="http://schemas.openxmlformats.org/officeDocument/2006/docPropsVTypes"/>
</file>