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18308" w14:textId="2A457E54" w:rsidR="001205E0" w:rsidRDefault="001205E0">
      <w:pPr>
        <w:rPr>
          <w:b/>
          <w:bCs/>
          <w:sz w:val="52"/>
          <w:szCs w:val="52"/>
        </w:rPr>
      </w:pPr>
      <w:r>
        <w:rPr>
          <w:b/>
          <w:bCs/>
          <w:sz w:val="52"/>
          <w:szCs w:val="52"/>
        </w:rPr>
        <w:t xml:space="preserve">                          TEAM-FLUX</w:t>
      </w:r>
    </w:p>
    <w:p w14:paraId="2130E014" w14:textId="37D5E00F" w:rsidR="008C4458" w:rsidRDefault="001205E0">
      <w:pPr>
        <w:rPr>
          <w:b/>
          <w:bCs/>
          <w:sz w:val="52"/>
          <w:szCs w:val="52"/>
        </w:rPr>
      </w:pPr>
      <w:r w:rsidRPr="001205E0">
        <w:rPr>
          <w:b/>
          <w:bCs/>
          <w:sz w:val="52"/>
          <w:szCs w:val="52"/>
        </w:rPr>
        <w:t>Hyperlocal Delivery Intelligence Platform</w:t>
      </w:r>
    </w:p>
    <w:p w14:paraId="35442FA5" w14:textId="59AD506B" w:rsidR="001205E0" w:rsidRDefault="001205E0">
      <w:pPr>
        <w:rPr>
          <w:b/>
          <w:bCs/>
          <w:sz w:val="52"/>
          <w:szCs w:val="52"/>
        </w:rPr>
      </w:pPr>
      <w:r>
        <w:rPr>
          <w:b/>
          <w:bCs/>
          <w:sz w:val="52"/>
          <w:szCs w:val="52"/>
        </w:rPr>
        <w:t xml:space="preserve">                      Team Members</w:t>
      </w:r>
    </w:p>
    <w:p w14:paraId="4C22189B" w14:textId="4E53B544" w:rsidR="001205E0" w:rsidRDefault="001205E0">
      <w:pPr>
        <w:rPr>
          <w:b/>
          <w:bCs/>
          <w:sz w:val="52"/>
          <w:szCs w:val="52"/>
        </w:rPr>
      </w:pPr>
      <w:r>
        <w:rPr>
          <w:b/>
          <w:bCs/>
          <w:sz w:val="52"/>
          <w:szCs w:val="52"/>
        </w:rPr>
        <w:t xml:space="preserve">      Adarsh Dubey-2023BCS0117</w:t>
      </w:r>
    </w:p>
    <w:p w14:paraId="6FCA5678" w14:textId="7C5DBDFA" w:rsidR="001205E0" w:rsidRDefault="001205E0">
      <w:pPr>
        <w:rPr>
          <w:b/>
          <w:bCs/>
          <w:sz w:val="52"/>
          <w:szCs w:val="52"/>
        </w:rPr>
      </w:pPr>
      <w:r>
        <w:rPr>
          <w:b/>
          <w:bCs/>
          <w:sz w:val="52"/>
          <w:szCs w:val="52"/>
        </w:rPr>
        <w:t xml:space="preserve">      Roshan Binoj-2023BCS0009</w:t>
      </w:r>
    </w:p>
    <w:p w14:paraId="266B1479" w14:textId="3E17A5FB" w:rsidR="001205E0" w:rsidRDefault="001205E0">
      <w:pPr>
        <w:rPr>
          <w:b/>
          <w:bCs/>
          <w:sz w:val="52"/>
          <w:szCs w:val="52"/>
        </w:rPr>
      </w:pPr>
      <w:r>
        <w:rPr>
          <w:b/>
          <w:bCs/>
          <w:sz w:val="52"/>
          <w:szCs w:val="52"/>
        </w:rPr>
        <w:t xml:space="preserve">      Mohammed Siraj-2023BCS0132</w:t>
      </w:r>
    </w:p>
    <w:p w14:paraId="485ACEC8" w14:textId="0C3E551B" w:rsidR="001205E0" w:rsidRDefault="001205E0">
      <w:pPr>
        <w:rPr>
          <w:b/>
          <w:bCs/>
          <w:sz w:val="52"/>
          <w:szCs w:val="52"/>
        </w:rPr>
      </w:pPr>
      <w:r>
        <w:rPr>
          <w:b/>
          <w:bCs/>
          <w:sz w:val="52"/>
          <w:szCs w:val="52"/>
        </w:rPr>
        <w:t xml:space="preserve">      HAFIZ-2023BCS0006</w:t>
      </w:r>
    </w:p>
    <w:p w14:paraId="715AADA4" w14:textId="77777777" w:rsidR="001205E0" w:rsidRDefault="001205E0">
      <w:pPr>
        <w:rPr>
          <w:b/>
          <w:bCs/>
          <w:sz w:val="52"/>
          <w:szCs w:val="52"/>
        </w:rPr>
      </w:pPr>
    </w:p>
    <w:p w14:paraId="10F8618C" w14:textId="77777777" w:rsidR="001205E0" w:rsidRDefault="001205E0">
      <w:pPr>
        <w:rPr>
          <w:b/>
          <w:bCs/>
          <w:sz w:val="52"/>
          <w:szCs w:val="52"/>
        </w:rPr>
      </w:pPr>
    </w:p>
    <w:p w14:paraId="07DF3303" w14:textId="77777777" w:rsidR="001205E0" w:rsidRDefault="001205E0">
      <w:pPr>
        <w:rPr>
          <w:b/>
          <w:bCs/>
          <w:sz w:val="52"/>
          <w:szCs w:val="52"/>
        </w:rPr>
      </w:pPr>
    </w:p>
    <w:p w14:paraId="67CF35B2" w14:textId="77777777" w:rsidR="001205E0" w:rsidRDefault="001205E0">
      <w:pPr>
        <w:rPr>
          <w:b/>
          <w:bCs/>
          <w:sz w:val="52"/>
          <w:szCs w:val="52"/>
        </w:rPr>
      </w:pPr>
    </w:p>
    <w:p w14:paraId="62E2CFF7" w14:textId="77777777" w:rsidR="001205E0" w:rsidRDefault="001205E0">
      <w:pPr>
        <w:rPr>
          <w:b/>
          <w:bCs/>
          <w:sz w:val="52"/>
          <w:szCs w:val="52"/>
        </w:rPr>
      </w:pPr>
    </w:p>
    <w:p w14:paraId="6DFABFEB" w14:textId="77777777" w:rsidR="001205E0" w:rsidRDefault="001205E0">
      <w:pPr>
        <w:rPr>
          <w:b/>
          <w:bCs/>
          <w:sz w:val="52"/>
          <w:szCs w:val="52"/>
        </w:rPr>
      </w:pPr>
    </w:p>
    <w:p w14:paraId="1E3AE526" w14:textId="77777777" w:rsidR="001205E0" w:rsidRDefault="001205E0">
      <w:pPr>
        <w:rPr>
          <w:b/>
          <w:bCs/>
          <w:sz w:val="52"/>
          <w:szCs w:val="52"/>
        </w:rPr>
      </w:pPr>
    </w:p>
    <w:p w14:paraId="3FD0A5C8" w14:textId="77777777" w:rsidR="001205E0" w:rsidRDefault="001205E0">
      <w:pPr>
        <w:rPr>
          <w:b/>
          <w:bCs/>
          <w:sz w:val="52"/>
          <w:szCs w:val="52"/>
        </w:rPr>
      </w:pPr>
    </w:p>
    <w:p w14:paraId="166DFA70" w14:textId="77777777" w:rsidR="001205E0" w:rsidRDefault="001205E0">
      <w:pPr>
        <w:rPr>
          <w:b/>
          <w:bCs/>
          <w:sz w:val="52"/>
          <w:szCs w:val="52"/>
        </w:rPr>
      </w:pPr>
    </w:p>
    <w:p w14:paraId="34AD46F4" w14:textId="46D56A98" w:rsidR="001205E0" w:rsidRPr="001205E0" w:rsidRDefault="001205E0" w:rsidP="001205E0">
      <w:pPr>
        <w:rPr>
          <w:b/>
          <w:bCs/>
          <w:sz w:val="52"/>
          <w:szCs w:val="52"/>
          <w:u w:val="single"/>
        </w:rPr>
      </w:pPr>
      <w:r>
        <w:rPr>
          <w:b/>
          <w:bCs/>
          <w:sz w:val="52"/>
          <w:szCs w:val="52"/>
          <w:u w:val="single"/>
        </w:rPr>
        <w:lastRenderedPageBreak/>
        <w:t>1.</w:t>
      </w:r>
      <w:r w:rsidRPr="001205E0">
        <w:rPr>
          <w:b/>
          <w:bCs/>
          <w:sz w:val="52"/>
          <w:szCs w:val="52"/>
          <w:u w:val="single"/>
        </w:rPr>
        <w:t>Problem Statement</w:t>
      </w:r>
    </w:p>
    <w:p w14:paraId="46DE09D1" w14:textId="77777777" w:rsidR="001205E0" w:rsidRPr="001205E0" w:rsidRDefault="001205E0" w:rsidP="001205E0">
      <w:pPr>
        <w:rPr>
          <w:sz w:val="28"/>
          <w:szCs w:val="28"/>
        </w:rPr>
      </w:pPr>
      <w:r w:rsidRPr="001205E0">
        <w:rPr>
          <w:sz w:val="28"/>
          <w:szCs w:val="28"/>
        </w:rPr>
        <w:t>Hyperlocal delivery platforms face continuous operational challenges caused by fluctuating customer demand, traffic congestion, adverse weather, festival surges, rider availability, and inventory shortages. These factors directly impact delivery times, customer satisfaction, operational costs, and revenue.</w:t>
      </w:r>
    </w:p>
    <w:p w14:paraId="4F2B7BA1" w14:textId="77777777" w:rsidR="001205E0" w:rsidRPr="001205E0" w:rsidRDefault="001205E0" w:rsidP="001205E0">
      <w:pPr>
        <w:rPr>
          <w:sz w:val="28"/>
          <w:szCs w:val="28"/>
        </w:rPr>
      </w:pPr>
      <w:r w:rsidRPr="001205E0">
        <w:rPr>
          <w:sz w:val="28"/>
          <w:szCs w:val="28"/>
        </w:rPr>
        <w:t xml:space="preserve">Most raw operational datasets remain fragmented across multiple sources and are not structured for multidimensional analysis or predictive </w:t>
      </w:r>
      <w:proofErr w:type="spellStart"/>
      <w:r w:rsidRPr="001205E0">
        <w:rPr>
          <w:sz w:val="28"/>
          <w:szCs w:val="28"/>
        </w:rPr>
        <w:t>modeling</w:t>
      </w:r>
      <w:proofErr w:type="spellEnd"/>
      <w:r w:rsidRPr="001205E0">
        <w:rPr>
          <w:sz w:val="28"/>
          <w:szCs w:val="28"/>
        </w:rPr>
        <w:t xml:space="preserve">. Decision-makers require an integrated data warehouse and interactive Business Intelligence (BI) system to monitor real-time performance, </w:t>
      </w:r>
      <w:proofErr w:type="spellStart"/>
      <w:r w:rsidRPr="001205E0">
        <w:rPr>
          <w:sz w:val="28"/>
          <w:szCs w:val="28"/>
        </w:rPr>
        <w:t>analyze</w:t>
      </w:r>
      <w:proofErr w:type="spellEnd"/>
      <w:r w:rsidRPr="001205E0">
        <w:rPr>
          <w:sz w:val="28"/>
          <w:szCs w:val="28"/>
        </w:rPr>
        <w:t xml:space="preserve"> historical trends, identify bottlenecks, and proactively optimize logistics operations.</w:t>
      </w:r>
    </w:p>
    <w:p w14:paraId="5232AE1F" w14:textId="77777777" w:rsidR="001205E0" w:rsidRDefault="001205E0" w:rsidP="001205E0">
      <w:pPr>
        <w:rPr>
          <w:sz w:val="28"/>
          <w:szCs w:val="28"/>
        </w:rPr>
      </w:pPr>
      <w:r w:rsidRPr="001205E0">
        <w:rPr>
          <w:sz w:val="28"/>
          <w:szCs w:val="28"/>
        </w:rPr>
        <w:t>This project aims to design and implement an end-to-end analytics platform that transforms raw supply-chain and customer-experience data into actionable insights through data warehousing, data mining, and BI visualization.</w:t>
      </w:r>
    </w:p>
    <w:p w14:paraId="0ABA4F77" w14:textId="698F116E" w:rsidR="001205E0" w:rsidRPr="001205E0" w:rsidRDefault="001205E0" w:rsidP="001205E0">
      <w:pPr>
        <w:rPr>
          <w:b/>
          <w:bCs/>
          <w:sz w:val="56"/>
          <w:szCs w:val="56"/>
          <w:u w:val="single"/>
        </w:rPr>
      </w:pPr>
      <w:r w:rsidRPr="001205E0">
        <w:rPr>
          <w:b/>
          <w:bCs/>
          <w:sz w:val="56"/>
          <w:szCs w:val="56"/>
          <w:u w:val="single"/>
        </w:rPr>
        <w:t>2. Data Description</w:t>
      </w:r>
    </w:p>
    <w:p w14:paraId="5EDE6C8A" w14:textId="77777777" w:rsidR="001205E0" w:rsidRPr="001205E0" w:rsidRDefault="001205E0" w:rsidP="001205E0">
      <w:pPr>
        <w:rPr>
          <w:sz w:val="28"/>
          <w:szCs w:val="28"/>
        </w:rPr>
      </w:pPr>
      <w:r w:rsidRPr="001205E0">
        <w:rPr>
          <w:sz w:val="28"/>
          <w:szCs w:val="28"/>
        </w:rPr>
        <w:t>The project utilizes two real-world datasets:</w:t>
      </w:r>
    </w:p>
    <w:p w14:paraId="15F6C94B" w14:textId="77777777" w:rsidR="001205E0" w:rsidRPr="001205E0" w:rsidRDefault="001205E0" w:rsidP="001205E0">
      <w:pPr>
        <w:rPr>
          <w:b/>
          <w:bCs/>
          <w:sz w:val="28"/>
          <w:szCs w:val="28"/>
        </w:rPr>
      </w:pPr>
      <w:r w:rsidRPr="001205E0">
        <w:rPr>
          <w:rFonts w:ascii="Segoe UI Emoji" w:hAnsi="Segoe UI Emoji" w:cs="Segoe UI Emoji"/>
          <w:b/>
          <w:bCs/>
          <w:sz w:val="28"/>
          <w:szCs w:val="28"/>
        </w:rPr>
        <w:t>📦</w:t>
      </w:r>
      <w:r w:rsidRPr="001205E0">
        <w:rPr>
          <w:b/>
          <w:bCs/>
          <w:sz w:val="28"/>
          <w:szCs w:val="28"/>
        </w:rPr>
        <w:t xml:space="preserve"> Supply Chain Dataset</w:t>
      </w:r>
    </w:p>
    <w:p w14:paraId="37950FF3" w14:textId="77777777" w:rsidR="001205E0" w:rsidRPr="001205E0" w:rsidRDefault="001205E0" w:rsidP="001205E0">
      <w:pPr>
        <w:rPr>
          <w:sz w:val="28"/>
          <w:szCs w:val="28"/>
        </w:rPr>
      </w:pPr>
      <w:r w:rsidRPr="001205E0">
        <w:rPr>
          <w:sz w:val="28"/>
          <w:szCs w:val="28"/>
        </w:rPr>
        <w:t>Contains operational attributes such as:</w:t>
      </w:r>
    </w:p>
    <w:p w14:paraId="6C919E9D" w14:textId="77777777" w:rsidR="001205E0" w:rsidRPr="001205E0" w:rsidRDefault="001205E0" w:rsidP="001205E0">
      <w:pPr>
        <w:numPr>
          <w:ilvl w:val="0"/>
          <w:numId w:val="1"/>
        </w:numPr>
        <w:rPr>
          <w:sz w:val="28"/>
          <w:szCs w:val="28"/>
        </w:rPr>
      </w:pPr>
      <w:r w:rsidRPr="001205E0">
        <w:rPr>
          <w:sz w:val="28"/>
          <w:szCs w:val="28"/>
        </w:rPr>
        <w:t>Delivery time and distance</w:t>
      </w:r>
    </w:p>
    <w:p w14:paraId="297ED5DD" w14:textId="77777777" w:rsidR="001205E0" w:rsidRPr="001205E0" w:rsidRDefault="001205E0" w:rsidP="001205E0">
      <w:pPr>
        <w:numPr>
          <w:ilvl w:val="0"/>
          <w:numId w:val="1"/>
        </w:numPr>
        <w:rPr>
          <w:sz w:val="28"/>
          <w:szCs w:val="28"/>
        </w:rPr>
      </w:pPr>
      <w:r w:rsidRPr="001205E0">
        <w:rPr>
          <w:sz w:val="28"/>
          <w:szCs w:val="28"/>
        </w:rPr>
        <w:t>City and route information</w:t>
      </w:r>
    </w:p>
    <w:p w14:paraId="01DF3743" w14:textId="77777777" w:rsidR="001205E0" w:rsidRPr="001205E0" w:rsidRDefault="001205E0" w:rsidP="001205E0">
      <w:pPr>
        <w:numPr>
          <w:ilvl w:val="0"/>
          <w:numId w:val="1"/>
        </w:numPr>
        <w:rPr>
          <w:sz w:val="28"/>
          <w:szCs w:val="28"/>
        </w:rPr>
      </w:pPr>
      <w:r w:rsidRPr="001205E0">
        <w:rPr>
          <w:sz w:val="28"/>
          <w:szCs w:val="28"/>
        </w:rPr>
        <w:t>Traffic and weather conditions</w:t>
      </w:r>
    </w:p>
    <w:p w14:paraId="6B57ACC0" w14:textId="77777777" w:rsidR="001205E0" w:rsidRPr="001205E0" w:rsidRDefault="001205E0" w:rsidP="001205E0">
      <w:pPr>
        <w:numPr>
          <w:ilvl w:val="0"/>
          <w:numId w:val="1"/>
        </w:numPr>
        <w:rPr>
          <w:sz w:val="28"/>
          <w:szCs w:val="28"/>
        </w:rPr>
      </w:pPr>
      <w:r w:rsidRPr="001205E0">
        <w:rPr>
          <w:sz w:val="28"/>
          <w:szCs w:val="28"/>
        </w:rPr>
        <w:t>Vehicle type</w:t>
      </w:r>
    </w:p>
    <w:p w14:paraId="1D8B306D" w14:textId="77777777" w:rsidR="001205E0" w:rsidRPr="001205E0" w:rsidRDefault="001205E0" w:rsidP="001205E0">
      <w:pPr>
        <w:numPr>
          <w:ilvl w:val="0"/>
          <w:numId w:val="1"/>
        </w:numPr>
        <w:rPr>
          <w:sz w:val="28"/>
          <w:szCs w:val="28"/>
        </w:rPr>
      </w:pPr>
      <w:r w:rsidRPr="001205E0">
        <w:rPr>
          <w:sz w:val="28"/>
          <w:szCs w:val="28"/>
        </w:rPr>
        <w:t>Festival indicators</w:t>
      </w:r>
    </w:p>
    <w:p w14:paraId="7FCD7493" w14:textId="77777777" w:rsidR="001205E0" w:rsidRPr="001205E0" w:rsidRDefault="001205E0" w:rsidP="001205E0">
      <w:pPr>
        <w:numPr>
          <w:ilvl w:val="0"/>
          <w:numId w:val="1"/>
        </w:numPr>
        <w:rPr>
          <w:sz w:val="28"/>
          <w:szCs w:val="28"/>
        </w:rPr>
      </w:pPr>
      <w:r w:rsidRPr="001205E0">
        <w:rPr>
          <w:sz w:val="28"/>
          <w:szCs w:val="28"/>
        </w:rPr>
        <w:t>Restaurant/store details</w:t>
      </w:r>
    </w:p>
    <w:p w14:paraId="07FE2756" w14:textId="77777777" w:rsidR="001205E0" w:rsidRPr="001205E0" w:rsidRDefault="001205E0" w:rsidP="001205E0">
      <w:pPr>
        <w:numPr>
          <w:ilvl w:val="0"/>
          <w:numId w:val="1"/>
        </w:numPr>
        <w:rPr>
          <w:sz w:val="28"/>
          <w:szCs w:val="28"/>
        </w:rPr>
      </w:pPr>
      <w:r w:rsidRPr="001205E0">
        <w:rPr>
          <w:sz w:val="28"/>
          <w:szCs w:val="28"/>
        </w:rPr>
        <w:t>Order timestamps</w:t>
      </w:r>
    </w:p>
    <w:p w14:paraId="3C37D281" w14:textId="77777777" w:rsidR="001205E0" w:rsidRPr="001205E0" w:rsidRDefault="001205E0" w:rsidP="001205E0">
      <w:pPr>
        <w:rPr>
          <w:b/>
          <w:bCs/>
          <w:sz w:val="28"/>
          <w:szCs w:val="28"/>
        </w:rPr>
      </w:pPr>
      <w:r w:rsidRPr="001205E0">
        <w:rPr>
          <w:rFonts w:ascii="Segoe UI Emoji" w:hAnsi="Segoe UI Emoji" w:cs="Segoe UI Emoji"/>
          <w:b/>
          <w:bCs/>
          <w:sz w:val="28"/>
          <w:szCs w:val="28"/>
        </w:rPr>
        <w:t>⭐</w:t>
      </w:r>
      <w:r w:rsidRPr="001205E0">
        <w:rPr>
          <w:b/>
          <w:bCs/>
          <w:sz w:val="28"/>
          <w:szCs w:val="28"/>
        </w:rPr>
        <w:t xml:space="preserve"> Fast Delivery Agent Reviews Dataset</w:t>
      </w:r>
    </w:p>
    <w:p w14:paraId="4493648C" w14:textId="77777777" w:rsidR="001205E0" w:rsidRPr="001205E0" w:rsidRDefault="001205E0" w:rsidP="001205E0">
      <w:pPr>
        <w:rPr>
          <w:sz w:val="28"/>
          <w:szCs w:val="28"/>
        </w:rPr>
      </w:pPr>
      <w:r w:rsidRPr="001205E0">
        <w:rPr>
          <w:sz w:val="28"/>
          <w:szCs w:val="28"/>
        </w:rPr>
        <w:t>Contains customer-experience features such as:</w:t>
      </w:r>
    </w:p>
    <w:p w14:paraId="658525D9" w14:textId="77777777" w:rsidR="001205E0" w:rsidRPr="001205E0" w:rsidRDefault="001205E0" w:rsidP="001205E0">
      <w:pPr>
        <w:numPr>
          <w:ilvl w:val="0"/>
          <w:numId w:val="2"/>
        </w:numPr>
        <w:rPr>
          <w:sz w:val="28"/>
          <w:szCs w:val="28"/>
        </w:rPr>
      </w:pPr>
      <w:r w:rsidRPr="001205E0">
        <w:rPr>
          <w:sz w:val="28"/>
          <w:szCs w:val="28"/>
        </w:rPr>
        <w:t>Delivery agent name</w:t>
      </w:r>
    </w:p>
    <w:p w14:paraId="4009F19D" w14:textId="77777777" w:rsidR="001205E0" w:rsidRPr="001205E0" w:rsidRDefault="001205E0" w:rsidP="001205E0">
      <w:pPr>
        <w:numPr>
          <w:ilvl w:val="0"/>
          <w:numId w:val="2"/>
        </w:numPr>
        <w:rPr>
          <w:sz w:val="28"/>
          <w:szCs w:val="28"/>
        </w:rPr>
      </w:pPr>
      <w:r w:rsidRPr="001205E0">
        <w:rPr>
          <w:sz w:val="28"/>
          <w:szCs w:val="28"/>
        </w:rPr>
        <w:t>Customer ratings</w:t>
      </w:r>
    </w:p>
    <w:p w14:paraId="5886F092" w14:textId="77777777" w:rsidR="001205E0" w:rsidRPr="001205E0" w:rsidRDefault="001205E0" w:rsidP="001205E0">
      <w:pPr>
        <w:numPr>
          <w:ilvl w:val="0"/>
          <w:numId w:val="2"/>
        </w:numPr>
        <w:rPr>
          <w:sz w:val="28"/>
          <w:szCs w:val="28"/>
        </w:rPr>
      </w:pPr>
      <w:r w:rsidRPr="001205E0">
        <w:rPr>
          <w:sz w:val="28"/>
          <w:szCs w:val="28"/>
        </w:rPr>
        <w:lastRenderedPageBreak/>
        <w:t>Review text</w:t>
      </w:r>
    </w:p>
    <w:p w14:paraId="4BC7F764" w14:textId="77777777" w:rsidR="001205E0" w:rsidRPr="001205E0" w:rsidRDefault="001205E0" w:rsidP="001205E0">
      <w:pPr>
        <w:numPr>
          <w:ilvl w:val="0"/>
          <w:numId w:val="2"/>
        </w:numPr>
        <w:rPr>
          <w:sz w:val="28"/>
          <w:szCs w:val="28"/>
        </w:rPr>
      </w:pPr>
      <w:r w:rsidRPr="001205E0">
        <w:rPr>
          <w:sz w:val="28"/>
          <w:szCs w:val="28"/>
        </w:rPr>
        <w:t>Order accuracy</w:t>
      </w:r>
    </w:p>
    <w:p w14:paraId="516A95D0" w14:textId="77777777" w:rsidR="001205E0" w:rsidRPr="001205E0" w:rsidRDefault="001205E0" w:rsidP="001205E0">
      <w:pPr>
        <w:numPr>
          <w:ilvl w:val="0"/>
          <w:numId w:val="2"/>
        </w:numPr>
        <w:rPr>
          <w:sz w:val="28"/>
          <w:szCs w:val="28"/>
        </w:rPr>
      </w:pPr>
      <w:r w:rsidRPr="001205E0">
        <w:rPr>
          <w:sz w:val="28"/>
          <w:szCs w:val="28"/>
        </w:rPr>
        <w:t>Product availability</w:t>
      </w:r>
    </w:p>
    <w:p w14:paraId="01022847" w14:textId="77777777" w:rsidR="001205E0" w:rsidRPr="001205E0" w:rsidRDefault="001205E0" w:rsidP="001205E0">
      <w:pPr>
        <w:numPr>
          <w:ilvl w:val="0"/>
          <w:numId w:val="2"/>
        </w:numPr>
        <w:rPr>
          <w:sz w:val="28"/>
          <w:szCs w:val="28"/>
        </w:rPr>
      </w:pPr>
      <w:r w:rsidRPr="001205E0">
        <w:rPr>
          <w:sz w:val="28"/>
          <w:szCs w:val="28"/>
        </w:rPr>
        <w:t>Discounts and price ranges</w:t>
      </w:r>
    </w:p>
    <w:p w14:paraId="4ACFEBDB" w14:textId="77777777" w:rsidR="001205E0" w:rsidRPr="001205E0" w:rsidRDefault="001205E0" w:rsidP="001205E0">
      <w:pPr>
        <w:numPr>
          <w:ilvl w:val="0"/>
          <w:numId w:val="2"/>
        </w:numPr>
        <w:rPr>
          <w:sz w:val="28"/>
          <w:szCs w:val="28"/>
        </w:rPr>
      </w:pPr>
      <w:r w:rsidRPr="001205E0">
        <w:rPr>
          <w:sz w:val="28"/>
          <w:szCs w:val="28"/>
        </w:rPr>
        <w:t>Location</w:t>
      </w:r>
    </w:p>
    <w:p w14:paraId="25981604" w14:textId="77777777" w:rsidR="001205E0" w:rsidRDefault="001205E0" w:rsidP="001205E0">
      <w:pPr>
        <w:rPr>
          <w:sz w:val="28"/>
          <w:szCs w:val="28"/>
        </w:rPr>
      </w:pPr>
      <w:r w:rsidRPr="001205E0">
        <w:rPr>
          <w:sz w:val="28"/>
          <w:szCs w:val="28"/>
        </w:rPr>
        <w:t>These datasets will be integrated through common dimensions such as time, city, and delivery agents to construct a unified analytical warehouse.</w:t>
      </w:r>
    </w:p>
    <w:p w14:paraId="1920127A" w14:textId="7B3B56DB" w:rsidR="001205E0" w:rsidRPr="001205E0" w:rsidRDefault="001205E0" w:rsidP="001205E0">
      <w:pPr>
        <w:rPr>
          <w:b/>
          <w:bCs/>
          <w:sz w:val="56"/>
          <w:szCs w:val="56"/>
          <w:u w:val="single"/>
        </w:rPr>
      </w:pPr>
      <w:r w:rsidRPr="001205E0">
        <w:rPr>
          <w:rFonts w:ascii="Segoe UI Emoji" w:hAnsi="Segoe UI Emoji" w:cs="Segoe UI Emoji"/>
          <w:b/>
          <w:bCs/>
          <w:sz w:val="56"/>
          <w:szCs w:val="56"/>
          <w:u w:val="single"/>
        </w:rPr>
        <w:t>3</w:t>
      </w:r>
      <w:r w:rsidRPr="001205E0">
        <w:rPr>
          <w:b/>
          <w:bCs/>
          <w:sz w:val="56"/>
          <w:szCs w:val="56"/>
          <w:u w:val="single"/>
        </w:rPr>
        <w:t>. Objectives</w:t>
      </w:r>
    </w:p>
    <w:p w14:paraId="7E71A32A" w14:textId="77777777" w:rsidR="001205E0" w:rsidRPr="001205E0" w:rsidRDefault="001205E0" w:rsidP="001205E0">
      <w:pPr>
        <w:rPr>
          <w:sz w:val="28"/>
          <w:szCs w:val="28"/>
        </w:rPr>
      </w:pPr>
      <w:r w:rsidRPr="001205E0">
        <w:rPr>
          <w:sz w:val="28"/>
          <w:szCs w:val="28"/>
        </w:rPr>
        <w:t>The primary objectives of the project are:</w:t>
      </w:r>
    </w:p>
    <w:p w14:paraId="688D8215" w14:textId="77777777" w:rsidR="001205E0" w:rsidRPr="001205E0" w:rsidRDefault="001205E0" w:rsidP="001205E0">
      <w:pPr>
        <w:numPr>
          <w:ilvl w:val="0"/>
          <w:numId w:val="3"/>
        </w:numPr>
        <w:rPr>
          <w:sz w:val="28"/>
          <w:szCs w:val="28"/>
        </w:rPr>
      </w:pPr>
      <w:r w:rsidRPr="001205E0">
        <w:rPr>
          <w:sz w:val="28"/>
          <w:szCs w:val="28"/>
        </w:rPr>
        <w:t>Design a star-schema-based data warehouse for hyperlocal delivery operations.</w:t>
      </w:r>
    </w:p>
    <w:p w14:paraId="17C45B57" w14:textId="77777777" w:rsidR="001205E0" w:rsidRPr="001205E0" w:rsidRDefault="001205E0" w:rsidP="001205E0">
      <w:pPr>
        <w:numPr>
          <w:ilvl w:val="0"/>
          <w:numId w:val="3"/>
        </w:numPr>
        <w:rPr>
          <w:sz w:val="28"/>
          <w:szCs w:val="28"/>
        </w:rPr>
      </w:pPr>
      <w:r w:rsidRPr="001205E0">
        <w:rPr>
          <w:sz w:val="28"/>
          <w:szCs w:val="28"/>
        </w:rPr>
        <w:t>Develop an ETL pipeline in R to clean, transform, and integrate raw datasets.</w:t>
      </w:r>
    </w:p>
    <w:p w14:paraId="62F0C7CF" w14:textId="77777777" w:rsidR="001205E0" w:rsidRPr="001205E0" w:rsidRDefault="001205E0" w:rsidP="001205E0">
      <w:pPr>
        <w:numPr>
          <w:ilvl w:val="0"/>
          <w:numId w:val="3"/>
        </w:numPr>
        <w:rPr>
          <w:sz w:val="28"/>
          <w:szCs w:val="28"/>
        </w:rPr>
      </w:pPr>
      <w:r w:rsidRPr="001205E0">
        <w:rPr>
          <w:sz w:val="28"/>
          <w:szCs w:val="28"/>
        </w:rPr>
        <w:t>Perform OLAP analysis to study delivery performance across cities, time periods, traffic levels, and weather conditions.</w:t>
      </w:r>
    </w:p>
    <w:p w14:paraId="4A2E3AAC" w14:textId="77777777" w:rsidR="001205E0" w:rsidRPr="001205E0" w:rsidRDefault="001205E0" w:rsidP="001205E0">
      <w:pPr>
        <w:numPr>
          <w:ilvl w:val="0"/>
          <w:numId w:val="3"/>
        </w:numPr>
        <w:rPr>
          <w:sz w:val="28"/>
          <w:szCs w:val="28"/>
        </w:rPr>
      </w:pPr>
      <w:r w:rsidRPr="001205E0">
        <w:rPr>
          <w:sz w:val="28"/>
          <w:szCs w:val="28"/>
        </w:rPr>
        <w:t>Build predictive models to classify delayed versus on-time deliveries.</w:t>
      </w:r>
    </w:p>
    <w:p w14:paraId="6A8DB698" w14:textId="77777777" w:rsidR="001205E0" w:rsidRPr="001205E0" w:rsidRDefault="001205E0" w:rsidP="001205E0">
      <w:pPr>
        <w:numPr>
          <w:ilvl w:val="0"/>
          <w:numId w:val="3"/>
        </w:numPr>
        <w:rPr>
          <w:sz w:val="28"/>
          <w:szCs w:val="28"/>
        </w:rPr>
      </w:pPr>
      <w:r w:rsidRPr="001205E0">
        <w:rPr>
          <w:sz w:val="28"/>
          <w:szCs w:val="28"/>
        </w:rPr>
        <w:t>Segment delivery agents, customers, and cities using clustering techniques.</w:t>
      </w:r>
    </w:p>
    <w:p w14:paraId="59A2C474" w14:textId="77777777" w:rsidR="001205E0" w:rsidRPr="001205E0" w:rsidRDefault="001205E0" w:rsidP="001205E0">
      <w:pPr>
        <w:numPr>
          <w:ilvl w:val="0"/>
          <w:numId w:val="3"/>
        </w:numPr>
        <w:rPr>
          <w:sz w:val="28"/>
          <w:szCs w:val="28"/>
        </w:rPr>
      </w:pPr>
      <w:r w:rsidRPr="001205E0">
        <w:rPr>
          <w:sz w:val="28"/>
          <w:szCs w:val="28"/>
        </w:rPr>
        <w:t>Discover service-quality and operational patterns using association-rule mining.</w:t>
      </w:r>
    </w:p>
    <w:p w14:paraId="54576ACF" w14:textId="77777777" w:rsidR="001205E0" w:rsidRPr="001205E0" w:rsidRDefault="001205E0" w:rsidP="001205E0">
      <w:pPr>
        <w:numPr>
          <w:ilvl w:val="0"/>
          <w:numId w:val="3"/>
        </w:numPr>
        <w:rPr>
          <w:sz w:val="28"/>
          <w:szCs w:val="28"/>
        </w:rPr>
      </w:pPr>
      <w:r w:rsidRPr="001205E0">
        <w:rPr>
          <w:sz w:val="28"/>
          <w:szCs w:val="28"/>
        </w:rPr>
        <w:t>Detect anomalous orders and suspicious delivery records through outlier analysis.</w:t>
      </w:r>
    </w:p>
    <w:p w14:paraId="38A96AC8" w14:textId="77777777" w:rsidR="001205E0" w:rsidRDefault="001205E0" w:rsidP="001205E0">
      <w:pPr>
        <w:numPr>
          <w:ilvl w:val="0"/>
          <w:numId w:val="3"/>
        </w:numPr>
        <w:rPr>
          <w:sz w:val="28"/>
          <w:szCs w:val="28"/>
        </w:rPr>
      </w:pPr>
      <w:r w:rsidRPr="001205E0">
        <w:rPr>
          <w:sz w:val="28"/>
          <w:szCs w:val="28"/>
        </w:rPr>
        <w:t>Develop interactive Power BI dashboards for executive-level decision support.</w:t>
      </w:r>
    </w:p>
    <w:p w14:paraId="7EACCB42" w14:textId="77777777" w:rsidR="001205E0" w:rsidRDefault="001205E0" w:rsidP="001205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4BB6DF9" w14:textId="77777777" w:rsidR="001205E0" w:rsidRDefault="001205E0" w:rsidP="001205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416D4D1" w14:textId="45FEA2E1" w:rsidR="001205E0" w:rsidRPr="001205E0" w:rsidRDefault="001205E0" w:rsidP="001205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205E0">
        <w:rPr>
          <w:rFonts w:ascii="Times New Roman" w:eastAsia="Times New Roman" w:hAnsi="Times New Roman" w:cs="Times New Roman"/>
          <w:b/>
          <w:bCs/>
          <w:kern w:val="36"/>
          <w:sz w:val="48"/>
          <w:szCs w:val="48"/>
          <w:lang w:eastAsia="en-IN"/>
          <w14:ligatures w14:val="none"/>
        </w:rPr>
        <w:lastRenderedPageBreak/>
        <w:t>4. Technologies &amp;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3028"/>
      </w:tblGrid>
      <w:tr w:rsidR="001205E0" w:rsidRPr="001205E0" w14:paraId="6CA21EFA" w14:textId="77777777">
        <w:trPr>
          <w:tblHeader/>
          <w:tblCellSpacing w:w="15" w:type="dxa"/>
        </w:trPr>
        <w:tc>
          <w:tcPr>
            <w:tcW w:w="0" w:type="auto"/>
            <w:vAlign w:val="center"/>
            <w:hideMark/>
          </w:tcPr>
          <w:p w14:paraId="6AEF3741" w14:textId="77777777" w:rsidR="001205E0" w:rsidRPr="001205E0" w:rsidRDefault="001205E0" w:rsidP="001205E0">
            <w:pPr>
              <w:spacing w:after="0" w:line="240" w:lineRule="auto"/>
              <w:jc w:val="center"/>
              <w:rPr>
                <w:rFonts w:ascii="Times New Roman" w:eastAsia="Times New Roman" w:hAnsi="Times New Roman" w:cs="Times New Roman"/>
                <w:b/>
                <w:bCs/>
                <w:kern w:val="0"/>
                <w:sz w:val="24"/>
                <w:szCs w:val="24"/>
                <w:lang w:eastAsia="en-IN"/>
                <w14:ligatures w14:val="none"/>
              </w:rPr>
            </w:pPr>
            <w:r w:rsidRPr="001205E0">
              <w:rPr>
                <w:rFonts w:ascii="Times New Roman" w:eastAsia="Times New Roman" w:hAnsi="Times New Roman" w:cs="Times New Roman"/>
                <w:b/>
                <w:bCs/>
                <w:kern w:val="0"/>
                <w:sz w:val="24"/>
                <w:szCs w:val="24"/>
                <w:lang w:eastAsia="en-IN"/>
                <w14:ligatures w14:val="none"/>
              </w:rPr>
              <w:t>Layer</w:t>
            </w:r>
          </w:p>
        </w:tc>
        <w:tc>
          <w:tcPr>
            <w:tcW w:w="0" w:type="auto"/>
            <w:vAlign w:val="center"/>
            <w:hideMark/>
          </w:tcPr>
          <w:p w14:paraId="7627B6F0" w14:textId="77777777" w:rsidR="001205E0" w:rsidRPr="001205E0" w:rsidRDefault="001205E0" w:rsidP="001205E0">
            <w:pPr>
              <w:spacing w:after="0" w:line="240" w:lineRule="auto"/>
              <w:jc w:val="center"/>
              <w:rPr>
                <w:rFonts w:ascii="Times New Roman" w:eastAsia="Times New Roman" w:hAnsi="Times New Roman" w:cs="Times New Roman"/>
                <w:b/>
                <w:bCs/>
                <w:kern w:val="0"/>
                <w:sz w:val="24"/>
                <w:szCs w:val="24"/>
                <w:lang w:eastAsia="en-IN"/>
                <w14:ligatures w14:val="none"/>
              </w:rPr>
            </w:pPr>
            <w:r w:rsidRPr="001205E0">
              <w:rPr>
                <w:rFonts w:ascii="Times New Roman" w:eastAsia="Times New Roman" w:hAnsi="Times New Roman" w:cs="Times New Roman"/>
                <w:b/>
                <w:bCs/>
                <w:kern w:val="0"/>
                <w:sz w:val="24"/>
                <w:szCs w:val="24"/>
                <w:lang w:eastAsia="en-IN"/>
                <w14:ligatures w14:val="none"/>
              </w:rPr>
              <w:t>Tools</w:t>
            </w:r>
          </w:p>
        </w:tc>
      </w:tr>
      <w:tr w:rsidR="001205E0" w:rsidRPr="001205E0" w14:paraId="7BEB2A44" w14:textId="77777777">
        <w:trPr>
          <w:tblCellSpacing w:w="15" w:type="dxa"/>
        </w:trPr>
        <w:tc>
          <w:tcPr>
            <w:tcW w:w="0" w:type="auto"/>
            <w:vAlign w:val="center"/>
            <w:hideMark/>
          </w:tcPr>
          <w:p w14:paraId="228B5E86" w14:textId="2BA18494"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sidRPr="001205E0">
              <w:rPr>
                <w:rFonts w:ascii="Times New Roman" w:eastAsia="Times New Roman" w:hAnsi="Times New Roman" w:cs="Times New Roman"/>
                <w:kern w:val="0"/>
                <w:sz w:val="24"/>
                <w:szCs w:val="24"/>
                <w:lang w:eastAsia="en-IN"/>
                <w14:ligatures w14:val="none"/>
              </w:rPr>
              <w:t>Data Processing &amp; ETL</w:t>
            </w:r>
            <w:r>
              <w:rPr>
                <w:rFonts w:ascii="Times New Roman" w:eastAsia="Times New Roman" w:hAnsi="Times New Roman" w:cs="Times New Roman"/>
                <w:kern w:val="0"/>
                <w:sz w:val="24"/>
                <w:szCs w:val="24"/>
                <w:lang w:eastAsia="en-IN"/>
                <w14:ligatures w14:val="none"/>
              </w:rPr>
              <w:t xml:space="preserve">  </w:t>
            </w:r>
          </w:p>
        </w:tc>
        <w:tc>
          <w:tcPr>
            <w:tcW w:w="0" w:type="auto"/>
            <w:vAlign w:val="center"/>
            <w:hideMark/>
          </w:tcPr>
          <w:p w14:paraId="57B5FE57" w14:textId="7007AE82"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1205E0">
              <w:rPr>
                <w:rFonts w:ascii="Times New Roman" w:eastAsia="Times New Roman" w:hAnsi="Times New Roman" w:cs="Times New Roman"/>
                <w:kern w:val="0"/>
                <w:sz w:val="24"/>
                <w:szCs w:val="24"/>
                <w:lang w:eastAsia="en-IN"/>
                <w14:ligatures w14:val="none"/>
              </w:rPr>
              <w:t xml:space="preserve">R, </w:t>
            </w:r>
            <w:proofErr w:type="spellStart"/>
            <w:r w:rsidRPr="001205E0">
              <w:rPr>
                <w:rFonts w:ascii="Times New Roman" w:eastAsia="Times New Roman" w:hAnsi="Times New Roman" w:cs="Times New Roman"/>
                <w:kern w:val="0"/>
                <w:sz w:val="24"/>
                <w:szCs w:val="24"/>
                <w:lang w:eastAsia="en-IN"/>
                <w14:ligatures w14:val="none"/>
              </w:rPr>
              <w:t>tidyverse</w:t>
            </w:r>
            <w:proofErr w:type="spellEnd"/>
            <w:r w:rsidRPr="001205E0">
              <w:rPr>
                <w:rFonts w:ascii="Times New Roman" w:eastAsia="Times New Roman" w:hAnsi="Times New Roman" w:cs="Times New Roman"/>
                <w:kern w:val="0"/>
                <w:sz w:val="24"/>
                <w:szCs w:val="24"/>
                <w:lang w:eastAsia="en-IN"/>
                <w14:ligatures w14:val="none"/>
              </w:rPr>
              <w:t xml:space="preserve">, </w:t>
            </w:r>
            <w:proofErr w:type="spellStart"/>
            <w:r w:rsidRPr="001205E0">
              <w:rPr>
                <w:rFonts w:ascii="Times New Roman" w:eastAsia="Times New Roman" w:hAnsi="Times New Roman" w:cs="Times New Roman"/>
                <w:kern w:val="0"/>
                <w:sz w:val="24"/>
                <w:szCs w:val="24"/>
                <w:lang w:eastAsia="en-IN"/>
                <w14:ligatures w14:val="none"/>
              </w:rPr>
              <w:t>dplyr</w:t>
            </w:r>
            <w:proofErr w:type="spellEnd"/>
            <w:r w:rsidRPr="001205E0">
              <w:rPr>
                <w:rFonts w:ascii="Times New Roman" w:eastAsia="Times New Roman" w:hAnsi="Times New Roman" w:cs="Times New Roman"/>
                <w:kern w:val="0"/>
                <w:sz w:val="24"/>
                <w:szCs w:val="24"/>
                <w:lang w:eastAsia="en-IN"/>
                <w14:ligatures w14:val="none"/>
              </w:rPr>
              <w:t xml:space="preserve">, </w:t>
            </w:r>
            <w:proofErr w:type="spellStart"/>
            <w:r w:rsidRPr="001205E0">
              <w:rPr>
                <w:rFonts w:ascii="Times New Roman" w:eastAsia="Times New Roman" w:hAnsi="Times New Roman" w:cs="Times New Roman"/>
                <w:kern w:val="0"/>
                <w:sz w:val="24"/>
                <w:szCs w:val="24"/>
                <w:lang w:eastAsia="en-IN"/>
                <w14:ligatures w14:val="none"/>
              </w:rPr>
              <w:t>tidyr</w:t>
            </w:r>
            <w:proofErr w:type="spellEnd"/>
          </w:p>
        </w:tc>
      </w:tr>
      <w:tr w:rsidR="001205E0" w:rsidRPr="001205E0" w14:paraId="1F666CEE" w14:textId="77777777">
        <w:trPr>
          <w:tblCellSpacing w:w="15" w:type="dxa"/>
        </w:trPr>
        <w:tc>
          <w:tcPr>
            <w:tcW w:w="0" w:type="auto"/>
            <w:vAlign w:val="center"/>
            <w:hideMark/>
          </w:tcPr>
          <w:p w14:paraId="07C16AAB" w14:textId="77777777"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sidRPr="001205E0">
              <w:rPr>
                <w:rFonts w:ascii="Times New Roman" w:eastAsia="Times New Roman" w:hAnsi="Times New Roman" w:cs="Times New Roman"/>
                <w:kern w:val="0"/>
                <w:sz w:val="24"/>
                <w:szCs w:val="24"/>
                <w:lang w:eastAsia="en-IN"/>
                <w14:ligatures w14:val="none"/>
              </w:rPr>
              <w:t>Data Warehouse</w:t>
            </w:r>
          </w:p>
        </w:tc>
        <w:tc>
          <w:tcPr>
            <w:tcW w:w="0" w:type="auto"/>
            <w:vAlign w:val="center"/>
            <w:hideMark/>
          </w:tcPr>
          <w:p w14:paraId="2225CE42" w14:textId="4D9A9367"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1205E0">
              <w:rPr>
                <w:rFonts w:ascii="Times New Roman" w:eastAsia="Times New Roman" w:hAnsi="Times New Roman" w:cs="Times New Roman"/>
                <w:kern w:val="0"/>
                <w:sz w:val="24"/>
                <w:szCs w:val="24"/>
                <w:lang w:eastAsia="en-IN"/>
                <w14:ligatures w14:val="none"/>
              </w:rPr>
              <w:t>SQLite / PostgreSQL</w:t>
            </w:r>
          </w:p>
        </w:tc>
      </w:tr>
      <w:tr w:rsidR="001205E0" w:rsidRPr="001205E0" w14:paraId="0835CD73" w14:textId="77777777">
        <w:trPr>
          <w:tblCellSpacing w:w="15" w:type="dxa"/>
        </w:trPr>
        <w:tc>
          <w:tcPr>
            <w:tcW w:w="0" w:type="auto"/>
            <w:vAlign w:val="center"/>
            <w:hideMark/>
          </w:tcPr>
          <w:p w14:paraId="376DADB8" w14:textId="77777777"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sidRPr="001205E0">
              <w:rPr>
                <w:rFonts w:ascii="Times New Roman" w:eastAsia="Times New Roman" w:hAnsi="Times New Roman" w:cs="Times New Roman"/>
                <w:kern w:val="0"/>
                <w:sz w:val="24"/>
                <w:szCs w:val="24"/>
                <w:lang w:eastAsia="en-IN"/>
                <w14:ligatures w14:val="none"/>
              </w:rPr>
              <w:t>Data Mining &amp; ML</w:t>
            </w:r>
          </w:p>
        </w:tc>
        <w:tc>
          <w:tcPr>
            <w:tcW w:w="0" w:type="auto"/>
            <w:vAlign w:val="center"/>
            <w:hideMark/>
          </w:tcPr>
          <w:p w14:paraId="05AE3BB9" w14:textId="17E5A7E1"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1205E0">
              <w:rPr>
                <w:rFonts w:ascii="Times New Roman" w:eastAsia="Times New Roman" w:hAnsi="Times New Roman" w:cs="Times New Roman"/>
                <w:kern w:val="0"/>
                <w:sz w:val="24"/>
                <w:szCs w:val="24"/>
                <w:lang w:eastAsia="en-IN"/>
                <w14:ligatures w14:val="none"/>
              </w:rPr>
              <w:t xml:space="preserve">caret, e1071, </w:t>
            </w:r>
            <w:proofErr w:type="spellStart"/>
            <w:r w:rsidRPr="001205E0">
              <w:rPr>
                <w:rFonts w:ascii="Times New Roman" w:eastAsia="Times New Roman" w:hAnsi="Times New Roman" w:cs="Times New Roman"/>
                <w:kern w:val="0"/>
                <w:sz w:val="24"/>
                <w:szCs w:val="24"/>
                <w:lang w:eastAsia="en-IN"/>
                <w14:ligatures w14:val="none"/>
              </w:rPr>
              <w:t>arules</w:t>
            </w:r>
            <w:proofErr w:type="spellEnd"/>
            <w:r w:rsidRPr="001205E0">
              <w:rPr>
                <w:rFonts w:ascii="Times New Roman" w:eastAsia="Times New Roman" w:hAnsi="Times New Roman" w:cs="Times New Roman"/>
                <w:kern w:val="0"/>
                <w:sz w:val="24"/>
                <w:szCs w:val="24"/>
                <w:lang w:eastAsia="en-IN"/>
                <w14:ligatures w14:val="none"/>
              </w:rPr>
              <w:t>, cluster</w:t>
            </w:r>
          </w:p>
        </w:tc>
      </w:tr>
      <w:tr w:rsidR="001205E0" w:rsidRPr="001205E0" w14:paraId="6574B77E" w14:textId="77777777">
        <w:trPr>
          <w:tblCellSpacing w:w="15" w:type="dxa"/>
        </w:trPr>
        <w:tc>
          <w:tcPr>
            <w:tcW w:w="0" w:type="auto"/>
            <w:vAlign w:val="center"/>
            <w:hideMark/>
          </w:tcPr>
          <w:p w14:paraId="131772D2" w14:textId="77777777"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sidRPr="001205E0">
              <w:rPr>
                <w:rFonts w:ascii="Times New Roman" w:eastAsia="Times New Roman" w:hAnsi="Times New Roman" w:cs="Times New Roman"/>
                <w:kern w:val="0"/>
                <w:sz w:val="24"/>
                <w:szCs w:val="24"/>
                <w:lang w:eastAsia="en-IN"/>
                <w14:ligatures w14:val="none"/>
              </w:rPr>
              <w:t>Text Mining</w:t>
            </w:r>
          </w:p>
        </w:tc>
        <w:tc>
          <w:tcPr>
            <w:tcW w:w="0" w:type="auto"/>
            <w:vAlign w:val="center"/>
            <w:hideMark/>
          </w:tcPr>
          <w:p w14:paraId="059CA50E" w14:textId="7F173484"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roofErr w:type="spellStart"/>
            <w:r w:rsidRPr="001205E0">
              <w:rPr>
                <w:rFonts w:ascii="Times New Roman" w:eastAsia="Times New Roman" w:hAnsi="Times New Roman" w:cs="Times New Roman"/>
                <w:kern w:val="0"/>
                <w:sz w:val="24"/>
                <w:szCs w:val="24"/>
                <w:lang w:eastAsia="en-IN"/>
                <w14:ligatures w14:val="none"/>
              </w:rPr>
              <w:t>tidytext</w:t>
            </w:r>
            <w:proofErr w:type="spellEnd"/>
            <w:r w:rsidRPr="001205E0">
              <w:rPr>
                <w:rFonts w:ascii="Times New Roman" w:eastAsia="Times New Roman" w:hAnsi="Times New Roman" w:cs="Times New Roman"/>
                <w:kern w:val="0"/>
                <w:sz w:val="24"/>
                <w:szCs w:val="24"/>
                <w:lang w:eastAsia="en-IN"/>
                <w14:ligatures w14:val="none"/>
              </w:rPr>
              <w:t>, tm</w:t>
            </w:r>
          </w:p>
        </w:tc>
      </w:tr>
      <w:tr w:rsidR="001205E0" w:rsidRPr="001205E0" w14:paraId="78180EFC" w14:textId="77777777">
        <w:trPr>
          <w:tblCellSpacing w:w="15" w:type="dxa"/>
        </w:trPr>
        <w:tc>
          <w:tcPr>
            <w:tcW w:w="0" w:type="auto"/>
            <w:vAlign w:val="center"/>
            <w:hideMark/>
          </w:tcPr>
          <w:p w14:paraId="49B03976" w14:textId="77777777"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sidRPr="001205E0">
              <w:rPr>
                <w:rFonts w:ascii="Times New Roman" w:eastAsia="Times New Roman" w:hAnsi="Times New Roman" w:cs="Times New Roman"/>
                <w:kern w:val="0"/>
                <w:sz w:val="24"/>
                <w:szCs w:val="24"/>
                <w:lang w:eastAsia="en-IN"/>
                <w14:ligatures w14:val="none"/>
              </w:rPr>
              <w:t>OLAP &amp; BI</w:t>
            </w:r>
          </w:p>
        </w:tc>
        <w:tc>
          <w:tcPr>
            <w:tcW w:w="0" w:type="auto"/>
            <w:vAlign w:val="center"/>
            <w:hideMark/>
          </w:tcPr>
          <w:p w14:paraId="089931CC" w14:textId="6954D40A"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1205E0">
              <w:rPr>
                <w:rFonts w:ascii="Times New Roman" w:eastAsia="Times New Roman" w:hAnsi="Times New Roman" w:cs="Times New Roman"/>
                <w:kern w:val="0"/>
                <w:sz w:val="24"/>
                <w:szCs w:val="24"/>
                <w:lang w:eastAsia="en-IN"/>
                <w14:ligatures w14:val="none"/>
              </w:rPr>
              <w:t>Power BI</w:t>
            </w:r>
          </w:p>
        </w:tc>
      </w:tr>
      <w:tr w:rsidR="001205E0" w:rsidRPr="001205E0" w14:paraId="38837E8A" w14:textId="77777777">
        <w:trPr>
          <w:tblCellSpacing w:w="15" w:type="dxa"/>
        </w:trPr>
        <w:tc>
          <w:tcPr>
            <w:tcW w:w="0" w:type="auto"/>
            <w:vAlign w:val="center"/>
            <w:hideMark/>
          </w:tcPr>
          <w:p w14:paraId="4E03DC5F" w14:textId="77777777"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sidRPr="001205E0">
              <w:rPr>
                <w:rFonts w:ascii="Times New Roman" w:eastAsia="Times New Roman" w:hAnsi="Times New Roman" w:cs="Times New Roman"/>
                <w:kern w:val="0"/>
                <w:sz w:val="24"/>
                <w:szCs w:val="24"/>
                <w:lang w:eastAsia="en-IN"/>
                <w14:ligatures w14:val="none"/>
              </w:rPr>
              <w:t>Visualization</w:t>
            </w:r>
          </w:p>
        </w:tc>
        <w:tc>
          <w:tcPr>
            <w:tcW w:w="0" w:type="auto"/>
            <w:vAlign w:val="center"/>
            <w:hideMark/>
          </w:tcPr>
          <w:p w14:paraId="052A080D" w14:textId="2C40367E"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1205E0">
              <w:rPr>
                <w:rFonts w:ascii="Times New Roman" w:eastAsia="Times New Roman" w:hAnsi="Times New Roman" w:cs="Times New Roman"/>
                <w:kern w:val="0"/>
                <w:sz w:val="24"/>
                <w:szCs w:val="24"/>
                <w:lang w:eastAsia="en-IN"/>
                <w14:ligatures w14:val="none"/>
              </w:rPr>
              <w:t xml:space="preserve">ggplot2, </w:t>
            </w:r>
            <w:proofErr w:type="spellStart"/>
            <w:r w:rsidRPr="001205E0">
              <w:rPr>
                <w:rFonts w:ascii="Times New Roman" w:eastAsia="Times New Roman" w:hAnsi="Times New Roman" w:cs="Times New Roman"/>
                <w:kern w:val="0"/>
                <w:sz w:val="24"/>
                <w:szCs w:val="24"/>
                <w:lang w:eastAsia="en-IN"/>
                <w14:ligatures w14:val="none"/>
              </w:rPr>
              <w:t>plotly</w:t>
            </w:r>
            <w:proofErr w:type="spellEnd"/>
          </w:p>
        </w:tc>
      </w:tr>
      <w:tr w:rsidR="001205E0" w:rsidRPr="001205E0" w14:paraId="1E926038" w14:textId="77777777">
        <w:trPr>
          <w:tblCellSpacing w:w="15" w:type="dxa"/>
        </w:trPr>
        <w:tc>
          <w:tcPr>
            <w:tcW w:w="0" w:type="auto"/>
            <w:vAlign w:val="center"/>
            <w:hideMark/>
          </w:tcPr>
          <w:p w14:paraId="279A473B" w14:textId="77777777"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sidRPr="001205E0">
              <w:rPr>
                <w:rFonts w:ascii="Times New Roman" w:eastAsia="Times New Roman" w:hAnsi="Times New Roman" w:cs="Times New Roman"/>
                <w:kern w:val="0"/>
                <w:sz w:val="24"/>
                <w:szCs w:val="24"/>
                <w:lang w:eastAsia="en-IN"/>
                <w14:ligatures w14:val="none"/>
              </w:rPr>
              <w:t>Version Control</w:t>
            </w:r>
          </w:p>
        </w:tc>
        <w:tc>
          <w:tcPr>
            <w:tcW w:w="0" w:type="auto"/>
            <w:vAlign w:val="center"/>
            <w:hideMark/>
          </w:tcPr>
          <w:p w14:paraId="64AB66C4" w14:textId="3BDA84FA"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1205E0">
              <w:rPr>
                <w:rFonts w:ascii="Times New Roman" w:eastAsia="Times New Roman" w:hAnsi="Times New Roman" w:cs="Times New Roman"/>
                <w:kern w:val="0"/>
                <w:sz w:val="24"/>
                <w:szCs w:val="24"/>
                <w:lang w:eastAsia="en-IN"/>
                <w14:ligatures w14:val="none"/>
              </w:rPr>
              <w:t>GitHub</w:t>
            </w:r>
          </w:p>
        </w:tc>
      </w:tr>
      <w:tr w:rsidR="001205E0" w:rsidRPr="001205E0" w14:paraId="1CC37B06" w14:textId="77777777">
        <w:trPr>
          <w:tblCellSpacing w:w="15" w:type="dxa"/>
        </w:trPr>
        <w:tc>
          <w:tcPr>
            <w:tcW w:w="0" w:type="auto"/>
            <w:vAlign w:val="center"/>
            <w:hideMark/>
          </w:tcPr>
          <w:p w14:paraId="70821736" w14:textId="77777777"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sidRPr="001205E0">
              <w:rPr>
                <w:rFonts w:ascii="Times New Roman" w:eastAsia="Times New Roman" w:hAnsi="Times New Roman" w:cs="Times New Roman"/>
                <w:kern w:val="0"/>
                <w:sz w:val="24"/>
                <w:szCs w:val="24"/>
                <w:lang w:eastAsia="en-IN"/>
                <w14:ligatures w14:val="none"/>
              </w:rPr>
              <w:t>Documentation</w:t>
            </w:r>
          </w:p>
        </w:tc>
        <w:tc>
          <w:tcPr>
            <w:tcW w:w="0" w:type="auto"/>
            <w:vAlign w:val="center"/>
            <w:hideMark/>
          </w:tcPr>
          <w:p w14:paraId="49C16EC6" w14:textId="308FF9F6" w:rsidR="001205E0" w:rsidRPr="001205E0" w:rsidRDefault="001205E0" w:rsidP="001205E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1205E0">
              <w:rPr>
                <w:rFonts w:ascii="Times New Roman" w:eastAsia="Times New Roman" w:hAnsi="Times New Roman" w:cs="Times New Roman"/>
                <w:kern w:val="0"/>
                <w:sz w:val="24"/>
                <w:szCs w:val="24"/>
                <w:lang w:eastAsia="en-IN"/>
                <w14:ligatures w14:val="none"/>
              </w:rPr>
              <w:t>Markdown / LaTeX / Word</w:t>
            </w:r>
          </w:p>
        </w:tc>
      </w:tr>
    </w:tbl>
    <w:p w14:paraId="68449D9A" w14:textId="77777777" w:rsidR="00AA263A" w:rsidRPr="00AA263A" w:rsidRDefault="00AA263A" w:rsidP="00AA263A">
      <w:pPr>
        <w:rPr>
          <w:b/>
          <w:bCs/>
          <w:sz w:val="56"/>
          <w:szCs w:val="56"/>
          <w:u w:val="single"/>
        </w:rPr>
      </w:pPr>
      <w:r w:rsidRPr="00AA263A">
        <w:rPr>
          <w:b/>
          <w:bCs/>
          <w:sz w:val="56"/>
          <w:szCs w:val="56"/>
          <w:u w:val="single"/>
        </w:rPr>
        <w:t>5. Expected Outcomes</w:t>
      </w:r>
    </w:p>
    <w:p w14:paraId="2B5F180E" w14:textId="77777777" w:rsidR="00AA263A" w:rsidRPr="00AA263A" w:rsidRDefault="00AA263A" w:rsidP="00AA263A">
      <w:pPr>
        <w:ind w:left="720"/>
        <w:rPr>
          <w:sz w:val="28"/>
          <w:szCs w:val="28"/>
        </w:rPr>
      </w:pPr>
      <w:r w:rsidRPr="00AA263A">
        <w:rPr>
          <w:sz w:val="28"/>
          <w:szCs w:val="28"/>
        </w:rPr>
        <w:t>By the end of the project, the system is expected to deliver:</w:t>
      </w:r>
    </w:p>
    <w:p w14:paraId="7A2A9544" w14:textId="77777777" w:rsidR="00AA263A" w:rsidRPr="00AA263A" w:rsidRDefault="00AA263A" w:rsidP="00AA263A">
      <w:pPr>
        <w:numPr>
          <w:ilvl w:val="0"/>
          <w:numId w:val="4"/>
        </w:numPr>
        <w:rPr>
          <w:sz w:val="28"/>
          <w:szCs w:val="28"/>
        </w:rPr>
      </w:pPr>
      <w:r w:rsidRPr="00AA263A">
        <w:rPr>
          <w:sz w:val="28"/>
          <w:szCs w:val="28"/>
        </w:rPr>
        <w:t>A fully integrated supply-chain data warehouse supporting multi-dimensional analysis.</w:t>
      </w:r>
    </w:p>
    <w:p w14:paraId="4EAD5D25" w14:textId="77777777" w:rsidR="00AA263A" w:rsidRPr="00AA263A" w:rsidRDefault="00AA263A" w:rsidP="00AA263A">
      <w:pPr>
        <w:numPr>
          <w:ilvl w:val="0"/>
          <w:numId w:val="4"/>
        </w:numPr>
        <w:rPr>
          <w:sz w:val="28"/>
          <w:szCs w:val="28"/>
        </w:rPr>
      </w:pPr>
      <w:r w:rsidRPr="00AA263A">
        <w:rPr>
          <w:sz w:val="28"/>
          <w:szCs w:val="28"/>
        </w:rPr>
        <w:t>Power BI dashboards enabling drill-down and slice-and-dice operations across business dimensions.</w:t>
      </w:r>
    </w:p>
    <w:p w14:paraId="6BDB2FA0" w14:textId="77777777" w:rsidR="00AA263A" w:rsidRPr="00AA263A" w:rsidRDefault="00AA263A" w:rsidP="00AA263A">
      <w:pPr>
        <w:numPr>
          <w:ilvl w:val="0"/>
          <w:numId w:val="4"/>
        </w:numPr>
        <w:rPr>
          <w:sz w:val="28"/>
          <w:szCs w:val="28"/>
        </w:rPr>
      </w:pPr>
      <w:r w:rsidRPr="00AA263A">
        <w:rPr>
          <w:sz w:val="28"/>
          <w:szCs w:val="28"/>
        </w:rPr>
        <w:t>Accurate classification models for delivery-delay prediction and customer-rating analysis.</w:t>
      </w:r>
    </w:p>
    <w:p w14:paraId="52BF0F80" w14:textId="77777777" w:rsidR="00AA263A" w:rsidRPr="00AA263A" w:rsidRDefault="00AA263A" w:rsidP="00AA263A">
      <w:pPr>
        <w:numPr>
          <w:ilvl w:val="0"/>
          <w:numId w:val="4"/>
        </w:numPr>
        <w:rPr>
          <w:sz w:val="28"/>
          <w:szCs w:val="28"/>
        </w:rPr>
      </w:pPr>
      <w:r w:rsidRPr="00AA263A">
        <w:rPr>
          <w:sz w:val="28"/>
          <w:szCs w:val="28"/>
        </w:rPr>
        <w:t>Clearly defined operational clusters for agents, customers, and cities.</w:t>
      </w:r>
    </w:p>
    <w:p w14:paraId="06C27D71" w14:textId="77777777" w:rsidR="00AA263A" w:rsidRPr="00AA263A" w:rsidRDefault="00AA263A" w:rsidP="00AA263A">
      <w:pPr>
        <w:numPr>
          <w:ilvl w:val="0"/>
          <w:numId w:val="4"/>
        </w:numPr>
        <w:rPr>
          <w:sz w:val="28"/>
          <w:szCs w:val="28"/>
        </w:rPr>
      </w:pPr>
      <w:r w:rsidRPr="00AA263A">
        <w:rPr>
          <w:sz w:val="28"/>
          <w:szCs w:val="28"/>
        </w:rPr>
        <w:t>Actionable association rules revealing common service failures and demand patterns.</w:t>
      </w:r>
    </w:p>
    <w:p w14:paraId="6E5306A7" w14:textId="77777777" w:rsidR="00AA263A" w:rsidRPr="00AA263A" w:rsidRDefault="00AA263A" w:rsidP="00AA263A">
      <w:pPr>
        <w:numPr>
          <w:ilvl w:val="0"/>
          <w:numId w:val="4"/>
        </w:numPr>
        <w:rPr>
          <w:sz w:val="28"/>
          <w:szCs w:val="28"/>
        </w:rPr>
      </w:pPr>
      <w:r w:rsidRPr="00AA263A">
        <w:rPr>
          <w:sz w:val="28"/>
          <w:szCs w:val="28"/>
        </w:rPr>
        <w:t>Automated anomaly detection reports highlighting suspicious or extreme delivery cases.</w:t>
      </w:r>
    </w:p>
    <w:p w14:paraId="02333420" w14:textId="77777777" w:rsidR="00AA263A" w:rsidRDefault="00AA263A" w:rsidP="00AA263A">
      <w:pPr>
        <w:numPr>
          <w:ilvl w:val="0"/>
          <w:numId w:val="4"/>
        </w:numPr>
        <w:rPr>
          <w:sz w:val="28"/>
          <w:szCs w:val="28"/>
        </w:rPr>
      </w:pPr>
      <w:r w:rsidRPr="00AA263A">
        <w:rPr>
          <w:sz w:val="28"/>
          <w:szCs w:val="28"/>
        </w:rPr>
        <w:t>Business recommendations for improving logistics efficiency, staffing during peak hours, and inventory planning.</w:t>
      </w:r>
    </w:p>
    <w:p w14:paraId="41593F8B" w14:textId="77777777" w:rsidR="00AA263A" w:rsidRDefault="00AA263A" w:rsidP="00AA263A">
      <w:pPr>
        <w:ind w:left="720"/>
        <w:rPr>
          <w:b/>
          <w:bCs/>
          <w:sz w:val="56"/>
          <w:szCs w:val="56"/>
          <w:u w:val="single"/>
        </w:rPr>
      </w:pPr>
    </w:p>
    <w:p w14:paraId="27A5DA1A" w14:textId="77777777" w:rsidR="00AA263A" w:rsidRDefault="00AA263A" w:rsidP="00AA263A">
      <w:pPr>
        <w:ind w:left="720"/>
        <w:rPr>
          <w:b/>
          <w:bCs/>
          <w:sz w:val="56"/>
          <w:szCs w:val="56"/>
          <w:u w:val="single"/>
        </w:rPr>
      </w:pPr>
    </w:p>
    <w:p w14:paraId="2061AC5D" w14:textId="77777777" w:rsidR="00AA263A" w:rsidRDefault="00AA263A" w:rsidP="00AA263A">
      <w:pPr>
        <w:ind w:left="720"/>
        <w:rPr>
          <w:b/>
          <w:bCs/>
          <w:sz w:val="56"/>
          <w:szCs w:val="56"/>
          <w:u w:val="single"/>
        </w:rPr>
      </w:pPr>
    </w:p>
    <w:p w14:paraId="7219CFF1" w14:textId="20ACCDD8" w:rsidR="00AA263A" w:rsidRPr="00AA263A" w:rsidRDefault="00AA263A" w:rsidP="00AA263A">
      <w:pPr>
        <w:ind w:left="720"/>
        <w:rPr>
          <w:b/>
          <w:bCs/>
          <w:sz w:val="56"/>
          <w:szCs w:val="56"/>
          <w:u w:val="single"/>
        </w:rPr>
      </w:pPr>
      <w:r w:rsidRPr="00AA263A">
        <w:rPr>
          <w:b/>
          <w:bCs/>
          <w:sz w:val="56"/>
          <w:szCs w:val="56"/>
          <w:u w:val="single"/>
        </w:rPr>
        <w:lastRenderedPageBreak/>
        <w:t>CONCLUSION</w:t>
      </w:r>
    </w:p>
    <w:p w14:paraId="2642A1B1" w14:textId="77777777" w:rsidR="00AA263A" w:rsidRDefault="00AA263A" w:rsidP="00AA263A">
      <w:pPr>
        <w:pStyle w:val="NormalWeb"/>
        <w:ind w:left="720"/>
      </w:pPr>
      <w:r>
        <w:t xml:space="preserve">This project studies how delivery companies can work faster and smarter by </w:t>
      </w:r>
      <w:proofErr w:type="spellStart"/>
      <w:r>
        <w:t>analyzing</w:t>
      </w:r>
      <w:proofErr w:type="spellEnd"/>
      <w:r>
        <w:t xml:space="preserve"> their past orders, routes, traffic, weather, and customer feedback. We combine all this information into one system and use it to find patterns, predict delays, and spot problems early. Interactive dashboards show city-wise performance and customer satisfaction so managers can quickly understand what is going well and what needs improvement. The goal is to help companies reduce delays, save costs, and improve customer experience.</w:t>
      </w:r>
    </w:p>
    <w:p w14:paraId="293F8DB0" w14:textId="77777777" w:rsidR="00AA263A" w:rsidRPr="00AA263A" w:rsidRDefault="00AA263A" w:rsidP="00AA263A">
      <w:pPr>
        <w:ind w:left="720"/>
        <w:rPr>
          <w:sz w:val="28"/>
          <w:szCs w:val="28"/>
        </w:rPr>
      </w:pPr>
    </w:p>
    <w:p w14:paraId="09E132DF" w14:textId="77777777" w:rsidR="001205E0" w:rsidRPr="001205E0" w:rsidRDefault="001205E0" w:rsidP="001205E0">
      <w:pPr>
        <w:ind w:left="720"/>
        <w:rPr>
          <w:sz w:val="28"/>
          <w:szCs w:val="28"/>
        </w:rPr>
      </w:pPr>
    </w:p>
    <w:p w14:paraId="01998091" w14:textId="77777777" w:rsidR="001205E0" w:rsidRPr="001205E0" w:rsidRDefault="001205E0" w:rsidP="001205E0">
      <w:pPr>
        <w:rPr>
          <w:sz w:val="28"/>
          <w:szCs w:val="28"/>
        </w:rPr>
      </w:pPr>
    </w:p>
    <w:p w14:paraId="53486D69" w14:textId="77777777" w:rsidR="001205E0" w:rsidRPr="001205E0" w:rsidRDefault="001205E0" w:rsidP="001205E0">
      <w:pPr>
        <w:rPr>
          <w:sz w:val="28"/>
          <w:szCs w:val="28"/>
        </w:rPr>
      </w:pPr>
    </w:p>
    <w:p w14:paraId="2B6F7829" w14:textId="77777777" w:rsidR="001205E0" w:rsidRPr="001205E0" w:rsidRDefault="001205E0">
      <w:pPr>
        <w:rPr>
          <w:b/>
          <w:bCs/>
          <w:sz w:val="52"/>
          <w:szCs w:val="52"/>
        </w:rPr>
      </w:pPr>
    </w:p>
    <w:sectPr w:rsidR="001205E0" w:rsidRPr="001205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26B4E"/>
    <w:multiLevelType w:val="multilevel"/>
    <w:tmpl w:val="CFA0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47438"/>
    <w:multiLevelType w:val="multilevel"/>
    <w:tmpl w:val="C0BC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E07BE"/>
    <w:multiLevelType w:val="multilevel"/>
    <w:tmpl w:val="8EE4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E079D9"/>
    <w:multiLevelType w:val="multilevel"/>
    <w:tmpl w:val="B8B4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317112">
    <w:abstractNumId w:val="3"/>
  </w:num>
  <w:num w:numId="2" w16cid:durableId="1655992698">
    <w:abstractNumId w:val="1"/>
  </w:num>
  <w:num w:numId="3" w16cid:durableId="340546768">
    <w:abstractNumId w:val="2"/>
  </w:num>
  <w:num w:numId="4" w16cid:durableId="851914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5E0"/>
    <w:rsid w:val="001205E0"/>
    <w:rsid w:val="003505FB"/>
    <w:rsid w:val="008C4458"/>
    <w:rsid w:val="00A16E9C"/>
    <w:rsid w:val="00AA263A"/>
    <w:rsid w:val="00E046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4B62D"/>
  <w15:chartTrackingRefBased/>
  <w15:docId w15:val="{627E07F4-D355-406E-97B2-EC2870003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5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05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05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05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05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05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5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5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5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5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05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05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05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05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0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5E0"/>
    <w:rPr>
      <w:rFonts w:eastAsiaTheme="majorEastAsia" w:cstheme="majorBidi"/>
      <w:color w:val="272727" w:themeColor="text1" w:themeTint="D8"/>
    </w:rPr>
  </w:style>
  <w:style w:type="paragraph" w:styleId="Title">
    <w:name w:val="Title"/>
    <w:basedOn w:val="Normal"/>
    <w:next w:val="Normal"/>
    <w:link w:val="TitleChar"/>
    <w:uiPriority w:val="10"/>
    <w:qFormat/>
    <w:rsid w:val="00120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5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5E0"/>
    <w:pPr>
      <w:spacing w:before="160"/>
      <w:jc w:val="center"/>
    </w:pPr>
    <w:rPr>
      <w:i/>
      <w:iCs/>
      <w:color w:val="404040" w:themeColor="text1" w:themeTint="BF"/>
    </w:rPr>
  </w:style>
  <w:style w:type="character" w:customStyle="1" w:styleId="QuoteChar">
    <w:name w:val="Quote Char"/>
    <w:basedOn w:val="DefaultParagraphFont"/>
    <w:link w:val="Quote"/>
    <w:uiPriority w:val="29"/>
    <w:rsid w:val="001205E0"/>
    <w:rPr>
      <w:i/>
      <w:iCs/>
      <w:color w:val="404040" w:themeColor="text1" w:themeTint="BF"/>
    </w:rPr>
  </w:style>
  <w:style w:type="paragraph" w:styleId="ListParagraph">
    <w:name w:val="List Paragraph"/>
    <w:basedOn w:val="Normal"/>
    <w:uiPriority w:val="34"/>
    <w:qFormat/>
    <w:rsid w:val="001205E0"/>
    <w:pPr>
      <w:ind w:left="720"/>
      <w:contextualSpacing/>
    </w:pPr>
  </w:style>
  <w:style w:type="character" w:styleId="IntenseEmphasis">
    <w:name w:val="Intense Emphasis"/>
    <w:basedOn w:val="DefaultParagraphFont"/>
    <w:uiPriority w:val="21"/>
    <w:qFormat/>
    <w:rsid w:val="001205E0"/>
    <w:rPr>
      <w:i/>
      <w:iCs/>
      <w:color w:val="2F5496" w:themeColor="accent1" w:themeShade="BF"/>
    </w:rPr>
  </w:style>
  <w:style w:type="paragraph" w:styleId="IntenseQuote">
    <w:name w:val="Intense Quote"/>
    <w:basedOn w:val="Normal"/>
    <w:next w:val="Normal"/>
    <w:link w:val="IntenseQuoteChar"/>
    <w:uiPriority w:val="30"/>
    <w:qFormat/>
    <w:rsid w:val="001205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05E0"/>
    <w:rPr>
      <w:i/>
      <w:iCs/>
      <w:color w:val="2F5496" w:themeColor="accent1" w:themeShade="BF"/>
    </w:rPr>
  </w:style>
  <w:style w:type="character" w:styleId="IntenseReference">
    <w:name w:val="Intense Reference"/>
    <w:basedOn w:val="DefaultParagraphFont"/>
    <w:uiPriority w:val="32"/>
    <w:qFormat/>
    <w:rsid w:val="001205E0"/>
    <w:rPr>
      <w:b/>
      <w:bCs/>
      <w:smallCaps/>
      <w:color w:val="2F5496" w:themeColor="accent1" w:themeShade="BF"/>
      <w:spacing w:val="5"/>
    </w:rPr>
  </w:style>
  <w:style w:type="paragraph" w:styleId="NormalWeb">
    <w:name w:val="Normal (Web)"/>
    <w:basedOn w:val="Normal"/>
    <w:uiPriority w:val="99"/>
    <w:semiHidden/>
    <w:unhideWhenUsed/>
    <w:rsid w:val="00AA263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DUBEY</dc:creator>
  <cp:keywords/>
  <dc:description/>
  <cp:lastModifiedBy>ADARSH DUBEY</cp:lastModifiedBy>
  <cp:revision>1</cp:revision>
  <dcterms:created xsi:type="dcterms:W3CDTF">2026-01-31T12:22:00Z</dcterms:created>
  <dcterms:modified xsi:type="dcterms:W3CDTF">2026-01-31T12:35:00Z</dcterms:modified>
</cp:coreProperties>
</file>