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C4D4" w14:textId="77777777" w:rsidR="00363BD4" w:rsidRDefault="00000000">
      <w:pPr>
        <w:spacing w:before="900"/>
        <w:jc w:val="center"/>
        <w:rPr>
          <w:rFonts w:hint="eastAsia"/>
        </w:rPr>
      </w:pPr>
      <w:r>
        <w:rPr>
          <w:b/>
          <w:sz w:val="34"/>
        </w:rPr>
        <w:t>WEEK 4 PROJECT REPORT</w:t>
      </w:r>
    </w:p>
    <w:p w14:paraId="68EC9F87" w14:textId="77777777" w:rsidR="00363BD4" w:rsidRDefault="00000000">
      <w:pPr>
        <w:jc w:val="center"/>
        <w:rPr>
          <w:rFonts w:hint="eastAsia"/>
        </w:rPr>
      </w:pPr>
      <w:r>
        <w:rPr>
          <w:b/>
          <w:sz w:val="50"/>
        </w:rPr>
        <w:t>WEBSITE ANALYTICS AND</w:t>
      </w:r>
      <w:r>
        <w:rPr>
          <w:b/>
          <w:sz w:val="50"/>
        </w:rPr>
        <w:br/>
        <w:t>CONVERSION RATE OPTIMIZATION</w:t>
      </w:r>
    </w:p>
    <w:p w14:paraId="58B0E5D1" w14:textId="77777777" w:rsidR="00363BD4" w:rsidRDefault="00000000">
      <w:pPr>
        <w:jc w:val="center"/>
        <w:rPr>
          <w:rFonts w:hint="eastAsia"/>
        </w:rPr>
      </w:pPr>
      <w:r>
        <w:rPr>
          <w:sz w:val="30"/>
        </w:rPr>
        <w:br/>
        <w:t>E-Commerce Website Performance Analysis</w:t>
      </w:r>
    </w:p>
    <w:p w14:paraId="156D72B9" w14:textId="03A44403" w:rsidR="00363BD4" w:rsidRDefault="00000000">
      <w:pPr>
        <w:jc w:val="center"/>
        <w:rPr>
          <w:rFonts w:hint="eastAsia"/>
        </w:rPr>
      </w:pPr>
      <w:r>
        <w:rPr>
          <w:b/>
          <w:sz w:val="24"/>
        </w:rPr>
        <w:br/>
      </w:r>
      <w:r>
        <w:rPr>
          <w:b/>
          <w:sz w:val="24"/>
        </w:rPr>
        <w:br/>
        <w:t>Prepared By</w:t>
      </w:r>
      <w:r>
        <w:rPr>
          <w:b/>
          <w:sz w:val="24"/>
        </w:rPr>
        <w:br/>
      </w:r>
      <w:r w:rsidR="00D56A23">
        <w:rPr>
          <w:b/>
          <w:sz w:val="36"/>
        </w:rPr>
        <w:t>ADARSH MANI TRIPATHI</w:t>
      </w:r>
    </w:p>
    <w:p w14:paraId="22D6D6FC" w14:textId="77777777" w:rsidR="00363BD4" w:rsidRDefault="00000000">
      <w:pPr>
        <w:jc w:val="center"/>
        <w:rPr>
          <w:rFonts w:hint="eastAsia"/>
        </w:rPr>
      </w:pPr>
      <w:r>
        <w:rPr>
          <w:sz w:val="22"/>
        </w:rPr>
        <w:br/>
      </w:r>
      <w:proofErr w:type="gramStart"/>
      <w:r>
        <w:rPr>
          <w:sz w:val="22"/>
        </w:rPr>
        <w:t>B.Tech</w:t>
      </w:r>
      <w:proofErr w:type="gramEnd"/>
      <w:r>
        <w:rPr>
          <w:sz w:val="22"/>
        </w:rPr>
        <w:t xml:space="preserve"> Final Year Academic Project</w:t>
      </w:r>
      <w:r>
        <w:rPr>
          <w:sz w:val="22"/>
        </w:rPr>
        <w:br/>
        <w:t>Week 4 Internship / Analytics Task</w:t>
      </w:r>
      <w:r>
        <w:rPr>
          <w:sz w:val="22"/>
        </w:rPr>
        <w:br/>
        <w:t>Submission Year: 2026</w:t>
      </w:r>
    </w:p>
    <w:p w14:paraId="270248BB" w14:textId="77777777" w:rsidR="00363BD4" w:rsidRDefault="00000000">
      <w:pPr>
        <w:rPr>
          <w:rFonts w:hint="eastAsia"/>
        </w:rPr>
      </w:pPr>
      <w:r>
        <w:br w:type="page"/>
      </w:r>
    </w:p>
    <w:p w14:paraId="1DACF6D7" w14:textId="77777777" w:rsidR="00363BD4" w:rsidRDefault="00000000">
      <w:pPr>
        <w:jc w:val="center"/>
        <w:rPr>
          <w:rFonts w:hint="eastAsia"/>
        </w:rPr>
      </w:pPr>
      <w:r>
        <w:rPr>
          <w:b/>
          <w:sz w:val="40"/>
        </w:rPr>
        <w:lastRenderedPageBreak/>
        <w:t>1. Executive Summary</w:t>
      </w:r>
    </w:p>
    <w:p w14:paraId="0F8665D5" w14:textId="77777777" w:rsidR="00363BD4" w:rsidRDefault="00000000">
      <w:pPr>
        <w:rPr>
          <w:rFonts w:hint="eastAsia"/>
        </w:rPr>
      </w:pPr>
      <w:r>
        <w:t>This report presents a structured website analytics and conversion-rate optimization (CRO) study for a hypothetical retail eCommerce website. The project follows the Week 4 task requirements: research key website analytics metrics, develop an analysis framework, simulate realistic trends, identify high-impact funnel opportunities, and provide actionable recommendations.</w:t>
      </w:r>
    </w:p>
    <w:p w14:paraId="31FD5A0C" w14:textId="77777777" w:rsidR="00363BD4" w:rsidRDefault="00000000">
      <w:pPr>
        <w:rPr>
          <w:rFonts w:hint="eastAsia"/>
        </w:rPr>
      </w:pPr>
      <w:r>
        <w:t>Because no first-party Google Analytics or website database was supplied with the task, all numerical values in this report are explicitly simulated for academic demonstration. The purpose is to show how a data analyst can transform website events into measurable insights rather than to claim that these figures belong to a real company.</w:t>
      </w:r>
    </w:p>
    <w:p w14:paraId="5F7444A4" w14:textId="77777777" w:rsidR="00363BD4" w:rsidRDefault="00000000">
      <w:pPr>
        <w:pStyle w:val="Heading2"/>
      </w:pPr>
      <w:r>
        <w:t>Executive Findings</w:t>
      </w:r>
    </w:p>
    <w:p w14:paraId="0A7A2FF5" w14:textId="77777777" w:rsidR="00363BD4" w:rsidRDefault="00000000">
      <w:pPr>
        <w:pStyle w:val="ListBullet"/>
        <w:spacing w:after="80"/>
        <w:rPr>
          <w:rFonts w:hint="eastAsia"/>
        </w:rPr>
      </w:pPr>
      <w:r>
        <w:t>The simulated website records 100,000 sessions over 90 days and an overall conversion rate of approximately 3.1%.</w:t>
      </w:r>
    </w:p>
    <w:p w14:paraId="0C8E7E75" w14:textId="77777777" w:rsidR="00363BD4" w:rsidRDefault="00000000">
      <w:pPr>
        <w:pStyle w:val="ListBullet"/>
        <w:spacing w:after="80"/>
        <w:rPr>
          <w:rFonts w:hint="eastAsia"/>
        </w:rPr>
      </w:pPr>
      <w:r>
        <w:t>Email has the highest simulated conversion rate (5.0%), while Social has the lowest (1.4%) and the highest bounce rate (58%).</w:t>
      </w:r>
    </w:p>
    <w:p w14:paraId="519607AC" w14:textId="77777777" w:rsidR="00363BD4" w:rsidRDefault="00000000">
      <w:pPr>
        <w:pStyle w:val="ListBullet"/>
        <w:spacing w:after="80"/>
        <w:rPr>
          <w:rFonts w:hint="eastAsia"/>
        </w:rPr>
      </w:pPr>
      <w:r>
        <w:t>Mobile represents 62% of sessions but has a lower simulated conversion rate than desktop and tablet traffic.</w:t>
      </w:r>
    </w:p>
    <w:p w14:paraId="03B14208" w14:textId="77777777" w:rsidR="00363BD4" w:rsidRDefault="00000000">
      <w:pPr>
        <w:pStyle w:val="ListBullet"/>
        <w:spacing w:after="80"/>
        <w:rPr>
          <w:rFonts w:hint="eastAsia"/>
        </w:rPr>
      </w:pPr>
      <w:r>
        <w:t>The funnel indicates substantial leakage between product views, cart creation, checkout, and completed purchase.</w:t>
      </w:r>
    </w:p>
    <w:p w14:paraId="423ED9A3" w14:textId="77777777" w:rsidR="00363BD4" w:rsidRDefault="00000000">
      <w:pPr>
        <w:pStyle w:val="ListBullet"/>
        <w:spacing w:after="80"/>
        <w:rPr>
          <w:rFonts w:hint="eastAsia"/>
        </w:rPr>
      </w:pPr>
      <w:r>
        <w:t>The recommended CRO program focuses on mobile checkout, landing-page relevance, cart transparency, product-page quality, performance, and controlled A/B testing.</w:t>
      </w:r>
    </w:p>
    <w:p w14:paraId="00302CEB" w14:textId="77777777" w:rsidR="00363BD4" w:rsidRDefault="00000000">
      <w:pPr>
        <w:pStyle w:val="Heading2"/>
      </w:pPr>
      <w:r>
        <w:t>Project Deliverable</w:t>
      </w:r>
    </w:p>
    <w:p w14:paraId="5337D9A9" w14:textId="77777777" w:rsidR="00363BD4" w:rsidRDefault="00000000">
      <w:pPr>
        <w:rPr>
          <w:rFonts w:hint="eastAsia"/>
        </w:rPr>
      </w:pPr>
      <w:r>
        <w:t>A professional DOCX website analytics report containing methodology, KPI definitions, simulated analysis, charts, findings, recommendations, implementation plan, limitations, conclusion, and references.</w:t>
      </w:r>
    </w:p>
    <w:p w14:paraId="20A5FB45" w14:textId="77777777" w:rsidR="00363BD4" w:rsidRDefault="00000000">
      <w:pPr>
        <w:rPr>
          <w:rFonts w:hint="eastAsia"/>
        </w:rPr>
      </w:pPr>
      <w:r>
        <w:br w:type="page"/>
      </w:r>
    </w:p>
    <w:p w14:paraId="1AA543E3" w14:textId="77777777" w:rsidR="00363BD4" w:rsidRDefault="00000000">
      <w:pPr>
        <w:jc w:val="center"/>
        <w:rPr>
          <w:rFonts w:hint="eastAsia"/>
        </w:rPr>
      </w:pPr>
      <w:r>
        <w:rPr>
          <w:b/>
          <w:sz w:val="40"/>
        </w:rPr>
        <w:lastRenderedPageBreak/>
        <w:t>2. Introduction and Project Objectives</w:t>
      </w:r>
    </w:p>
    <w:p w14:paraId="512A0952" w14:textId="77777777" w:rsidR="00363BD4" w:rsidRDefault="00000000">
      <w:pPr>
        <w:pStyle w:val="Heading2"/>
      </w:pPr>
      <w:r>
        <w:t>2.1 Background</w:t>
      </w:r>
    </w:p>
    <w:p w14:paraId="54B46EEC" w14:textId="77777777" w:rsidR="00363BD4" w:rsidRDefault="00000000">
      <w:pPr>
        <w:rPr>
          <w:rFonts w:hint="eastAsia"/>
        </w:rPr>
      </w:pPr>
      <w:r>
        <w:t>An eCommerce website generates a large number of digital signals: sessions, page views, clicks, product interactions, cart additions, checkout starts, purchases, and repeat visits. Website analytics converts these events into indicators that help a business understand customer behavior. CRO then uses those insights to reduce friction and improve the percentage of visitors who complete a desired action.</w:t>
      </w:r>
    </w:p>
    <w:p w14:paraId="29102F4C" w14:textId="77777777" w:rsidR="00363BD4" w:rsidRDefault="00000000">
      <w:pPr>
        <w:pStyle w:val="Heading2"/>
      </w:pPr>
      <w:r>
        <w:t>2.2 Problem Statement</w:t>
      </w:r>
    </w:p>
    <w:p w14:paraId="6CF34F19" w14:textId="77777777" w:rsidR="00363BD4" w:rsidRDefault="00000000">
      <w:pPr>
        <w:rPr>
          <w:rFonts w:hint="eastAsia"/>
        </w:rPr>
      </w:pPr>
      <w:r>
        <w:t>The main analytical problem is to determine where users lose interest or encounter friction during the digital buying journey. Looking only at total traffic is insufficient because a website can receive many visitors without producing proportionate purchases. The analysis therefore connects acquisition, engagement, funnel behavior, and conversion.</w:t>
      </w:r>
    </w:p>
    <w:p w14:paraId="4D2E5FC7" w14:textId="77777777" w:rsidR="00363BD4" w:rsidRDefault="00000000">
      <w:pPr>
        <w:pStyle w:val="Heading2"/>
      </w:pPr>
      <w:r>
        <w:t>2.3 Objectives</w:t>
      </w:r>
    </w:p>
    <w:p w14:paraId="071D2C23" w14:textId="77777777" w:rsidR="00363BD4" w:rsidRDefault="00000000">
      <w:pPr>
        <w:pStyle w:val="ListNumber"/>
        <w:spacing w:after="80"/>
        <w:rPr>
          <w:rFonts w:hint="eastAsia"/>
        </w:rPr>
      </w:pPr>
      <w:r>
        <w:t>Measure and explain important website KPIs.</w:t>
      </w:r>
    </w:p>
    <w:p w14:paraId="05330233" w14:textId="77777777" w:rsidR="00363BD4" w:rsidRDefault="00000000">
      <w:pPr>
        <w:pStyle w:val="ListNumber"/>
        <w:spacing w:after="80"/>
        <w:rPr>
          <w:rFonts w:hint="eastAsia"/>
        </w:rPr>
      </w:pPr>
      <w:r>
        <w:t>Compare simulated performance across acquisition channels and devices.</w:t>
      </w:r>
    </w:p>
    <w:p w14:paraId="10E81CF2" w14:textId="77777777" w:rsidR="00363BD4" w:rsidRDefault="00000000">
      <w:pPr>
        <w:pStyle w:val="ListNumber"/>
        <w:spacing w:after="80"/>
        <w:rPr>
          <w:rFonts w:hint="eastAsia"/>
        </w:rPr>
      </w:pPr>
      <w:r>
        <w:t>Build a conversion funnel from session to purchase.</w:t>
      </w:r>
    </w:p>
    <w:p w14:paraId="33AB2F28" w14:textId="77777777" w:rsidR="00363BD4" w:rsidRDefault="00000000">
      <w:pPr>
        <w:pStyle w:val="ListNumber"/>
        <w:spacing w:after="80"/>
        <w:rPr>
          <w:rFonts w:hint="eastAsia"/>
        </w:rPr>
      </w:pPr>
      <w:r>
        <w:t>Identify possible high-impact areas for optimization.</w:t>
      </w:r>
    </w:p>
    <w:p w14:paraId="493CD0B2" w14:textId="77777777" w:rsidR="00363BD4" w:rsidRDefault="00000000">
      <w:pPr>
        <w:pStyle w:val="ListNumber"/>
        <w:spacing w:after="80"/>
        <w:rPr>
          <w:rFonts w:hint="eastAsia"/>
        </w:rPr>
      </w:pPr>
      <w:r>
        <w:t>Connect website performance to customer acquisition and retention.</w:t>
      </w:r>
    </w:p>
    <w:p w14:paraId="3D1F1B39" w14:textId="77777777" w:rsidR="00363BD4" w:rsidRDefault="00000000">
      <w:pPr>
        <w:pStyle w:val="ListNumber"/>
        <w:spacing w:after="80"/>
        <w:rPr>
          <w:rFonts w:hint="eastAsia"/>
        </w:rPr>
      </w:pPr>
      <w:r>
        <w:t>Recommend measurable actions that can be tested and monitored.</w:t>
      </w:r>
    </w:p>
    <w:p w14:paraId="6D643C63" w14:textId="77777777" w:rsidR="00363BD4" w:rsidRDefault="00000000">
      <w:pPr>
        <w:pStyle w:val="ListNumber"/>
        <w:spacing w:after="80"/>
        <w:rPr>
          <w:rFonts w:hint="eastAsia"/>
        </w:rPr>
      </w:pPr>
      <w:r>
        <w:t>Create a clear professional report suitable for academic submission.</w:t>
      </w:r>
    </w:p>
    <w:p w14:paraId="396D8446" w14:textId="77777777" w:rsidR="00363BD4" w:rsidRDefault="00000000">
      <w:pPr>
        <w:pStyle w:val="Heading2"/>
      </w:pPr>
      <w:r>
        <w:t>2.4 Scope</w:t>
      </w:r>
    </w:p>
    <w:p w14:paraId="397830E5" w14:textId="77777777" w:rsidR="00363BD4" w:rsidRDefault="00000000">
      <w:pPr>
        <w:rPr>
          <w:rFonts w:hint="eastAsia"/>
        </w:rPr>
      </w:pPr>
      <w:r>
        <w:t>The project covers an illustrative retail eCommerce website, with emphasis on acquisition channels, user engagement, device behavior, funnel progression, conversion rate, and CRO. Technical implementation of a live website is outside the scope.</w:t>
      </w:r>
    </w:p>
    <w:p w14:paraId="52F89543" w14:textId="77777777" w:rsidR="00363BD4" w:rsidRDefault="00000000">
      <w:pPr>
        <w:rPr>
          <w:rFonts w:hint="eastAsia"/>
        </w:rPr>
      </w:pPr>
      <w:r>
        <w:br w:type="page"/>
      </w:r>
    </w:p>
    <w:p w14:paraId="2582FD8A" w14:textId="77777777" w:rsidR="00363BD4" w:rsidRDefault="00000000">
      <w:pPr>
        <w:jc w:val="center"/>
        <w:rPr>
          <w:rFonts w:hint="eastAsia"/>
        </w:rPr>
      </w:pPr>
      <w:r>
        <w:rPr>
          <w:b/>
          <w:sz w:val="40"/>
        </w:rPr>
        <w:lastRenderedPageBreak/>
        <w:t>3. Methodology and Analysis Framework</w:t>
      </w:r>
    </w:p>
    <w:p w14:paraId="2D455493" w14:textId="77777777" w:rsidR="00363BD4" w:rsidRDefault="00000000">
      <w:pPr>
        <w:pStyle w:val="Heading2"/>
      </w:pPr>
      <w:r>
        <w:t>3.1 Research Approach</w:t>
      </w:r>
    </w:p>
    <w:p w14:paraId="57CA6324" w14:textId="77777777" w:rsidR="00363BD4" w:rsidRDefault="00000000">
      <w:pPr>
        <w:rPr>
          <w:rFonts w:hint="eastAsia"/>
        </w:rPr>
      </w:pPr>
      <w:r>
        <w:t>The project uses a combination of documented analytics concepts, benchmark-oriented reference ranges, and a simulated 90-day dataset. The simulation is intentionally transparent so that the reader can distinguish project assumptions from real company measurements.</w:t>
      </w:r>
    </w:p>
    <w:p w14:paraId="0A4A50D2" w14:textId="77777777" w:rsidR="00363BD4" w:rsidRDefault="00000000">
      <w:pPr>
        <w:pStyle w:val="Heading2"/>
      </w:pPr>
      <w:r>
        <w:t>3.2 Analysis Framework</w:t>
      </w:r>
    </w:p>
    <w:tbl>
      <w:tblPr>
        <w:tblStyle w:val="TableGrid"/>
        <w:tblW w:w="0" w:type="auto"/>
        <w:jc w:val="center"/>
        <w:tblLook w:val="04A0" w:firstRow="1" w:lastRow="0" w:firstColumn="1" w:lastColumn="0" w:noHBand="0" w:noVBand="1"/>
      </w:tblPr>
      <w:tblGrid>
        <w:gridCol w:w="3357"/>
        <w:gridCol w:w="3356"/>
        <w:gridCol w:w="3357"/>
      </w:tblGrid>
      <w:tr w:rsidR="00363BD4" w14:paraId="6909E605" w14:textId="77777777">
        <w:trPr>
          <w:jc w:val="center"/>
        </w:trPr>
        <w:tc>
          <w:tcPr>
            <w:tcW w:w="3360" w:type="dxa"/>
            <w:shd w:val="clear" w:color="auto" w:fill="D9EAF7"/>
            <w:vAlign w:val="center"/>
          </w:tcPr>
          <w:p w14:paraId="600B3B9D" w14:textId="77777777" w:rsidR="00363BD4" w:rsidRDefault="00000000">
            <w:pPr>
              <w:spacing w:after="0"/>
              <w:rPr>
                <w:rFonts w:hint="eastAsia"/>
              </w:rPr>
            </w:pPr>
            <w:r>
              <w:rPr>
                <w:b/>
                <w:sz w:val="18"/>
              </w:rPr>
              <w:t>Stage</w:t>
            </w:r>
          </w:p>
        </w:tc>
        <w:tc>
          <w:tcPr>
            <w:tcW w:w="3360" w:type="dxa"/>
            <w:shd w:val="clear" w:color="auto" w:fill="D9EAF7"/>
            <w:vAlign w:val="center"/>
          </w:tcPr>
          <w:p w14:paraId="29FAE023" w14:textId="77777777" w:rsidR="00363BD4" w:rsidRDefault="00000000">
            <w:pPr>
              <w:spacing w:after="0"/>
              <w:rPr>
                <w:rFonts w:hint="eastAsia"/>
              </w:rPr>
            </w:pPr>
            <w:r>
              <w:rPr>
                <w:b/>
                <w:sz w:val="18"/>
              </w:rPr>
              <w:t>Questions</w:t>
            </w:r>
          </w:p>
        </w:tc>
        <w:tc>
          <w:tcPr>
            <w:tcW w:w="3360" w:type="dxa"/>
            <w:shd w:val="clear" w:color="auto" w:fill="D9EAF7"/>
            <w:vAlign w:val="center"/>
          </w:tcPr>
          <w:p w14:paraId="187559FC" w14:textId="77777777" w:rsidR="00363BD4" w:rsidRDefault="00000000">
            <w:pPr>
              <w:spacing w:after="0"/>
              <w:rPr>
                <w:rFonts w:hint="eastAsia"/>
              </w:rPr>
            </w:pPr>
            <w:r>
              <w:rPr>
                <w:b/>
                <w:sz w:val="18"/>
              </w:rPr>
              <w:t>Key Metrics</w:t>
            </w:r>
          </w:p>
        </w:tc>
      </w:tr>
      <w:tr w:rsidR="00363BD4" w14:paraId="622E36A3" w14:textId="77777777">
        <w:trPr>
          <w:jc w:val="center"/>
        </w:trPr>
        <w:tc>
          <w:tcPr>
            <w:tcW w:w="3360" w:type="dxa"/>
            <w:vAlign w:val="center"/>
          </w:tcPr>
          <w:p w14:paraId="3BCA46FA" w14:textId="77777777" w:rsidR="00363BD4" w:rsidRDefault="00000000">
            <w:pPr>
              <w:spacing w:after="0"/>
              <w:rPr>
                <w:rFonts w:hint="eastAsia"/>
              </w:rPr>
            </w:pPr>
            <w:r>
              <w:rPr>
                <w:sz w:val="18"/>
              </w:rPr>
              <w:t>Acquisition</w:t>
            </w:r>
          </w:p>
        </w:tc>
        <w:tc>
          <w:tcPr>
            <w:tcW w:w="3360" w:type="dxa"/>
            <w:vAlign w:val="center"/>
          </w:tcPr>
          <w:p w14:paraId="5A11B3A5" w14:textId="77777777" w:rsidR="00363BD4" w:rsidRDefault="00000000">
            <w:pPr>
              <w:spacing w:after="0"/>
              <w:rPr>
                <w:rFonts w:hint="eastAsia"/>
              </w:rPr>
            </w:pPr>
            <w:r>
              <w:rPr>
                <w:sz w:val="18"/>
              </w:rPr>
              <w:t>Where does traffic come from?</w:t>
            </w:r>
          </w:p>
        </w:tc>
        <w:tc>
          <w:tcPr>
            <w:tcW w:w="3360" w:type="dxa"/>
            <w:vAlign w:val="center"/>
          </w:tcPr>
          <w:p w14:paraId="74259E13" w14:textId="77777777" w:rsidR="00363BD4" w:rsidRDefault="00000000">
            <w:pPr>
              <w:spacing w:after="0"/>
              <w:rPr>
                <w:rFonts w:hint="eastAsia"/>
              </w:rPr>
            </w:pPr>
            <w:r>
              <w:rPr>
                <w:sz w:val="18"/>
              </w:rPr>
              <w:t>Sessions, CTR, channel share</w:t>
            </w:r>
          </w:p>
        </w:tc>
      </w:tr>
      <w:tr w:rsidR="00363BD4" w14:paraId="75F34086" w14:textId="77777777">
        <w:trPr>
          <w:jc w:val="center"/>
        </w:trPr>
        <w:tc>
          <w:tcPr>
            <w:tcW w:w="3360" w:type="dxa"/>
            <w:vAlign w:val="center"/>
          </w:tcPr>
          <w:p w14:paraId="21F2EF3F" w14:textId="77777777" w:rsidR="00363BD4" w:rsidRDefault="00000000">
            <w:pPr>
              <w:spacing w:after="0"/>
              <w:rPr>
                <w:rFonts w:hint="eastAsia"/>
              </w:rPr>
            </w:pPr>
            <w:r>
              <w:rPr>
                <w:sz w:val="18"/>
              </w:rPr>
              <w:t>Engagement</w:t>
            </w:r>
          </w:p>
        </w:tc>
        <w:tc>
          <w:tcPr>
            <w:tcW w:w="3360" w:type="dxa"/>
            <w:vAlign w:val="center"/>
          </w:tcPr>
          <w:p w14:paraId="7FD10A2A" w14:textId="77777777" w:rsidR="00363BD4" w:rsidRDefault="00000000">
            <w:pPr>
              <w:spacing w:after="0"/>
              <w:rPr>
                <w:rFonts w:hint="eastAsia"/>
              </w:rPr>
            </w:pPr>
            <w:r>
              <w:rPr>
                <w:sz w:val="18"/>
              </w:rPr>
              <w:t>Do visitors interact with the site?</w:t>
            </w:r>
          </w:p>
        </w:tc>
        <w:tc>
          <w:tcPr>
            <w:tcW w:w="3360" w:type="dxa"/>
            <w:vAlign w:val="center"/>
          </w:tcPr>
          <w:p w14:paraId="117FFC00" w14:textId="77777777" w:rsidR="00363BD4" w:rsidRDefault="00000000">
            <w:pPr>
              <w:spacing w:after="0"/>
              <w:rPr>
                <w:rFonts w:hint="eastAsia"/>
              </w:rPr>
            </w:pPr>
            <w:r>
              <w:rPr>
                <w:sz w:val="18"/>
              </w:rPr>
              <w:t>Bounce/engagement rate, session duration</w:t>
            </w:r>
          </w:p>
        </w:tc>
      </w:tr>
      <w:tr w:rsidR="00363BD4" w14:paraId="4380FE77" w14:textId="77777777">
        <w:trPr>
          <w:jc w:val="center"/>
        </w:trPr>
        <w:tc>
          <w:tcPr>
            <w:tcW w:w="3360" w:type="dxa"/>
            <w:vAlign w:val="center"/>
          </w:tcPr>
          <w:p w14:paraId="0FFF3B2F" w14:textId="77777777" w:rsidR="00363BD4" w:rsidRDefault="00000000">
            <w:pPr>
              <w:spacing w:after="0"/>
              <w:rPr>
                <w:rFonts w:hint="eastAsia"/>
              </w:rPr>
            </w:pPr>
            <w:r>
              <w:rPr>
                <w:sz w:val="18"/>
              </w:rPr>
              <w:t>Product Interest</w:t>
            </w:r>
          </w:p>
        </w:tc>
        <w:tc>
          <w:tcPr>
            <w:tcW w:w="3360" w:type="dxa"/>
            <w:vAlign w:val="center"/>
          </w:tcPr>
          <w:p w14:paraId="4D8E4022" w14:textId="77777777" w:rsidR="00363BD4" w:rsidRDefault="00000000">
            <w:pPr>
              <w:spacing w:after="0"/>
              <w:rPr>
                <w:rFonts w:hint="eastAsia"/>
              </w:rPr>
            </w:pPr>
            <w:r>
              <w:rPr>
                <w:sz w:val="18"/>
              </w:rPr>
              <w:t>Do visitors explore products?</w:t>
            </w:r>
          </w:p>
        </w:tc>
        <w:tc>
          <w:tcPr>
            <w:tcW w:w="3360" w:type="dxa"/>
            <w:vAlign w:val="center"/>
          </w:tcPr>
          <w:p w14:paraId="653F2BD2" w14:textId="77777777" w:rsidR="00363BD4" w:rsidRDefault="00000000">
            <w:pPr>
              <w:spacing w:after="0"/>
              <w:rPr>
                <w:rFonts w:hint="eastAsia"/>
              </w:rPr>
            </w:pPr>
            <w:r>
              <w:rPr>
                <w:sz w:val="18"/>
              </w:rPr>
              <w:t>Product views, add-to-cart rate</w:t>
            </w:r>
          </w:p>
        </w:tc>
      </w:tr>
      <w:tr w:rsidR="00363BD4" w14:paraId="06133153" w14:textId="77777777">
        <w:trPr>
          <w:jc w:val="center"/>
        </w:trPr>
        <w:tc>
          <w:tcPr>
            <w:tcW w:w="3360" w:type="dxa"/>
            <w:vAlign w:val="center"/>
          </w:tcPr>
          <w:p w14:paraId="46AEF9A4" w14:textId="77777777" w:rsidR="00363BD4" w:rsidRDefault="00000000">
            <w:pPr>
              <w:spacing w:after="0"/>
              <w:rPr>
                <w:rFonts w:hint="eastAsia"/>
              </w:rPr>
            </w:pPr>
            <w:r>
              <w:rPr>
                <w:sz w:val="18"/>
              </w:rPr>
              <w:t>Checkout</w:t>
            </w:r>
          </w:p>
        </w:tc>
        <w:tc>
          <w:tcPr>
            <w:tcW w:w="3360" w:type="dxa"/>
            <w:vAlign w:val="center"/>
          </w:tcPr>
          <w:p w14:paraId="41ABDD52" w14:textId="77777777" w:rsidR="00363BD4" w:rsidRDefault="00000000">
            <w:pPr>
              <w:spacing w:after="0"/>
              <w:rPr>
                <w:rFonts w:hint="eastAsia"/>
              </w:rPr>
            </w:pPr>
            <w:r>
              <w:rPr>
                <w:sz w:val="18"/>
              </w:rPr>
              <w:t>Where does purchase friction occur?</w:t>
            </w:r>
          </w:p>
        </w:tc>
        <w:tc>
          <w:tcPr>
            <w:tcW w:w="3360" w:type="dxa"/>
            <w:vAlign w:val="center"/>
          </w:tcPr>
          <w:p w14:paraId="79567D55" w14:textId="77777777" w:rsidR="00363BD4" w:rsidRDefault="00000000">
            <w:pPr>
              <w:spacing w:after="0"/>
              <w:rPr>
                <w:rFonts w:hint="eastAsia"/>
              </w:rPr>
            </w:pPr>
            <w:r>
              <w:rPr>
                <w:sz w:val="18"/>
              </w:rPr>
              <w:t>Checkout starts, completion rate</w:t>
            </w:r>
          </w:p>
        </w:tc>
      </w:tr>
      <w:tr w:rsidR="00363BD4" w14:paraId="74F35A64" w14:textId="77777777">
        <w:trPr>
          <w:jc w:val="center"/>
        </w:trPr>
        <w:tc>
          <w:tcPr>
            <w:tcW w:w="3360" w:type="dxa"/>
            <w:vAlign w:val="center"/>
          </w:tcPr>
          <w:p w14:paraId="2957F1FA" w14:textId="77777777" w:rsidR="00363BD4" w:rsidRDefault="00000000">
            <w:pPr>
              <w:spacing w:after="0"/>
              <w:rPr>
                <w:rFonts w:hint="eastAsia"/>
              </w:rPr>
            </w:pPr>
            <w:r>
              <w:rPr>
                <w:sz w:val="18"/>
              </w:rPr>
              <w:t>Conversion</w:t>
            </w:r>
          </w:p>
        </w:tc>
        <w:tc>
          <w:tcPr>
            <w:tcW w:w="3360" w:type="dxa"/>
            <w:vAlign w:val="center"/>
          </w:tcPr>
          <w:p w14:paraId="2DEADFD5" w14:textId="77777777" w:rsidR="00363BD4" w:rsidRDefault="00000000">
            <w:pPr>
              <w:spacing w:after="0"/>
              <w:rPr>
                <w:rFonts w:hint="eastAsia"/>
              </w:rPr>
            </w:pPr>
            <w:r>
              <w:rPr>
                <w:sz w:val="18"/>
              </w:rPr>
              <w:t>Does traffic generate business outcomes?</w:t>
            </w:r>
          </w:p>
        </w:tc>
        <w:tc>
          <w:tcPr>
            <w:tcW w:w="3360" w:type="dxa"/>
            <w:vAlign w:val="center"/>
          </w:tcPr>
          <w:p w14:paraId="2699CA51" w14:textId="77777777" w:rsidR="00363BD4" w:rsidRDefault="00000000">
            <w:pPr>
              <w:spacing w:after="0"/>
              <w:rPr>
                <w:rFonts w:hint="eastAsia"/>
              </w:rPr>
            </w:pPr>
            <w:r>
              <w:rPr>
                <w:sz w:val="18"/>
              </w:rPr>
              <w:t>Orders, conversion rate, revenue/session</w:t>
            </w:r>
          </w:p>
        </w:tc>
      </w:tr>
      <w:tr w:rsidR="00363BD4" w14:paraId="30492C1F" w14:textId="77777777">
        <w:trPr>
          <w:jc w:val="center"/>
        </w:trPr>
        <w:tc>
          <w:tcPr>
            <w:tcW w:w="3360" w:type="dxa"/>
            <w:vAlign w:val="center"/>
          </w:tcPr>
          <w:p w14:paraId="36DFADC8" w14:textId="77777777" w:rsidR="00363BD4" w:rsidRDefault="00000000">
            <w:pPr>
              <w:spacing w:after="0"/>
              <w:rPr>
                <w:rFonts w:hint="eastAsia"/>
              </w:rPr>
            </w:pPr>
            <w:r>
              <w:rPr>
                <w:sz w:val="18"/>
              </w:rPr>
              <w:t>Retention</w:t>
            </w:r>
          </w:p>
        </w:tc>
        <w:tc>
          <w:tcPr>
            <w:tcW w:w="3360" w:type="dxa"/>
            <w:vAlign w:val="center"/>
          </w:tcPr>
          <w:p w14:paraId="3E1AAA72" w14:textId="77777777" w:rsidR="00363BD4" w:rsidRDefault="00000000">
            <w:pPr>
              <w:spacing w:after="0"/>
              <w:rPr>
                <w:rFonts w:hint="eastAsia"/>
              </w:rPr>
            </w:pPr>
            <w:r>
              <w:rPr>
                <w:sz w:val="18"/>
              </w:rPr>
              <w:t>Do customers return?</w:t>
            </w:r>
          </w:p>
        </w:tc>
        <w:tc>
          <w:tcPr>
            <w:tcW w:w="3360" w:type="dxa"/>
            <w:vAlign w:val="center"/>
          </w:tcPr>
          <w:p w14:paraId="2009BA9F" w14:textId="77777777" w:rsidR="00363BD4" w:rsidRDefault="00000000">
            <w:pPr>
              <w:spacing w:after="0"/>
              <w:rPr>
                <w:rFonts w:hint="eastAsia"/>
              </w:rPr>
            </w:pPr>
            <w:r>
              <w:rPr>
                <w:sz w:val="18"/>
              </w:rPr>
              <w:t>Returning users, repeat purchase rate, cohort metrics</w:t>
            </w:r>
          </w:p>
        </w:tc>
      </w:tr>
    </w:tbl>
    <w:p w14:paraId="022E6A3F" w14:textId="77777777" w:rsidR="00363BD4" w:rsidRDefault="00000000">
      <w:pPr>
        <w:pStyle w:val="Heading2"/>
      </w:pPr>
      <w:r>
        <w:t>3.3 Data Preparation Assumptions</w:t>
      </w:r>
    </w:p>
    <w:p w14:paraId="49AEA337" w14:textId="77777777" w:rsidR="00363BD4" w:rsidRDefault="00000000">
      <w:pPr>
        <w:pStyle w:val="ListBullet"/>
        <w:spacing w:after="80"/>
        <w:rPr>
          <w:rFonts w:hint="eastAsia"/>
        </w:rPr>
      </w:pPr>
      <w:r>
        <w:t>Analysis period: 90 days.</w:t>
      </w:r>
    </w:p>
    <w:p w14:paraId="4BB854E4" w14:textId="77777777" w:rsidR="00363BD4" w:rsidRDefault="00000000">
      <w:pPr>
        <w:pStyle w:val="ListBullet"/>
        <w:spacing w:after="80"/>
        <w:rPr>
          <w:rFonts w:hint="eastAsia"/>
        </w:rPr>
      </w:pPr>
      <w:r>
        <w:t>Total simulated sessions: 100,000.</w:t>
      </w:r>
    </w:p>
    <w:p w14:paraId="799D8C7C" w14:textId="77777777" w:rsidR="00363BD4" w:rsidRDefault="00000000">
      <w:pPr>
        <w:pStyle w:val="ListBullet"/>
        <w:spacing w:after="80"/>
        <w:rPr>
          <w:rFonts w:hint="eastAsia"/>
        </w:rPr>
      </w:pPr>
      <w:r>
        <w:t>Traffic is segmented into Organic Search, Paid Search, Direct, Email, Social, and Referral.</w:t>
      </w:r>
    </w:p>
    <w:p w14:paraId="2C237333" w14:textId="77777777" w:rsidR="00363BD4" w:rsidRDefault="00000000">
      <w:pPr>
        <w:pStyle w:val="ListBullet"/>
        <w:spacing w:after="80"/>
        <w:rPr>
          <w:rFonts w:hint="eastAsia"/>
        </w:rPr>
      </w:pPr>
      <w:r>
        <w:t>Device segments are Mobile, Desktop, and Tablet.</w:t>
      </w:r>
    </w:p>
    <w:p w14:paraId="670732A2" w14:textId="77777777" w:rsidR="00363BD4" w:rsidRDefault="00000000">
      <w:pPr>
        <w:pStyle w:val="ListBullet"/>
        <w:spacing w:after="80"/>
        <w:rPr>
          <w:rFonts w:hint="eastAsia"/>
        </w:rPr>
      </w:pPr>
      <w:r>
        <w:t>Conversion rate is calculated as orders divided by sessions.</w:t>
      </w:r>
    </w:p>
    <w:p w14:paraId="1A2E5928" w14:textId="77777777" w:rsidR="00363BD4" w:rsidRDefault="00000000">
      <w:pPr>
        <w:pStyle w:val="ListBullet"/>
        <w:spacing w:after="80"/>
        <w:rPr>
          <w:rFonts w:hint="eastAsia"/>
        </w:rPr>
      </w:pPr>
      <w:r>
        <w:t>Figures are rounded for readability.</w:t>
      </w:r>
    </w:p>
    <w:p w14:paraId="7F1F0102" w14:textId="77777777" w:rsidR="00363BD4" w:rsidRDefault="00000000">
      <w:pPr>
        <w:pStyle w:val="Heading2"/>
      </w:pPr>
      <w:r>
        <w:t>3.4 Why Segmentation Matters</w:t>
      </w:r>
    </w:p>
    <w:p w14:paraId="6376B3BE" w14:textId="77777777" w:rsidR="00363BD4" w:rsidRDefault="00000000">
      <w:pPr>
        <w:rPr>
          <w:rFonts w:hint="eastAsia"/>
        </w:rPr>
      </w:pPr>
      <w:r>
        <w:t>Overall averages can hide important differences. Segmenting by source and device can reveal that one channel creates high-quality traffic while another creates volume with weak post-click behavior. This is why the report evaluates both channel-level and device-level metrics.</w:t>
      </w:r>
    </w:p>
    <w:p w14:paraId="5BDA7057" w14:textId="77777777" w:rsidR="00363BD4" w:rsidRDefault="00000000">
      <w:pPr>
        <w:rPr>
          <w:rFonts w:hint="eastAsia"/>
        </w:rPr>
      </w:pPr>
      <w:r>
        <w:br w:type="page"/>
      </w:r>
    </w:p>
    <w:p w14:paraId="66149E28" w14:textId="77777777" w:rsidR="00363BD4" w:rsidRDefault="00000000">
      <w:pPr>
        <w:jc w:val="center"/>
        <w:rPr>
          <w:rFonts w:hint="eastAsia"/>
        </w:rPr>
      </w:pPr>
      <w:r>
        <w:rPr>
          <w:b/>
          <w:sz w:val="40"/>
        </w:rPr>
        <w:lastRenderedPageBreak/>
        <w:t>4. KPI Definitions and Benchmark Context</w:t>
      </w:r>
    </w:p>
    <w:p w14:paraId="40045B98" w14:textId="77777777" w:rsidR="00363BD4" w:rsidRDefault="00000000">
      <w:pPr>
        <w:rPr>
          <w:rFonts w:hint="eastAsia"/>
        </w:rPr>
      </w:pPr>
      <w:r>
        <w:t>KPIs should be selected according to business objectives. A click or session is an intermediate signal; a completed purchase is a direct outcome. The following metrics form the core measurement framework for this project.</w:t>
      </w:r>
    </w:p>
    <w:tbl>
      <w:tblPr>
        <w:tblStyle w:val="TableGrid"/>
        <w:tblW w:w="0" w:type="auto"/>
        <w:jc w:val="center"/>
        <w:tblLook w:val="04A0" w:firstRow="1" w:lastRow="0" w:firstColumn="1" w:lastColumn="0" w:noHBand="0" w:noVBand="1"/>
      </w:tblPr>
      <w:tblGrid>
        <w:gridCol w:w="3356"/>
        <w:gridCol w:w="3357"/>
        <w:gridCol w:w="3357"/>
      </w:tblGrid>
      <w:tr w:rsidR="00363BD4" w14:paraId="154BA42C" w14:textId="77777777">
        <w:trPr>
          <w:jc w:val="center"/>
        </w:trPr>
        <w:tc>
          <w:tcPr>
            <w:tcW w:w="3360" w:type="dxa"/>
            <w:shd w:val="clear" w:color="auto" w:fill="D9EAF7"/>
            <w:vAlign w:val="center"/>
          </w:tcPr>
          <w:p w14:paraId="023AA1C0" w14:textId="77777777" w:rsidR="00363BD4" w:rsidRDefault="00000000">
            <w:pPr>
              <w:spacing w:after="0"/>
              <w:rPr>
                <w:rFonts w:hint="eastAsia"/>
              </w:rPr>
            </w:pPr>
            <w:r>
              <w:rPr>
                <w:b/>
                <w:sz w:val="18"/>
              </w:rPr>
              <w:t>KPI</w:t>
            </w:r>
          </w:p>
        </w:tc>
        <w:tc>
          <w:tcPr>
            <w:tcW w:w="3360" w:type="dxa"/>
            <w:shd w:val="clear" w:color="auto" w:fill="D9EAF7"/>
            <w:vAlign w:val="center"/>
          </w:tcPr>
          <w:p w14:paraId="1E5BF9D3" w14:textId="77777777" w:rsidR="00363BD4" w:rsidRDefault="00000000">
            <w:pPr>
              <w:spacing w:after="0"/>
              <w:rPr>
                <w:rFonts w:hint="eastAsia"/>
              </w:rPr>
            </w:pPr>
            <w:r>
              <w:rPr>
                <w:b/>
                <w:sz w:val="18"/>
              </w:rPr>
              <w:t>Formula / Definition</w:t>
            </w:r>
          </w:p>
        </w:tc>
        <w:tc>
          <w:tcPr>
            <w:tcW w:w="3360" w:type="dxa"/>
            <w:shd w:val="clear" w:color="auto" w:fill="D9EAF7"/>
            <w:vAlign w:val="center"/>
          </w:tcPr>
          <w:p w14:paraId="498BDA89" w14:textId="77777777" w:rsidR="00363BD4" w:rsidRDefault="00000000">
            <w:pPr>
              <w:spacing w:after="0"/>
              <w:rPr>
                <w:rFonts w:hint="eastAsia"/>
              </w:rPr>
            </w:pPr>
            <w:r>
              <w:rPr>
                <w:b/>
                <w:sz w:val="18"/>
              </w:rPr>
              <w:t>Analytical Purpose</w:t>
            </w:r>
          </w:p>
        </w:tc>
      </w:tr>
      <w:tr w:rsidR="00363BD4" w14:paraId="05C5819C" w14:textId="77777777">
        <w:trPr>
          <w:jc w:val="center"/>
        </w:trPr>
        <w:tc>
          <w:tcPr>
            <w:tcW w:w="3360" w:type="dxa"/>
            <w:vAlign w:val="center"/>
          </w:tcPr>
          <w:p w14:paraId="11E5DCC4" w14:textId="77777777" w:rsidR="00363BD4" w:rsidRDefault="00000000">
            <w:pPr>
              <w:spacing w:after="0"/>
              <w:rPr>
                <w:rFonts w:hint="eastAsia"/>
              </w:rPr>
            </w:pPr>
            <w:r>
              <w:rPr>
                <w:sz w:val="18"/>
              </w:rPr>
              <w:t>Sessions</w:t>
            </w:r>
          </w:p>
        </w:tc>
        <w:tc>
          <w:tcPr>
            <w:tcW w:w="3360" w:type="dxa"/>
            <w:vAlign w:val="center"/>
          </w:tcPr>
          <w:p w14:paraId="3A530832" w14:textId="77777777" w:rsidR="00363BD4" w:rsidRDefault="00000000">
            <w:pPr>
              <w:spacing w:after="0"/>
              <w:rPr>
                <w:rFonts w:hint="eastAsia"/>
              </w:rPr>
            </w:pPr>
            <w:r>
              <w:rPr>
                <w:sz w:val="18"/>
              </w:rPr>
              <w:t>Count of visits / sessions</w:t>
            </w:r>
          </w:p>
        </w:tc>
        <w:tc>
          <w:tcPr>
            <w:tcW w:w="3360" w:type="dxa"/>
            <w:vAlign w:val="center"/>
          </w:tcPr>
          <w:p w14:paraId="1E6E3A76" w14:textId="77777777" w:rsidR="00363BD4" w:rsidRDefault="00000000">
            <w:pPr>
              <w:spacing w:after="0"/>
              <w:rPr>
                <w:rFonts w:hint="eastAsia"/>
              </w:rPr>
            </w:pPr>
            <w:r>
              <w:rPr>
                <w:sz w:val="18"/>
              </w:rPr>
              <w:t>Measures traffic volume.</w:t>
            </w:r>
          </w:p>
        </w:tc>
      </w:tr>
      <w:tr w:rsidR="00363BD4" w14:paraId="548C9ADA" w14:textId="77777777">
        <w:trPr>
          <w:jc w:val="center"/>
        </w:trPr>
        <w:tc>
          <w:tcPr>
            <w:tcW w:w="3360" w:type="dxa"/>
            <w:vAlign w:val="center"/>
          </w:tcPr>
          <w:p w14:paraId="0509EEC1" w14:textId="77777777" w:rsidR="00363BD4" w:rsidRDefault="00000000">
            <w:pPr>
              <w:spacing w:after="0"/>
              <w:rPr>
                <w:rFonts w:hint="eastAsia"/>
              </w:rPr>
            </w:pPr>
            <w:r>
              <w:rPr>
                <w:sz w:val="18"/>
              </w:rPr>
              <w:t>Bounce Rate</w:t>
            </w:r>
          </w:p>
        </w:tc>
        <w:tc>
          <w:tcPr>
            <w:tcW w:w="3360" w:type="dxa"/>
            <w:vAlign w:val="center"/>
          </w:tcPr>
          <w:p w14:paraId="6919149D" w14:textId="77777777" w:rsidR="00363BD4" w:rsidRDefault="00000000">
            <w:pPr>
              <w:spacing w:after="0"/>
              <w:rPr>
                <w:rFonts w:hint="eastAsia"/>
              </w:rPr>
            </w:pPr>
            <w:r>
              <w:rPr>
                <w:sz w:val="18"/>
              </w:rPr>
              <w:t>Single-engagement sessions ÷ sessions</w:t>
            </w:r>
          </w:p>
        </w:tc>
        <w:tc>
          <w:tcPr>
            <w:tcW w:w="3360" w:type="dxa"/>
            <w:vAlign w:val="center"/>
          </w:tcPr>
          <w:p w14:paraId="0238B536" w14:textId="77777777" w:rsidR="00363BD4" w:rsidRDefault="00000000">
            <w:pPr>
              <w:spacing w:after="0"/>
              <w:rPr>
                <w:rFonts w:hint="eastAsia"/>
              </w:rPr>
            </w:pPr>
            <w:r>
              <w:rPr>
                <w:sz w:val="18"/>
              </w:rPr>
              <w:t>Signals landing-page and traffic-quality issues.</w:t>
            </w:r>
          </w:p>
        </w:tc>
      </w:tr>
      <w:tr w:rsidR="00363BD4" w14:paraId="5AA70E6A" w14:textId="77777777">
        <w:trPr>
          <w:jc w:val="center"/>
        </w:trPr>
        <w:tc>
          <w:tcPr>
            <w:tcW w:w="3360" w:type="dxa"/>
            <w:vAlign w:val="center"/>
          </w:tcPr>
          <w:p w14:paraId="311D8CEB" w14:textId="77777777" w:rsidR="00363BD4" w:rsidRDefault="00000000">
            <w:pPr>
              <w:spacing w:after="0"/>
              <w:rPr>
                <w:rFonts w:hint="eastAsia"/>
              </w:rPr>
            </w:pPr>
            <w:r>
              <w:rPr>
                <w:sz w:val="18"/>
              </w:rPr>
              <w:t>Avg. Session Duration</w:t>
            </w:r>
          </w:p>
        </w:tc>
        <w:tc>
          <w:tcPr>
            <w:tcW w:w="3360" w:type="dxa"/>
            <w:vAlign w:val="center"/>
          </w:tcPr>
          <w:p w14:paraId="55B3D72E" w14:textId="77777777" w:rsidR="00363BD4" w:rsidRDefault="00000000">
            <w:pPr>
              <w:spacing w:after="0"/>
              <w:rPr>
                <w:rFonts w:hint="eastAsia"/>
              </w:rPr>
            </w:pPr>
            <w:r>
              <w:rPr>
                <w:sz w:val="18"/>
              </w:rPr>
              <w:t>Engaged time ÷ sessions</w:t>
            </w:r>
          </w:p>
        </w:tc>
        <w:tc>
          <w:tcPr>
            <w:tcW w:w="3360" w:type="dxa"/>
            <w:vAlign w:val="center"/>
          </w:tcPr>
          <w:p w14:paraId="6F52E84F" w14:textId="77777777" w:rsidR="00363BD4" w:rsidRDefault="00000000">
            <w:pPr>
              <w:spacing w:after="0"/>
              <w:rPr>
                <w:rFonts w:hint="eastAsia"/>
              </w:rPr>
            </w:pPr>
            <w:r>
              <w:rPr>
                <w:sz w:val="18"/>
              </w:rPr>
              <w:t>Provides directional engagement context.</w:t>
            </w:r>
          </w:p>
        </w:tc>
      </w:tr>
      <w:tr w:rsidR="00363BD4" w14:paraId="29A6B550" w14:textId="77777777">
        <w:trPr>
          <w:jc w:val="center"/>
        </w:trPr>
        <w:tc>
          <w:tcPr>
            <w:tcW w:w="3360" w:type="dxa"/>
            <w:vAlign w:val="center"/>
          </w:tcPr>
          <w:p w14:paraId="55E0F21E" w14:textId="77777777" w:rsidR="00363BD4" w:rsidRDefault="00000000">
            <w:pPr>
              <w:spacing w:after="0"/>
              <w:rPr>
                <w:rFonts w:hint="eastAsia"/>
              </w:rPr>
            </w:pPr>
            <w:r>
              <w:rPr>
                <w:sz w:val="18"/>
              </w:rPr>
              <w:t>CTR</w:t>
            </w:r>
          </w:p>
        </w:tc>
        <w:tc>
          <w:tcPr>
            <w:tcW w:w="3360" w:type="dxa"/>
            <w:vAlign w:val="center"/>
          </w:tcPr>
          <w:p w14:paraId="31B53B2C" w14:textId="77777777" w:rsidR="00363BD4" w:rsidRDefault="00000000">
            <w:pPr>
              <w:spacing w:after="0"/>
              <w:rPr>
                <w:rFonts w:hint="eastAsia"/>
              </w:rPr>
            </w:pPr>
            <w:r>
              <w:rPr>
                <w:sz w:val="18"/>
              </w:rPr>
              <w:t>Clicks ÷ impressions × 100</w:t>
            </w:r>
          </w:p>
        </w:tc>
        <w:tc>
          <w:tcPr>
            <w:tcW w:w="3360" w:type="dxa"/>
            <w:vAlign w:val="center"/>
          </w:tcPr>
          <w:p w14:paraId="10ABCB66" w14:textId="77777777" w:rsidR="00363BD4" w:rsidRDefault="00000000">
            <w:pPr>
              <w:spacing w:after="0"/>
              <w:rPr>
                <w:rFonts w:hint="eastAsia"/>
              </w:rPr>
            </w:pPr>
            <w:r>
              <w:rPr>
                <w:sz w:val="18"/>
              </w:rPr>
              <w:t>Measures response to ads/search listings.</w:t>
            </w:r>
          </w:p>
        </w:tc>
      </w:tr>
      <w:tr w:rsidR="00363BD4" w14:paraId="05C70CEC" w14:textId="77777777">
        <w:trPr>
          <w:jc w:val="center"/>
        </w:trPr>
        <w:tc>
          <w:tcPr>
            <w:tcW w:w="3360" w:type="dxa"/>
            <w:vAlign w:val="center"/>
          </w:tcPr>
          <w:p w14:paraId="7B868CCF" w14:textId="77777777" w:rsidR="00363BD4" w:rsidRDefault="00000000">
            <w:pPr>
              <w:spacing w:after="0"/>
              <w:rPr>
                <w:rFonts w:hint="eastAsia"/>
              </w:rPr>
            </w:pPr>
            <w:r>
              <w:rPr>
                <w:sz w:val="18"/>
              </w:rPr>
              <w:t>Add-to-Cart Rate</w:t>
            </w:r>
          </w:p>
        </w:tc>
        <w:tc>
          <w:tcPr>
            <w:tcW w:w="3360" w:type="dxa"/>
            <w:vAlign w:val="center"/>
          </w:tcPr>
          <w:p w14:paraId="73D4DDBA" w14:textId="77777777" w:rsidR="00363BD4" w:rsidRDefault="00000000">
            <w:pPr>
              <w:spacing w:after="0"/>
              <w:rPr>
                <w:rFonts w:hint="eastAsia"/>
              </w:rPr>
            </w:pPr>
            <w:r>
              <w:rPr>
                <w:sz w:val="18"/>
              </w:rPr>
              <w:t>Add-to-cart sessions ÷ sessions × 100</w:t>
            </w:r>
          </w:p>
        </w:tc>
        <w:tc>
          <w:tcPr>
            <w:tcW w:w="3360" w:type="dxa"/>
            <w:vAlign w:val="center"/>
          </w:tcPr>
          <w:p w14:paraId="484B2494" w14:textId="77777777" w:rsidR="00363BD4" w:rsidRDefault="00000000">
            <w:pPr>
              <w:spacing w:after="0"/>
              <w:rPr>
                <w:rFonts w:hint="eastAsia"/>
              </w:rPr>
            </w:pPr>
            <w:r>
              <w:rPr>
                <w:sz w:val="18"/>
              </w:rPr>
              <w:t>Measures product purchase intent.</w:t>
            </w:r>
          </w:p>
        </w:tc>
      </w:tr>
      <w:tr w:rsidR="00363BD4" w14:paraId="29B850EB" w14:textId="77777777">
        <w:trPr>
          <w:jc w:val="center"/>
        </w:trPr>
        <w:tc>
          <w:tcPr>
            <w:tcW w:w="3360" w:type="dxa"/>
            <w:vAlign w:val="center"/>
          </w:tcPr>
          <w:p w14:paraId="40477454" w14:textId="77777777" w:rsidR="00363BD4" w:rsidRDefault="00000000">
            <w:pPr>
              <w:spacing w:after="0"/>
              <w:rPr>
                <w:rFonts w:hint="eastAsia"/>
              </w:rPr>
            </w:pPr>
            <w:r>
              <w:rPr>
                <w:sz w:val="18"/>
              </w:rPr>
              <w:t>Checkout Completion</w:t>
            </w:r>
          </w:p>
        </w:tc>
        <w:tc>
          <w:tcPr>
            <w:tcW w:w="3360" w:type="dxa"/>
            <w:vAlign w:val="center"/>
          </w:tcPr>
          <w:p w14:paraId="10469602" w14:textId="77777777" w:rsidR="00363BD4" w:rsidRDefault="00000000">
            <w:pPr>
              <w:spacing w:after="0"/>
              <w:rPr>
                <w:rFonts w:hint="eastAsia"/>
              </w:rPr>
            </w:pPr>
            <w:r>
              <w:rPr>
                <w:sz w:val="18"/>
              </w:rPr>
              <w:t>Orders ÷ checkout starts × 100</w:t>
            </w:r>
          </w:p>
        </w:tc>
        <w:tc>
          <w:tcPr>
            <w:tcW w:w="3360" w:type="dxa"/>
            <w:vAlign w:val="center"/>
          </w:tcPr>
          <w:p w14:paraId="7EF575E2" w14:textId="77777777" w:rsidR="00363BD4" w:rsidRDefault="00000000">
            <w:pPr>
              <w:spacing w:after="0"/>
              <w:rPr>
                <w:rFonts w:hint="eastAsia"/>
              </w:rPr>
            </w:pPr>
            <w:r>
              <w:rPr>
                <w:sz w:val="18"/>
              </w:rPr>
              <w:t>Measures checkout effectiveness.</w:t>
            </w:r>
          </w:p>
        </w:tc>
      </w:tr>
      <w:tr w:rsidR="00363BD4" w14:paraId="499D48BC" w14:textId="77777777">
        <w:trPr>
          <w:jc w:val="center"/>
        </w:trPr>
        <w:tc>
          <w:tcPr>
            <w:tcW w:w="3360" w:type="dxa"/>
            <w:vAlign w:val="center"/>
          </w:tcPr>
          <w:p w14:paraId="1F051DEA" w14:textId="77777777" w:rsidR="00363BD4" w:rsidRDefault="00000000">
            <w:pPr>
              <w:spacing w:after="0"/>
              <w:rPr>
                <w:rFonts w:hint="eastAsia"/>
              </w:rPr>
            </w:pPr>
            <w:r>
              <w:rPr>
                <w:sz w:val="18"/>
              </w:rPr>
              <w:t>Conversion Rate</w:t>
            </w:r>
          </w:p>
        </w:tc>
        <w:tc>
          <w:tcPr>
            <w:tcW w:w="3360" w:type="dxa"/>
            <w:vAlign w:val="center"/>
          </w:tcPr>
          <w:p w14:paraId="22596BFB" w14:textId="77777777" w:rsidR="00363BD4" w:rsidRDefault="00000000">
            <w:pPr>
              <w:spacing w:after="0"/>
              <w:rPr>
                <w:rFonts w:hint="eastAsia"/>
              </w:rPr>
            </w:pPr>
            <w:r>
              <w:rPr>
                <w:sz w:val="18"/>
              </w:rPr>
              <w:t>Orders ÷ sessions × 100</w:t>
            </w:r>
          </w:p>
        </w:tc>
        <w:tc>
          <w:tcPr>
            <w:tcW w:w="3360" w:type="dxa"/>
            <w:vAlign w:val="center"/>
          </w:tcPr>
          <w:p w14:paraId="5B904B15" w14:textId="77777777" w:rsidR="00363BD4" w:rsidRDefault="00000000">
            <w:pPr>
              <w:spacing w:after="0"/>
              <w:rPr>
                <w:rFonts w:hint="eastAsia"/>
              </w:rPr>
            </w:pPr>
            <w:r>
              <w:rPr>
                <w:sz w:val="18"/>
              </w:rPr>
              <w:t>Measures the final website outcome.</w:t>
            </w:r>
          </w:p>
        </w:tc>
      </w:tr>
      <w:tr w:rsidR="00363BD4" w14:paraId="54E9D838" w14:textId="77777777">
        <w:trPr>
          <w:jc w:val="center"/>
        </w:trPr>
        <w:tc>
          <w:tcPr>
            <w:tcW w:w="3360" w:type="dxa"/>
            <w:vAlign w:val="center"/>
          </w:tcPr>
          <w:p w14:paraId="31FC218D" w14:textId="77777777" w:rsidR="00363BD4" w:rsidRDefault="00000000">
            <w:pPr>
              <w:spacing w:after="0"/>
              <w:rPr>
                <w:rFonts w:hint="eastAsia"/>
              </w:rPr>
            </w:pPr>
            <w:r>
              <w:rPr>
                <w:sz w:val="18"/>
              </w:rPr>
              <w:t>Revenue / Session</w:t>
            </w:r>
          </w:p>
        </w:tc>
        <w:tc>
          <w:tcPr>
            <w:tcW w:w="3360" w:type="dxa"/>
            <w:vAlign w:val="center"/>
          </w:tcPr>
          <w:p w14:paraId="309FDC1D" w14:textId="77777777" w:rsidR="00363BD4" w:rsidRDefault="00000000">
            <w:pPr>
              <w:spacing w:after="0"/>
              <w:rPr>
                <w:rFonts w:hint="eastAsia"/>
              </w:rPr>
            </w:pPr>
            <w:r>
              <w:rPr>
                <w:sz w:val="18"/>
              </w:rPr>
              <w:t>Revenue ÷ sessions</w:t>
            </w:r>
          </w:p>
        </w:tc>
        <w:tc>
          <w:tcPr>
            <w:tcW w:w="3360" w:type="dxa"/>
            <w:vAlign w:val="center"/>
          </w:tcPr>
          <w:p w14:paraId="7FCC1FB8" w14:textId="77777777" w:rsidR="00363BD4" w:rsidRDefault="00000000">
            <w:pPr>
              <w:spacing w:after="0"/>
              <w:rPr>
                <w:rFonts w:hint="eastAsia"/>
              </w:rPr>
            </w:pPr>
            <w:r>
              <w:rPr>
                <w:sz w:val="18"/>
              </w:rPr>
              <w:t>Connects traffic with monetization.</w:t>
            </w:r>
          </w:p>
        </w:tc>
      </w:tr>
    </w:tbl>
    <w:p w14:paraId="2A18B848" w14:textId="77777777" w:rsidR="00363BD4" w:rsidRDefault="00000000">
      <w:pPr>
        <w:pStyle w:val="Heading2"/>
      </w:pPr>
      <w:r>
        <w:t>4.1 Illustrative Benchmark Ranges</w:t>
      </w:r>
    </w:p>
    <w:tbl>
      <w:tblPr>
        <w:tblStyle w:val="TableGrid"/>
        <w:tblW w:w="0" w:type="auto"/>
        <w:jc w:val="center"/>
        <w:tblLook w:val="04A0" w:firstRow="1" w:lastRow="0" w:firstColumn="1" w:lastColumn="0" w:noHBand="0" w:noVBand="1"/>
      </w:tblPr>
      <w:tblGrid>
        <w:gridCol w:w="3356"/>
        <w:gridCol w:w="3357"/>
        <w:gridCol w:w="3357"/>
      </w:tblGrid>
      <w:tr w:rsidR="00363BD4" w14:paraId="6EC58266" w14:textId="77777777">
        <w:trPr>
          <w:jc w:val="center"/>
        </w:trPr>
        <w:tc>
          <w:tcPr>
            <w:tcW w:w="3360" w:type="dxa"/>
            <w:shd w:val="clear" w:color="auto" w:fill="D9EAF7"/>
            <w:vAlign w:val="center"/>
          </w:tcPr>
          <w:p w14:paraId="11627721" w14:textId="77777777" w:rsidR="00363BD4" w:rsidRDefault="00000000">
            <w:pPr>
              <w:spacing w:after="0"/>
              <w:rPr>
                <w:rFonts w:hint="eastAsia"/>
              </w:rPr>
            </w:pPr>
            <w:r>
              <w:rPr>
                <w:b/>
                <w:sz w:val="18"/>
              </w:rPr>
              <w:t>Metric</w:t>
            </w:r>
          </w:p>
        </w:tc>
        <w:tc>
          <w:tcPr>
            <w:tcW w:w="3360" w:type="dxa"/>
            <w:shd w:val="clear" w:color="auto" w:fill="D9EAF7"/>
            <w:vAlign w:val="center"/>
          </w:tcPr>
          <w:p w14:paraId="0980DFB8" w14:textId="77777777" w:rsidR="00363BD4" w:rsidRDefault="00000000">
            <w:pPr>
              <w:spacing w:after="0"/>
              <w:rPr>
                <w:rFonts w:hint="eastAsia"/>
              </w:rPr>
            </w:pPr>
            <w:r>
              <w:rPr>
                <w:b/>
                <w:sz w:val="18"/>
              </w:rPr>
              <w:t>Illustrative range for this academic exercise</w:t>
            </w:r>
          </w:p>
        </w:tc>
        <w:tc>
          <w:tcPr>
            <w:tcW w:w="3360" w:type="dxa"/>
            <w:shd w:val="clear" w:color="auto" w:fill="D9EAF7"/>
            <w:vAlign w:val="center"/>
          </w:tcPr>
          <w:p w14:paraId="30134832" w14:textId="77777777" w:rsidR="00363BD4" w:rsidRDefault="00000000">
            <w:pPr>
              <w:spacing w:after="0"/>
              <w:rPr>
                <w:rFonts w:hint="eastAsia"/>
              </w:rPr>
            </w:pPr>
            <w:r>
              <w:rPr>
                <w:b/>
                <w:sz w:val="18"/>
              </w:rPr>
              <w:t>Important caveat</w:t>
            </w:r>
          </w:p>
        </w:tc>
      </w:tr>
      <w:tr w:rsidR="00363BD4" w14:paraId="4F59F641" w14:textId="77777777">
        <w:trPr>
          <w:jc w:val="center"/>
        </w:trPr>
        <w:tc>
          <w:tcPr>
            <w:tcW w:w="3360" w:type="dxa"/>
            <w:vAlign w:val="center"/>
          </w:tcPr>
          <w:p w14:paraId="2A2873E6" w14:textId="77777777" w:rsidR="00363BD4" w:rsidRDefault="00000000">
            <w:pPr>
              <w:spacing w:after="0"/>
              <w:rPr>
                <w:rFonts w:hint="eastAsia"/>
              </w:rPr>
            </w:pPr>
            <w:r>
              <w:rPr>
                <w:sz w:val="18"/>
              </w:rPr>
              <w:t>eCommerce Conversion Rate</w:t>
            </w:r>
          </w:p>
        </w:tc>
        <w:tc>
          <w:tcPr>
            <w:tcW w:w="3360" w:type="dxa"/>
            <w:vAlign w:val="center"/>
          </w:tcPr>
          <w:p w14:paraId="6CF3074F" w14:textId="77777777" w:rsidR="00363BD4" w:rsidRDefault="00000000">
            <w:pPr>
              <w:spacing w:after="0"/>
              <w:rPr>
                <w:rFonts w:hint="eastAsia"/>
              </w:rPr>
            </w:pPr>
            <w:r>
              <w:rPr>
                <w:sz w:val="18"/>
              </w:rPr>
              <w:t>~2–4%</w:t>
            </w:r>
          </w:p>
        </w:tc>
        <w:tc>
          <w:tcPr>
            <w:tcW w:w="3360" w:type="dxa"/>
            <w:vAlign w:val="center"/>
          </w:tcPr>
          <w:p w14:paraId="426C49DA" w14:textId="77777777" w:rsidR="00363BD4" w:rsidRDefault="00000000">
            <w:pPr>
              <w:spacing w:after="0"/>
              <w:rPr>
                <w:rFonts w:hint="eastAsia"/>
              </w:rPr>
            </w:pPr>
            <w:r>
              <w:rPr>
                <w:sz w:val="18"/>
              </w:rPr>
              <w:t>Varies by category, traffic source, price and geography.</w:t>
            </w:r>
          </w:p>
        </w:tc>
      </w:tr>
      <w:tr w:rsidR="00363BD4" w14:paraId="6AA205A1" w14:textId="77777777">
        <w:trPr>
          <w:jc w:val="center"/>
        </w:trPr>
        <w:tc>
          <w:tcPr>
            <w:tcW w:w="3360" w:type="dxa"/>
            <w:vAlign w:val="center"/>
          </w:tcPr>
          <w:p w14:paraId="4948EF15" w14:textId="77777777" w:rsidR="00363BD4" w:rsidRDefault="00000000">
            <w:pPr>
              <w:spacing w:after="0"/>
              <w:rPr>
                <w:rFonts w:hint="eastAsia"/>
              </w:rPr>
            </w:pPr>
            <w:r>
              <w:rPr>
                <w:sz w:val="18"/>
              </w:rPr>
              <w:t>Bounce Rate</w:t>
            </w:r>
          </w:p>
        </w:tc>
        <w:tc>
          <w:tcPr>
            <w:tcW w:w="3360" w:type="dxa"/>
            <w:vAlign w:val="center"/>
          </w:tcPr>
          <w:p w14:paraId="0E08DFCF" w14:textId="77777777" w:rsidR="00363BD4" w:rsidRDefault="00000000">
            <w:pPr>
              <w:spacing w:after="0"/>
              <w:rPr>
                <w:rFonts w:hint="eastAsia"/>
              </w:rPr>
            </w:pPr>
            <w:r>
              <w:rPr>
                <w:sz w:val="18"/>
              </w:rPr>
              <w:t>~30–60%</w:t>
            </w:r>
          </w:p>
        </w:tc>
        <w:tc>
          <w:tcPr>
            <w:tcW w:w="3360" w:type="dxa"/>
            <w:vAlign w:val="center"/>
          </w:tcPr>
          <w:p w14:paraId="057EC040" w14:textId="77777777" w:rsidR="00363BD4" w:rsidRDefault="00000000">
            <w:pPr>
              <w:spacing w:after="0"/>
              <w:rPr>
                <w:rFonts w:hint="eastAsia"/>
              </w:rPr>
            </w:pPr>
            <w:r>
              <w:rPr>
                <w:sz w:val="18"/>
              </w:rPr>
              <w:t>Definition and page type strongly affect the figure.</w:t>
            </w:r>
          </w:p>
        </w:tc>
      </w:tr>
      <w:tr w:rsidR="00363BD4" w14:paraId="4276B175" w14:textId="77777777">
        <w:trPr>
          <w:jc w:val="center"/>
        </w:trPr>
        <w:tc>
          <w:tcPr>
            <w:tcW w:w="3360" w:type="dxa"/>
            <w:vAlign w:val="center"/>
          </w:tcPr>
          <w:p w14:paraId="64BEDC09" w14:textId="77777777" w:rsidR="00363BD4" w:rsidRDefault="00000000">
            <w:pPr>
              <w:spacing w:after="0"/>
              <w:rPr>
                <w:rFonts w:hint="eastAsia"/>
              </w:rPr>
            </w:pPr>
            <w:r>
              <w:rPr>
                <w:sz w:val="18"/>
              </w:rPr>
              <w:t>Avg. Session Duration</w:t>
            </w:r>
          </w:p>
        </w:tc>
        <w:tc>
          <w:tcPr>
            <w:tcW w:w="3360" w:type="dxa"/>
            <w:vAlign w:val="center"/>
          </w:tcPr>
          <w:p w14:paraId="090C2A5A" w14:textId="77777777" w:rsidR="00363BD4" w:rsidRDefault="00000000">
            <w:pPr>
              <w:spacing w:after="0"/>
              <w:rPr>
                <w:rFonts w:hint="eastAsia"/>
              </w:rPr>
            </w:pPr>
            <w:r>
              <w:rPr>
                <w:sz w:val="18"/>
              </w:rPr>
              <w:t>~2–4 minutes</w:t>
            </w:r>
          </w:p>
        </w:tc>
        <w:tc>
          <w:tcPr>
            <w:tcW w:w="3360" w:type="dxa"/>
            <w:vAlign w:val="center"/>
          </w:tcPr>
          <w:p w14:paraId="32C17372" w14:textId="77777777" w:rsidR="00363BD4" w:rsidRDefault="00000000">
            <w:pPr>
              <w:spacing w:after="0"/>
              <w:rPr>
                <w:rFonts w:hint="eastAsia"/>
              </w:rPr>
            </w:pPr>
            <w:r>
              <w:rPr>
                <w:sz w:val="18"/>
              </w:rPr>
              <w:t>More time is not necessarily better if users complete tasks quickly.</w:t>
            </w:r>
          </w:p>
        </w:tc>
      </w:tr>
      <w:tr w:rsidR="00363BD4" w14:paraId="7EFD6925" w14:textId="77777777">
        <w:trPr>
          <w:jc w:val="center"/>
        </w:trPr>
        <w:tc>
          <w:tcPr>
            <w:tcW w:w="3360" w:type="dxa"/>
            <w:vAlign w:val="center"/>
          </w:tcPr>
          <w:p w14:paraId="5E82B58F" w14:textId="77777777" w:rsidR="00363BD4" w:rsidRDefault="00000000">
            <w:pPr>
              <w:spacing w:after="0"/>
              <w:rPr>
                <w:rFonts w:hint="eastAsia"/>
              </w:rPr>
            </w:pPr>
            <w:r>
              <w:rPr>
                <w:sz w:val="18"/>
              </w:rPr>
              <w:t>CTR</w:t>
            </w:r>
          </w:p>
        </w:tc>
        <w:tc>
          <w:tcPr>
            <w:tcW w:w="3360" w:type="dxa"/>
            <w:vAlign w:val="center"/>
          </w:tcPr>
          <w:p w14:paraId="577C29E8" w14:textId="77777777" w:rsidR="00363BD4" w:rsidRDefault="00000000">
            <w:pPr>
              <w:spacing w:after="0"/>
              <w:rPr>
                <w:rFonts w:hint="eastAsia"/>
              </w:rPr>
            </w:pPr>
            <w:r>
              <w:rPr>
                <w:sz w:val="18"/>
              </w:rPr>
              <w:t>~1–5%</w:t>
            </w:r>
          </w:p>
        </w:tc>
        <w:tc>
          <w:tcPr>
            <w:tcW w:w="3360" w:type="dxa"/>
            <w:vAlign w:val="center"/>
          </w:tcPr>
          <w:p w14:paraId="516085E4" w14:textId="77777777" w:rsidR="00363BD4" w:rsidRDefault="00000000">
            <w:pPr>
              <w:spacing w:after="0"/>
              <w:rPr>
                <w:rFonts w:hint="eastAsia"/>
              </w:rPr>
            </w:pPr>
            <w:r>
              <w:rPr>
                <w:sz w:val="18"/>
              </w:rPr>
              <w:t>Platform, keyword, placement and brand influence CTR.</w:t>
            </w:r>
          </w:p>
        </w:tc>
      </w:tr>
      <w:tr w:rsidR="00363BD4" w14:paraId="65669C06" w14:textId="77777777">
        <w:trPr>
          <w:jc w:val="center"/>
        </w:trPr>
        <w:tc>
          <w:tcPr>
            <w:tcW w:w="3360" w:type="dxa"/>
            <w:vAlign w:val="center"/>
          </w:tcPr>
          <w:p w14:paraId="5AB7B12B" w14:textId="77777777" w:rsidR="00363BD4" w:rsidRDefault="00000000">
            <w:pPr>
              <w:spacing w:after="0"/>
              <w:rPr>
                <w:rFonts w:hint="eastAsia"/>
              </w:rPr>
            </w:pPr>
            <w:r>
              <w:rPr>
                <w:sz w:val="18"/>
              </w:rPr>
              <w:t>Cart Abandonment</w:t>
            </w:r>
          </w:p>
        </w:tc>
        <w:tc>
          <w:tcPr>
            <w:tcW w:w="3360" w:type="dxa"/>
            <w:vAlign w:val="center"/>
          </w:tcPr>
          <w:p w14:paraId="54149ADB" w14:textId="77777777" w:rsidR="00363BD4" w:rsidRDefault="00000000">
            <w:pPr>
              <w:spacing w:after="0"/>
              <w:rPr>
                <w:rFonts w:hint="eastAsia"/>
              </w:rPr>
            </w:pPr>
            <w:r>
              <w:rPr>
                <w:sz w:val="18"/>
              </w:rPr>
              <w:t>Often substantial</w:t>
            </w:r>
          </w:p>
        </w:tc>
        <w:tc>
          <w:tcPr>
            <w:tcW w:w="3360" w:type="dxa"/>
            <w:vAlign w:val="center"/>
          </w:tcPr>
          <w:p w14:paraId="3585B467" w14:textId="77777777" w:rsidR="00363BD4" w:rsidRDefault="00000000">
            <w:pPr>
              <w:spacing w:after="0"/>
              <w:rPr>
                <w:rFonts w:hint="eastAsia"/>
              </w:rPr>
            </w:pPr>
            <w:r>
              <w:rPr>
                <w:sz w:val="18"/>
              </w:rPr>
              <w:t>Shipping, cost, trust and checkout friction can contribute.</w:t>
            </w:r>
          </w:p>
        </w:tc>
      </w:tr>
    </w:tbl>
    <w:p w14:paraId="2C7C6C65" w14:textId="77777777" w:rsidR="00363BD4" w:rsidRDefault="00000000">
      <w:pPr>
        <w:rPr>
          <w:rFonts w:hint="eastAsia"/>
        </w:rPr>
      </w:pPr>
      <w:r>
        <w:t>These ranges are not universal pass/fail standards. For an actual business, the strongest comparison is normally a like-for-like historical baseline plus an appropriate peer benchmark.</w:t>
      </w:r>
    </w:p>
    <w:p w14:paraId="3C572CD8" w14:textId="77777777" w:rsidR="00363BD4" w:rsidRDefault="00000000">
      <w:pPr>
        <w:rPr>
          <w:rFonts w:hint="eastAsia"/>
        </w:rPr>
      </w:pPr>
      <w:r>
        <w:br w:type="page"/>
      </w:r>
    </w:p>
    <w:p w14:paraId="77601F40" w14:textId="77777777" w:rsidR="00363BD4" w:rsidRDefault="00000000">
      <w:pPr>
        <w:jc w:val="center"/>
        <w:rPr>
          <w:rFonts w:hint="eastAsia"/>
        </w:rPr>
      </w:pPr>
      <w:r>
        <w:rPr>
          <w:b/>
          <w:sz w:val="40"/>
        </w:rPr>
        <w:lastRenderedPageBreak/>
        <w:t>5. Simulated Acquisition Analysis</w:t>
      </w:r>
    </w:p>
    <w:p w14:paraId="3D9BD0B6" w14:textId="77777777" w:rsidR="00363BD4" w:rsidRDefault="00000000">
      <w:pPr>
        <w:rPr>
          <w:rFonts w:hint="eastAsia"/>
        </w:rPr>
      </w:pPr>
      <w:r>
        <w:t>The following table represents the simulated 90-day acquisition dataset. It is designed to support the task's requirement to analyze theoretical data trends expected on a retail eCommerce site.</w:t>
      </w:r>
    </w:p>
    <w:tbl>
      <w:tblPr>
        <w:tblStyle w:val="TableGrid"/>
        <w:tblW w:w="0" w:type="auto"/>
        <w:jc w:val="center"/>
        <w:tblLook w:val="04A0" w:firstRow="1" w:lastRow="0" w:firstColumn="1" w:lastColumn="0" w:noHBand="0" w:noVBand="1"/>
      </w:tblPr>
      <w:tblGrid>
        <w:gridCol w:w="1439"/>
        <w:gridCol w:w="1439"/>
        <w:gridCol w:w="1438"/>
        <w:gridCol w:w="1439"/>
        <w:gridCol w:w="1439"/>
        <w:gridCol w:w="1438"/>
        <w:gridCol w:w="1438"/>
      </w:tblGrid>
      <w:tr w:rsidR="00363BD4" w14:paraId="17980296" w14:textId="77777777">
        <w:trPr>
          <w:jc w:val="center"/>
        </w:trPr>
        <w:tc>
          <w:tcPr>
            <w:tcW w:w="1440" w:type="dxa"/>
            <w:shd w:val="clear" w:color="auto" w:fill="D9EAF7"/>
            <w:vAlign w:val="center"/>
          </w:tcPr>
          <w:p w14:paraId="1DA2B6B4" w14:textId="77777777" w:rsidR="00363BD4" w:rsidRDefault="00000000">
            <w:pPr>
              <w:spacing w:after="0"/>
              <w:rPr>
                <w:rFonts w:hint="eastAsia"/>
              </w:rPr>
            </w:pPr>
            <w:r>
              <w:rPr>
                <w:b/>
                <w:sz w:val="18"/>
              </w:rPr>
              <w:t>Channel</w:t>
            </w:r>
          </w:p>
        </w:tc>
        <w:tc>
          <w:tcPr>
            <w:tcW w:w="1440" w:type="dxa"/>
            <w:shd w:val="clear" w:color="auto" w:fill="D9EAF7"/>
            <w:vAlign w:val="center"/>
          </w:tcPr>
          <w:p w14:paraId="0647D00A" w14:textId="77777777" w:rsidR="00363BD4" w:rsidRDefault="00000000">
            <w:pPr>
              <w:spacing w:after="0"/>
              <w:rPr>
                <w:rFonts w:hint="eastAsia"/>
              </w:rPr>
            </w:pPr>
            <w:r>
              <w:rPr>
                <w:b/>
                <w:sz w:val="18"/>
              </w:rPr>
              <w:t>Sessions</w:t>
            </w:r>
          </w:p>
        </w:tc>
        <w:tc>
          <w:tcPr>
            <w:tcW w:w="1440" w:type="dxa"/>
            <w:shd w:val="clear" w:color="auto" w:fill="D9EAF7"/>
            <w:vAlign w:val="center"/>
          </w:tcPr>
          <w:p w14:paraId="0C04CF66" w14:textId="77777777" w:rsidR="00363BD4" w:rsidRDefault="00000000">
            <w:pPr>
              <w:spacing w:after="0"/>
              <w:rPr>
                <w:rFonts w:hint="eastAsia"/>
              </w:rPr>
            </w:pPr>
            <w:r>
              <w:rPr>
                <w:b/>
                <w:sz w:val="18"/>
              </w:rPr>
              <w:t>CTR</w:t>
            </w:r>
          </w:p>
        </w:tc>
        <w:tc>
          <w:tcPr>
            <w:tcW w:w="1440" w:type="dxa"/>
            <w:shd w:val="clear" w:color="auto" w:fill="D9EAF7"/>
            <w:vAlign w:val="center"/>
          </w:tcPr>
          <w:p w14:paraId="2F9545A3" w14:textId="77777777" w:rsidR="00363BD4" w:rsidRDefault="00000000">
            <w:pPr>
              <w:spacing w:after="0"/>
              <w:rPr>
                <w:rFonts w:hint="eastAsia"/>
              </w:rPr>
            </w:pPr>
            <w:r>
              <w:rPr>
                <w:b/>
                <w:sz w:val="18"/>
              </w:rPr>
              <w:t>Bounce</w:t>
            </w:r>
          </w:p>
        </w:tc>
        <w:tc>
          <w:tcPr>
            <w:tcW w:w="1440" w:type="dxa"/>
            <w:shd w:val="clear" w:color="auto" w:fill="D9EAF7"/>
            <w:vAlign w:val="center"/>
          </w:tcPr>
          <w:p w14:paraId="0C9D3FEE" w14:textId="77777777" w:rsidR="00363BD4" w:rsidRDefault="00000000">
            <w:pPr>
              <w:spacing w:after="0"/>
              <w:rPr>
                <w:rFonts w:hint="eastAsia"/>
              </w:rPr>
            </w:pPr>
            <w:r>
              <w:rPr>
                <w:b/>
                <w:sz w:val="18"/>
              </w:rPr>
              <w:t>Avg. Duration</w:t>
            </w:r>
          </w:p>
        </w:tc>
        <w:tc>
          <w:tcPr>
            <w:tcW w:w="1440" w:type="dxa"/>
            <w:shd w:val="clear" w:color="auto" w:fill="D9EAF7"/>
            <w:vAlign w:val="center"/>
          </w:tcPr>
          <w:p w14:paraId="07AA4C68" w14:textId="77777777" w:rsidR="00363BD4" w:rsidRDefault="00000000">
            <w:pPr>
              <w:spacing w:after="0"/>
              <w:rPr>
                <w:rFonts w:hint="eastAsia"/>
              </w:rPr>
            </w:pPr>
            <w:r>
              <w:rPr>
                <w:b/>
                <w:sz w:val="18"/>
              </w:rPr>
              <w:t>CVR</w:t>
            </w:r>
          </w:p>
        </w:tc>
        <w:tc>
          <w:tcPr>
            <w:tcW w:w="1440" w:type="dxa"/>
            <w:shd w:val="clear" w:color="auto" w:fill="D9EAF7"/>
            <w:vAlign w:val="center"/>
          </w:tcPr>
          <w:p w14:paraId="2B41D513" w14:textId="77777777" w:rsidR="00363BD4" w:rsidRDefault="00000000">
            <w:pPr>
              <w:spacing w:after="0"/>
              <w:rPr>
                <w:rFonts w:hint="eastAsia"/>
              </w:rPr>
            </w:pPr>
            <w:r>
              <w:rPr>
                <w:b/>
                <w:sz w:val="18"/>
              </w:rPr>
              <w:t>Orders</w:t>
            </w:r>
          </w:p>
        </w:tc>
      </w:tr>
      <w:tr w:rsidR="00363BD4" w14:paraId="2FECC696" w14:textId="77777777">
        <w:trPr>
          <w:jc w:val="center"/>
        </w:trPr>
        <w:tc>
          <w:tcPr>
            <w:tcW w:w="1440" w:type="dxa"/>
            <w:vAlign w:val="center"/>
          </w:tcPr>
          <w:p w14:paraId="3DA7EF50" w14:textId="77777777" w:rsidR="00363BD4" w:rsidRDefault="00000000">
            <w:pPr>
              <w:spacing w:after="0"/>
              <w:rPr>
                <w:rFonts w:hint="eastAsia"/>
              </w:rPr>
            </w:pPr>
            <w:r>
              <w:rPr>
                <w:sz w:val="18"/>
              </w:rPr>
              <w:t>Organic Search</w:t>
            </w:r>
          </w:p>
        </w:tc>
        <w:tc>
          <w:tcPr>
            <w:tcW w:w="1440" w:type="dxa"/>
            <w:vAlign w:val="center"/>
          </w:tcPr>
          <w:p w14:paraId="6E949A17" w14:textId="77777777" w:rsidR="00363BD4" w:rsidRDefault="00000000">
            <w:pPr>
              <w:spacing w:after="0"/>
              <w:rPr>
                <w:rFonts w:hint="eastAsia"/>
              </w:rPr>
            </w:pPr>
            <w:r>
              <w:rPr>
                <w:sz w:val="18"/>
              </w:rPr>
              <w:t>30,000</w:t>
            </w:r>
          </w:p>
        </w:tc>
        <w:tc>
          <w:tcPr>
            <w:tcW w:w="1440" w:type="dxa"/>
            <w:vAlign w:val="center"/>
          </w:tcPr>
          <w:p w14:paraId="55E84FE0" w14:textId="77777777" w:rsidR="00363BD4" w:rsidRDefault="00000000">
            <w:pPr>
              <w:spacing w:after="0"/>
              <w:rPr>
                <w:rFonts w:hint="eastAsia"/>
              </w:rPr>
            </w:pPr>
            <w:r>
              <w:rPr>
                <w:sz w:val="18"/>
              </w:rPr>
              <w:t>3.8%</w:t>
            </w:r>
          </w:p>
        </w:tc>
        <w:tc>
          <w:tcPr>
            <w:tcW w:w="1440" w:type="dxa"/>
            <w:vAlign w:val="center"/>
          </w:tcPr>
          <w:p w14:paraId="4C4D3764" w14:textId="77777777" w:rsidR="00363BD4" w:rsidRDefault="00000000">
            <w:pPr>
              <w:spacing w:after="0"/>
              <w:rPr>
                <w:rFonts w:hint="eastAsia"/>
              </w:rPr>
            </w:pPr>
            <w:r>
              <w:rPr>
                <w:sz w:val="18"/>
              </w:rPr>
              <w:t>43%</w:t>
            </w:r>
          </w:p>
        </w:tc>
        <w:tc>
          <w:tcPr>
            <w:tcW w:w="1440" w:type="dxa"/>
            <w:vAlign w:val="center"/>
          </w:tcPr>
          <w:p w14:paraId="4952CA33" w14:textId="77777777" w:rsidR="00363BD4" w:rsidRDefault="00000000">
            <w:pPr>
              <w:spacing w:after="0"/>
              <w:rPr>
                <w:rFonts w:hint="eastAsia"/>
              </w:rPr>
            </w:pPr>
            <w:r>
              <w:rPr>
                <w:sz w:val="18"/>
              </w:rPr>
              <w:t>3m 05s</w:t>
            </w:r>
          </w:p>
        </w:tc>
        <w:tc>
          <w:tcPr>
            <w:tcW w:w="1440" w:type="dxa"/>
            <w:vAlign w:val="center"/>
          </w:tcPr>
          <w:p w14:paraId="0823DC53" w14:textId="77777777" w:rsidR="00363BD4" w:rsidRDefault="00000000">
            <w:pPr>
              <w:spacing w:after="0"/>
              <w:rPr>
                <w:rFonts w:hint="eastAsia"/>
              </w:rPr>
            </w:pPr>
            <w:r>
              <w:rPr>
                <w:sz w:val="18"/>
              </w:rPr>
              <w:t>3.0%</w:t>
            </w:r>
          </w:p>
        </w:tc>
        <w:tc>
          <w:tcPr>
            <w:tcW w:w="1440" w:type="dxa"/>
            <w:vAlign w:val="center"/>
          </w:tcPr>
          <w:p w14:paraId="62C80ECD" w14:textId="77777777" w:rsidR="00363BD4" w:rsidRDefault="00000000">
            <w:pPr>
              <w:spacing w:after="0"/>
              <w:rPr>
                <w:rFonts w:hint="eastAsia"/>
              </w:rPr>
            </w:pPr>
            <w:r>
              <w:rPr>
                <w:sz w:val="18"/>
              </w:rPr>
              <w:t>900</w:t>
            </w:r>
          </w:p>
        </w:tc>
      </w:tr>
      <w:tr w:rsidR="00363BD4" w14:paraId="6651A4EE" w14:textId="77777777">
        <w:trPr>
          <w:jc w:val="center"/>
        </w:trPr>
        <w:tc>
          <w:tcPr>
            <w:tcW w:w="1440" w:type="dxa"/>
            <w:vAlign w:val="center"/>
          </w:tcPr>
          <w:p w14:paraId="298B227D" w14:textId="77777777" w:rsidR="00363BD4" w:rsidRDefault="00000000">
            <w:pPr>
              <w:spacing w:after="0"/>
              <w:rPr>
                <w:rFonts w:hint="eastAsia"/>
              </w:rPr>
            </w:pPr>
            <w:r>
              <w:rPr>
                <w:sz w:val="18"/>
              </w:rPr>
              <w:t>Paid Search</w:t>
            </w:r>
          </w:p>
        </w:tc>
        <w:tc>
          <w:tcPr>
            <w:tcW w:w="1440" w:type="dxa"/>
            <w:vAlign w:val="center"/>
          </w:tcPr>
          <w:p w14:paraId="59B6DF83" w14:textId="77777777" w:rsidR="00363BD4" w:rsidRDefault="00000000">
            <w:pPr>
              <w:spacing w:after="0"/>
              <w:rPr>
                <w:rFonts w:hint="eastAsia"/>
              </w:rPr>
            </w:pPr>
            <w:r>
              <w:rPr>
                <w:sz w:val="18"/>
              </w:rPr>
              <w:t>22,000</w:t>
            </w:r>
          </w:p>
        </w:tc>
        <w:tc>
          <w:tcPr>
            <w:tcW w:w="1440" w:type="dxa"/>
            <w:vAlign w:val="center"/>
          </w:tcPr>
          <w:p w14:paraId="57A99714" w14:textId="77777777" w:rsidR="00363BD4" w:rsidRDefault="00000000">
            <w:pPr>
              <w:spacing w:after="0"/>
              <w:rPr>
                <w:rFonts w:hint="eastAsia"/>
              </w:rPr>
            </w:pPr>
            <w:r>
              <w:rPr>
                <w:sz w:val="18"/>
              </w:rPr>
              <w:t>4.6%</w:t>
            </w:r>
          </w:p>
        </w:tc>
        <w:tc>
          <w:tcPr>
            <w:tcW w:w="1440" w:type="dxa"/>
            <w:vAlign w:val="center"/>
          </w:tcPr>
          <w:p w14:paraId="2015C916" w14:textId="77777777" w:rsidR="00363BD4" w:rsidRDefault="00000000">
            <w:pPr>
              <w:spacing w:after="0"/>
              <w:rPr>
                <w:rFonts w:hint="eastAsia"/>
              </w:rPr>
            </w:pPr>
            <w:r>
              <w:rPr>
                <w:sz w:val="18"/>
              </w:rPr>
              <w:t>47%</w:t>
            </w:r>
          </w:p>
        </w:tc>
        <w:tc>
          <w:tcPr>
            <w:tcW w:w="1440" w:type="dxa"/>
            <w:vAlign w:val="center"/>
          </w:tcPr>
          <w:p w14:paraId="7ED01D44" w14:textId="77777777" w:rsidR="00363BD4" w:rsidRDefault="00000000">
            <w:pPr>
              <w:spacing w:after="0"/>
              <w:rPr>
                <w:rFonts w:hint="eastAsia"/>
              </w:rPr>
            </w:pPr>
            <w:r>
              <w:rPr>
                <w:sz w:val="18"/>
              </w:rPr>
              <w:t>2m 42s</w:t>
            </w:r>
          </w:p>
        </w:tc>
        <w:tc>
          <w:tcPr>
            <w:tcW w:w="1440" w:type="dxa"/>
            <w:vAlign w:val="center"/>
          </w:tcPr>
          <w:p w14:paraId="10FFB676" w14:textId="77777777" w:rsidR="00363BD4" w:rsidRDefault="00000000">
            <w:pPr>
              <w:spacing w:after="0"/>
              <w:rPr>
                <w:rFonts w:hint="eastAsia"/>
              </w:rPr>
            </w:pPr>
            <w:r>
              <w:rPr>
                <w:sz w:val="18"/>
              </w:rPr>
              <w:t>2.5%</w:t>
            </w:r>
          </w:p>
        </w:tc>
        <w:tc>
          <w:tcPr>
            <w:tcW w:w="1440" w:type="dxa"/>
            <w:vAlign w:val="center"/>
          </w:tcPr>
          <w:p w14:paraId="3D0790FA" w14:textId="77777777" w:rsidR="00363BD4" w:rsidRDefault="00000000">
            <w:pPr>
              <w:spacing w:after="0"/>
              <w:rPr>
                <w:rFonts w:hint="eastAsia"/>
              </w:rPr>
            </w:pPr>
            <w:r>
              <w:rPr>
                <w:sz w:val="18"/>
              </w:rPr>
              <w:t>550</w:t>
            </w:r>
          </w:p>
        </w:tc>
      </w:tr>
      <w:tr w:rsidR="00363BD4" w14:paraId="655F912F" w14:textId="77777777">
        <w:trPr>
          <w:jc w:val="center"/>
        </w:trPr>
        <w:tc>
          <w:tcPr>
            <w:tcW w:w="1440" w:type="dxa"/>
            <w:vAlign w:val="center"/>
          </w:tcPr>
          <w:p w14:paraId="65311DB1" w14:textId="77777777" w:rsidR="00363BD4" w:rsidRDefault="00000000">
            <w:pPr>
              <w:spacing w:after="0"/>
              <w:rPr>
                <w:rFonts w:hint="eastAsia"/>
              </w:rPr>
            </w:pPr>
            <w:r>
              <w:rPr>
                <w:sz w:val="18"/>
              </w:rPr>
              <w:t>Direct</w:t>
            </w:r>
          </w:p>
        </w:tc>
        <w:tc>
          <w:tcPr>
            <w:tcW w:w="1440" w:type="dxa"/>
            <w:vAlign w:val="center"/>
          </w:tcPr>
          <w:p w14:paraId="284D0A56" w14:textId="77777777" w:rsidR="00363BD4" w:rsidRDefault="00000000">
            <w:pPr>
              <w:spacing w:after="0"/>
              <w:rPr>
                <w:rFonts w:hint="eastAsia"/>
              </w:rPr>
            </w:pPr>
            <w:r>
              <w:rPr>
                <w:sz w:val="18"/>
              </w:rPr>
              <w:t>18,000</w:t>
            </w:r>
          </w:p>
        </w:tc>
        <w:tc>
          <w:tcPr>
            <w:tcW w:w="1440" w:type="dxa"/>
            <w:vAlign w:val="center"/>
          </w:tcPr>
          <w:p w14:paraId="2E924276" w14:textId="77777777" w:rsidR="00363BD4" w:rsidRDefault="00000000">
            <w:pPr>
              <w:spacing w:after="0"/>
              <w:rPr>
                <w:rFonts w:hint="eastAsia"/>
              </w:rPr>
            </w:pPr>
            <w:r>
              <w:rPr>
                <w:sz w:val="18"/>
              </w:rPr>
              <w:t>—</w:t>
            </w:r>
          </w:p>
        </w:tc>
        <w:tc>
          <w:tcPr>
            <w:tcW w:w="1440" w:type="dxa"/>
            <w:vAlign w:val="center"/>
          </w:tcPr>
          <w:p w14:paraId="3C0C6BB4" w14:textId="77777777" w:rsidR="00363BD4" w:rsidRDefault="00000000">
            <w:pPr>
              <w:spacing w:after="0"/>
              <w:rPr>
                <w:rFonts w:hint="eastAsia"/>
              </w:rPr>
            </w:pPr>
            <w:r>
              <w:rPr>
                <w:sz w:val="18"/>
              </w:rPr>
              <w:t>32%</w:t>
            </w:r>
          </w:p>
        </w:tc>
        <w:tc>
          <w:tcPr>
            <w:tcW w:w="1440" w:type="dxa"/>
            <w:vAlign w:val="center"/>
          </w:tcPr>
          <w:p w14:paraId="438CB321" w14:textId="77777777" w:rsidR="00363BD4" w:rsidRDefault="00000000">
            <w:pPr>
              <w:spacing w:after="0"/>
              <w:rPr>
                <w:rFonts w:hint="eastAsia"/>
              </w:rPr>
            </w:pPr>
            <w:r>
              <w:rPr>
                <w:sz w:val="18"/>
              </w:rPr>
              <w:t>3m 48s</w:t>
            </w:r>
          </w:p>
        </w:tc>
        <w:tc>
          <w:tcPr>
            <w:tcW w:w="1440" w:type="dxa"/>
            <w:vAlign w:val="center"/>
          </w:tcPr>
          <w:p w14:paraId="07C0D18F" w14:textId="77777777" w:rsidR="00363BD4" w:rsidRDefault="00000000">
            <w:pPr>
              <w:spacing w:after="0"/>
              <w:rPr>
                <w:rFonts w:hint="eastAsia"/>
              </w:rPr>
            </w:pPr>
            <w:r>
              <w:rPr>
                <w:sz w:val="18"/>
              </w:rPr>
              <w:t>4.2%</w:t>
            </w:r>
          </w:p>
        </w:tc>
        <w:tc>
          <w:tcPr>
            <w:tcW w:w="1440" w:type="dxa"/>
            <w:vAlign w:val="center"/>
          </w:tcPr>
          <w:p w14:paraId="0B3402E4" w14:textId="77777777" w:rsidR="00363BD4" w:rsidRDefault="00000000">
            <w:pPr>
              <w:spacing w:after="0"/>
              <w:rPr>
                <w:rFonts w:hint="eastAsia"/>
              </w:rPr>
            </w:pPr>
            <w:r>
              <w:rPr>
                <w:sz w:val="18"/>
              </w:rPr>
              <w:t>756</w:t>
            </w:r>
          </w:p>
        </w:tc>
      </w:tr>
      <w:tr w:rsidR="00363BD4" w14:paraId="325016B0" w14:textId="77777777">
        <w:trPr>
          <w:jc w:val="center"/>
        </w:trPr>
        <w:tc>
          <w:tcPr>
            <w:tcW w:w="1440" w:type="dxa"/>
            <w:vAlign w:val="center"/>
          </w:tcPr>
          <w:p w14:paraId="1E51A64C" w14:textId="77777777" w:rsidR="00363BD4" w:rsidRDefault="00000000">
            <w:pPr>
              <w:spacing w:after="0"/>
              <w:rPr>
                <w:rFonts w:hint="eastAsia"/>
              </w:rPr>
            </w:pPr>
            <w:r>
              <w:rPr>
                <w:sz w:val="18"/>
              </w:rPr>
              <w:t>Email</w:t>
            </w:r>
          </w:p>
        </w:tc>
        <w:tc>
          <w:tcPr>
            <w:tcW w:w="1440" w:type="dxa"/>
            <w:vAlign w:val="center"/>
          </w:tcPr>
          <w:p w14:paraId="3D656C81" w14:textId="77777777" w:rsidR="00363BD4" w:rsidRDefault="00000000">
            <w:pPr>
              <w:spacing w:after="0"/>
              <w:rPr>
                <w:rFonts w:hint="eastAsia"/>
              </w:rPr>
            </w:pPr>
            <w:r>
              <w:rPr>
                <w:sz w:val="18"/>
              </w:rPr>
              <w:t>10,000</w:t>
            </w:r>
          </w:p>
        </w:tc>
        <w:tc>
          <w:tcPr>
            <w:tcW w:w="1440" w:type="dxa"/>
            <w:vAlign w:val="center"/>
          </w:tcPr>
          <w:p w14:paraId="770061DC" w14:textId="77777777" w:rsidR="00363BD4" w:rsidRDefault="00000000">
            <w:pPr>
              <w:spacing w:after="0"/>
              <w:rPr>
                <w:rFonts w:hint="eastAsia"/>
              </w:rPr>
            </w:pPr>
            <w:r>
              <w:rPr>
                <w:sz w:val="18"/>
              </w:rPr>
              <w:t>5.9%</w:t>
            </w:r>
          </w:p>
        </w:tc>
        <w:tc>
          <w:tcPr>
            <w:tcW w:w="1440" w:type="dxa"/>
            <w:vAlign w:val="center"/>
          </w:tcPr>
          <w:p w14:paraId="64B71C52" w14:textId="77777777" w:rsidR="00363BD4" w:rsidRDefault="00000000">
            <w:pPr>
              <w:spacing w:after="0"/>
              <w:rPr>
                <w:rFonts w:hint="eastAsia"/>
              </w:rPr>
            </w:pPr>
            <w:r>
              <w:rPr>
                <w:sz w:val="18"/>
              </w:rPr>
              <w:t>27%</w:t>
            </w:r>
          </w:p>
        </w:tc>
        <w:tc>
          <w:tcPr>
            <w:tcW w:w="1440" w:type="dxa"/>
            <w:vAlign w:val="center"/>
          </w:tcPr>
          <w:p w14:paraId="5FC6691A" w14:textId="77777777" w:rsidR="00363BD4" w:rsidRDefault="00000000">
            <w:pPr>
              <w:spacing w:after="0"/>
              <w:rPr>
                <w:rFonts w:hint="eastAsia"/>
              </w:rPr>
            </w:pPr>
            <w:r>
              <w:rPr>
                <w:sz w:val="18"/>
              </w:rPr>
              <w:t>4m 12s</w:t>
            </w:r>
          </w:p>
        </w:tc>
        <w:tc>
          <w:tcPr>
            <w:tcW w:w="1440" w:type="dxa"/>
            <w:vAlign w:val="center"/>
          </w:tcPr>
          <w:p w14:paraId="59BAF930" w14:textId="77777777" w:rsidR="00363BD4" w:rsidRDefault="00000000">
            <w:pPr>
              <w:spacing w:after="0"/>
              <w:rPr>
                <w:rFonts w:hint="eastAsia"/>
              </w:rPr>
            </w:pPr>
            <w:r>
              <w:rPr>
                <w:sz w:val="18"/>
              </w:rPr>
              <w:t>5.0%</w:t>
            </w:r>
          </w:p>
        </w:tc>
        <w:tc>
          <w:tcPr>
            <w:tcW w:w="1440" w:type="dxa"/>
            <w:vAlign w:val="center"/>
          </w:tcPr>
          <w:p w14:paraId="74F6921B" w14:textId="77777777" w:rsidR="00363BD4" w:rsidRDefault="00000000">
            <w:pPr>
              <w:spacing w:after="0"/>
              <w:rPr>
                <w:rFonts w:hint="eastAsia"/>
              </w:rPr>
            </w:pPr>
            <w:r>
              <w:rPr>
                <w:sz w:val="18"/>
              </w:rPr>
              <w:t>500</w:t>
            </w:r>
          </w:p>
        </w:tc>
      </w:tr>
      <w:tr w:rsidR="00363BD4" w14:paraId="044A387F" w14:textId="77777777">
        <w:trPr>
          <w:jc w:val="center"/>
        </w:trPr>
        <w:tc>
          <w:tcPr>
            <w:tcW w:w="1440" w:type="dxa"/>
            <w:vAlign w:val="center"/>
          </w:tcPr>
          <w:p w14:paraId="45832199" w14:textId="77777777" w:rsidR="00363BD4" w:rsidRDefault="00000000">
            <w:pPr>
              <w:spacing w:after="0"/>
              <w:rPr>
                <w:rFonts w:hint="eastAsia"/>
              </w:rPr>
            </w:pPr>
            <w:r>
              <w:rPr>
                <w:sz w:val="18"/>
              </w:rPr>
              <w:t>Social</w:t>
            </w:r>
          </w:p>
        </w:tc>
        <w:tc>
          <w:tcPr>
            <w:tcW w:w="1440" w:type="dxa"/>
            <w:vAlign w:val="center"/>
          </w:tcPr>
          <w:p w14:paraId="52ACC53F" w14:textId="77777777" w:rsidR="00363BD4" w:rsidRDefault="00000000">
            <w:pPr>
              <w:spacing w:after="0"/>
              <w:rPr>
                <w:rFonts w:hint="eastAsia"/>
              </w:rPr>
            </w:pPr>
            <w:r>
              <w:rPr>
                <w:sz w:val="18"/>
              </w:rPr>
              <w:t>12,000</w:t>
            </w:r>
          </w:p>
        </w:tc>
        <w:tc>
          <w:tcPr>
            <w:tcW w:w="1440" w:type="dxa"/>
            <w:vAlign w:val="center"/>
          </w:tcPr>
          <w:p w14:paraId="4917D37C" w14:textId="77777777" w:rsidR="00363BD4" w:rsidRDefault="00000000">
            <w:pPr>
              <w:spacing w:after="0"/>
              <w:rPr>
                <w:rFonts w:hint="eastAsia"/>
              </w:rPr>
            </w:pPr>
            <w:r>
              <w:rPr>
                <w:sz w:val="18"/>
              </w:rPr>
              <w:t>1.9%</w:t>
            </w:r>
          </w:p>
        </w:tc>
        <w:tc>
          <w:tcPr>
            <w:tcW w:w="1440" w:type="dxa"/>
            <w:vAlign w:val="center"/>
          </w:tcPr>
          <w:p w14:paraId="32190E78" w14:textId="77777777" w:rsidR="00363BD4" w:rsidRDefault="00000000">
            <w:pPr>
              <w:spacing w:after="0"/>
              <w:rPr>
                <w:rFonts w:hint="eastAsia"/>
              </w:rPr>
            </w:pPr>
            <w:r>
              <w:rPr>
                <w:sz w:val="18"/>
              </w:rPr>
              <w:t>58%</w:t>
            </w:r>
          </w:p>
        </w:tc>
        <w:tc>
          <w:tcPr>
            <w:tcW w:w="1440" w:type="dxa"/>
            <w:vAlign w:val="center"/>
          </w:tcPr>
          <w:p w14:paraId="064CE3F2" w14:textId="77777777" w:rsidR="00363BD4" w:rsidRDefault="00000000">
            <w:pPr>
              <w:spacing w:after="0"/>
              <w:rPr>
                <w:rFonts w:hint="eastAsia"/>
              </w:rPr>
            </w:pPr>
            <w:r>
              <w:rPr>
                <w:sz w:val="18"/>
              </w:rPr>
              <w:t>1m 54s</w:t>
            </w:r>
          </w:p>
        </w:tc>
        <w:tc>
          <w:tcPr>
            <w:tcW w:w="1440" w:type="dxa"/>
            <w:vAlign w:val="center"/>
          </w:tcPr>
          <w:p w14:paraId="4ED15FEE" w14:textId="77777777" w:rsidR="00363BD4" w:rsidRDefault="00000000">
            <w:pPr>
              <w:spacing w:after="0"/>
              <w:rPr>
                <w:rFonts w:hint="eastAsia"/>
              </w:rPr>
            </w:pPr>
            <w:r>
              <w:rPr>
                <w:sz w:val="18"/>
              </w:rPr>
              <w:t>1.4%</w:t>
            </w:r>
          </w:p>
        </w:tc>
        <w:tc>
          <w:tcPr>
            <w:tcW w:w="1440" w:type="dxa"/>
            <w:vAlign w:val="center"/>
          </w:tcPr>
          <w:p w14:paraId="5159FCF6" w14:textId="77777777" w:rsidR="00363BD4" w:rsidRDefault="00000000">
            <w:pPr>
              <w:spacing w:after="0"/>
              <w:rPr>
                <w:rFonts w:hint="eastAsia"/>
              </w:rPr>
            </w:pPr>
            <w:r>
              <w:rPr>
                <w:sz w:val="18"/>
              </w:rPr>
              <w:t>168</w:t>
            </w:r>
          </w:p>
        </w:tc>
      </w:tr>
      <w:tr w:rsidR="00363BD4" w14:paraId="75FC63AA" w14:textId="77777777">
        <w:trPr>
          <w:jc w:val="center"/>
        </w:trPr>
        <w:tc>
          <w:tcPr>
            <w:tcW w:w="1440" w:type="dxa"/>
            <w:vAlign w:val="center"/>
          </w:tcPr>
          <w:p w14:paraId="2E660C6C" w14:textId="77777777" w:rsidR="00363BD4" w:rsidRDefault="00000000">
            <w:pPr>
              <w:spacing w:after="0"/>
              <w:rPr>
                <w:rFonts w:hint="eastAsia"/>
              </w:rPr>
            </w:pPr>
            <w:r>
              <w:rPr>
                <w:sz w:val="18"/>
              </w:rPr>
              <w:t>Referral</w:t>
            </w:r>
          </w:p>
        </w:tc>
        <w:tc>
          <w:tcPr>
            <w:tcW w:w="1440" w:type="dxa"/>
            <w:vAlign w:val="center"/>
          </w:tcPr>
          <w:p w14:paraId="1BF74C20" w14:textId="77777777" w:rsidR="00363BD4" w:rsidRDefault="00000000">
            <w:pPr>
              <w:spacing w:after="0"/>
              <w:rPr>
                <w:rFonts w:hint="eastAsia"/>
              </w:rPr>
            </w:pPr>
            <w:r>
              <w:rPr>
                <w:sz w:val="18"/>
              </w:rPr>
              <w:t>8,000</w:t>
            </w:r>
          </w:p>
        </w:tc>
        <w:tc>
          <w:tcPr>
            <w:tcW w:w="1440" w:type="dxa"/>
            <w:vAlign w:val="center"/>
          </w:tcPr>
          <w:p w14:paraId="793026A3" w14:textId="77777777" w:rsidR="00363BD4" w:rsidRDefault="00000000">
            <w:pPr>
              <w:spacing w:after="0"/>
              <w:rPr>
                <w:rFonts w:hint="eastAsia"/>
              </w:rPr>
            </w:pPr>
            <w:r>
              <w:rPr>
                <w:sz w:val="18"/>
              </w:rPr>
              <w:t>2.7%</w:t>
            </w:r>
          </w:p>
        </w:tc>
        <w:tc>
          <w:tcPr>
            <w:tcW w:w="1440" w:type="dxa"/>
            <w:vAlign w:val="center"/>
          </w:tcPr>
          <w:p w14:paraId="47473233" w14:textId="77777777" w:rsidR="00363BD4" w:rsidRDefault="00000000">
            <w:pPr>
              <w:spacing w:after="0"/>
              <w:rPr>
                <w:rFonts w:hint="eastAsia"/>
              </w:rPr>
            </w:pPr>
            <w:r>
              <w:rPr>
                <w:sz w:val="18"/>
              </w:rPr>
              <w:t>39%</w:t>
            </w:r>
          </w:p>
        </w:tc>
        <w:tc>
          <w:tcPr>
            <w:tcW w:w="1440" w:type="dxa"/>
            <w:vAlign w:val="center"/>
          </w:tcPr>
          <w:p w14:paraId="115DB974" w14:textId="77777777" w:rsidR="00363BD4" w:rsidRDefault="00000000">
            <w:pPr>
              <w:spacing w:after="0"/>
              <w:rPr>
                <w:rFonts w:hint="eastAsia"/>
              </w:rPr>
            </w:pPr>
            <w:r>
              <w:rPr>
                <w:sz w:val="18"/>
              </w:rPr>
              <w:t>3m 10s</w:t>
            </w:r>
          </w:p>
        </w:tc>
        <w:tc>
          <w:tcPr>
            <w:tcW w:w="1440" w:type="dxa"/>
            <w:vAlign w:val="center"/>
          </w:tcPr>
          <w:p w14:paraId="53A05255" w14:textId="77777777" w:rsidR="00363BD4" w:rsidRDefault="00000000">
            <w:pPr>
              <w:spacing w:after="0"/>
              <w:rPr>
                <w:rFonts w:hint="eastAsia"/>
              </w:rPr>
            </w:pPr>
            <w:r>
              <w:rPr>
                <w:sz w:val="18"/>
              </w:rPr>
              <w:t>2.8%</w:t>
            </w:r>
          </w:p>
        </w:tc>
        <w:tc>
          <w:tcPr>
            <w:tcW w:w="1440" w:type="dxa"/>
            <w:vAlign w:val="center"/>
          </w:tcPr>
          <w:p w14:paraId="488373C0" w14:textId="77777777" w:rsidR="00363BD4" w:rsidRDefault="00000000">
            <w:pPr>
              <w:spacing w:after="0"/>
              <w:rPr>
                <w:rFonts w:hint="eastAsia"/>
              </w:rPr>
            </w:pPr>
            <w:r>
              <w:rPr>
                <w:sz w:val="18"/>
              </w:rPr>
              <w:t>224</w:t>
            </w:r>
          </w:p>
        </w:tc>
      </w:tr>
      <w:tr w:rsidR="00363BD4" w14:paraId="10FA30CA" w14:textId="77777777">
        <w:trPr>
          <w:jc w:val="center"/>
        </w:trPr>
        <w:tc>
          <w:tcPr>
            <w:tcW w:w="1440" w:type="dxa"/>
            <w:vAlign w:val="center"/>
          </w:tcPr>
          <w:p w14:paraId="6E886592" w14:textId="77777777" w:rsidR="00363BD4" w:rsidRDefault="00000000">
            <w:pPr>
              <w:spacing w:after="0"/>
              <w:rPr>
                <w:rFonts w:hint="eastAsia"/>
              </w:rPr>
            </w:pPr>
            <w:r>
              <w:rPr>
                <w:sz w:val="18"/>
              </w:rPr>
              <w:t>Total</w:t>
            </w:r>
          </w:p>
        </w:tc>
        <w:tc>
          <w:tcPr>
            <w:tcW w:w="1440" w:type="dxa"/>
            <w:vAlign w:val="center"/>
          </w:tcPr>
          <w:p w14:paraId="01AD72C7" w14:textId="77777777" w:rsidR="00363BD4" w:rsidRDefault="00000000">
            <w:pPr>
              <w:spacing w:after="0"/>
              <w:rPr>
                <w:rFonts w:hint="eastAsia"/>
              </w:rPr>
            </w:pPr>
            <w:r>
              <w:rPr>
                <w:sz w:val="18"/>
              </w:rPr>
              <w:t>100,000</w:t>
            </w:r>
          </w:p>
        </w:tc>
        <w:tc>
          <w:tcPr>
            <w:tcW w:w="1440" w:type="dxa"/>
            <w:vAlign w:val="center"/>
          </w:tcPr>
          <w:p w14:paraId="7618DC96" w14:textId="77777777" w:rsidR="00363BD4" w:rsidRDefault="00000000">
            <w:pPr>
              <w:spacing w:after="0"/>
              <w:rPr>
                <w:rFonts w:hint="eastAsia"/>
              </w:rPr>
            </w:pPr>
            <w:r>
              <w:rPr>
                <w:sz w:val="18"/>
              </w:rPr>
              <w:t>—</w:t>
            </w:r>
          </w:p>
        </w:tc>
        <w:tc>
          <w:tcPr>
            <w:tcW w:w="1440" w:type="dxa"/>
            <w:vAlign w:val="center"/>
          </w:tcPr>
          <w:p w14:paraId="32D34B59" w14:textId="77777777" w:rsidR="00363BD4" w:rsidRDefault="00000000">
            <w:pPr>
              <w:spacing w:after="0"/>
              <w:rPr>
                <w:rFonts w:hint="eastAsia"/>
              </w:rPr>
            </w:pPr>
            <w:r>
              <w:rPr>
                <w:sz w:val="18"/>
              </w:rPr>
              <w:t>—</w:t>
            </w:r>
          </w:p>
        </w:tc>
        <w:tc>
          <w:tcPr>
            <w:tcW w:w="1440" w:type="dxa"/>
            <w:vAlign w:val="center"/>
          </w:tcPr>
          <w:p w14:paraId="6EFE729D" w14:textId="77777777" w:rsidR="00363BD4" w:rsidRDefault="00000000">
            <w:pPr>
              <w:spacing w:after="0"/>
              <w:rPr>
                <w:rFonts w:hint="eastAsia"/>
              </w:rPr>
            </w:pPr>
            <w:r>
              <w:rPr>
                <w:sz w:val="18"/>
              </w:rPr>
              <w:t>—</w:t>
            </w:r>
          </w:p>
        </w:tc>
        <w:tc>
          <w:tcPr>
            <w:tcW w:w="1440" w:type="dxa"/>
            <w:vAlign w:val="center"/>
          </w:tcPr>
          <w:p w14:paraId="327FF6B5" w14:textId="77777777" w:rsidR="00363BD4" w:rsidRDefault="00000000">
            <w:pPr>
              <w:spacing w:after="0"/>
              <w:rPr>
                <w:rFonts w:hint="eastAsia"/>
              </w:rPr>
            </w:pPr>
            <w:r>
              <w:rPr>
                <w:sz w:val="18"/>
              </w:rPr>
              <w:t>3.10%</w:t>
            </w:r>
          </w:p>
        </w:tc>
        <w:tc>
          <w:tcPr>
            <w:tcW w:w="1440" w:type="dxa"/>
            <w:vAlign w:val="center"/>
          </w:tcPr>
          <w:p w14:paraId="72285963" w14:textId="77777777" w:rsidR="00363BD4" w:rsidRDefault="00000000">
            <w:pPr>
              <w:spacing w:after="0"/>
              <w:rPr>
                <w:rFonts w:hint="eastAsia"/>
              </w:rPr>
            </w:pPr>
            <w:r>
              <w:rPr>
                <w:sz w:val="18"/>
              </w:rPr>
              <w:t>3,098</w:t>
            </w:r>
          </w:p>
        </w:tc>
      </w:tr>
    </w:tbl>
    <w:p w14:paraId="692E78BE" w14:textId="77777777" w:rsidR="00363BD4" w:rsidRDefault="00000000">
      <w:pPr>
        <w:jc w:val="center"/>
        <w:rPr>
          <w:rFonts w:hint="eastAsia"/>
        </w:rPr>
      </w:pPr>
      <w:r>
        <w:rPr>
          <w:noProof/>
        </w:rPr>
        <w:drawing>
          <wp:inline distT="0" distB="0" distL="0" distR="0" wp14:anchorId="2CEC62C9" wp14:editId="0396714B">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channel_conversion.png"/>
                    <pic:cNvPicPr/>
                  </pic:nvPicPr>
                  <pic:blipFill>
                    <a:blip r:embed="rId8"/>
                    <a:stretch>
                      <a:fillRect/>
                    </a:stretch>
                  </pic:blipFill>
                  <pic:spPr>
                    <a:xfrm>
                      <a:off x="0" y="0"/>
                      <a:ext cx="5760720" cy="3240405"/>
                    </a:xfrm>
                    <a:prstGeom prst="rect">
                      <a:avLst/>
                    </a:prstGeom>
                  </pic:spPr>
                </pic:pic>
              </a:graphicData>
            </a:graphic>
          </wp:inline>
        </w:drawing>
      </w:r>
    </w:p>
    <w:p w14:paraId="36DAF62D" w14:textId="77777777" w:rsidR="00363BD4" w:rsidRDefault="00000000">
      <w:pPr>
        <w:jc w:val="center"/>
        <w:rPr>
          <w:rFonts w:hint="eastAsia"/>
        </w:rPr>
      </w:pPr>
      <w:r>
        <w:rPr>
          <w:i/>
          <w:sz w:val="18"/>
        </w:rPr>
        <w:t>Figure 1. Simulated conversion rate by acquisition channel.</w:t>
      </w:r>
    </w:p>
    <w:p w14:paraId="0922FE6F" w14:textId="77777777" w:rsidR="00363BD4" w:rsidRDefault="00000000">
      <w:pPr>
        <w:pStyle w:val="Heading2"/>
      </w:pPr>
      <w:r>
        <w:t>5.1 Interpretation</w:t>
      </w:r>
    </w:p>
    <w:p w14:paraId="1E8792E3" w14:textId="77777777" w:rsidR="00363BD4" w:rsidRDefault="00000000">
      <w:pPr>
        <w:rPr>
          <w:rFonts w:hint="eastAsia"/>
        </w:rPr>
      </w:pPr>
      <w:r>
        <w:t>The simulated results show different levels of post-click quality. Email has the highest conversion rate, while Social has the lowest. Organic Search provides the largest traffic volume. Paid Search generates a comparatively strong CTR, but its conversion rate is lower than the higher-intent Direct and Email segments.</w:t>
      </w:r>
    </w:p>
    <w:p w14:paraId="521AC889" w14:textId="77777777" w:rsidR="00363BD4" w:rsidRDefault="00000000">
      <w:pPr>
        <w:rPr>
          <w:rFonts w:hint="eastAsia"/>
        </w:rPr>
      </w:pPr>
      <w:r>
        <w:br w:type="page"/>
      </w:r>
    </w:p>
    <w:p w14:paraId="688C00D7" w14:textId="77777777" w:rsidR="00363BD4" w:rsidRDefault="00000000">
      <w:pPr>
        <w:jc w:val="center"/>
        <w:rPr>
          <w:rFonts w:hint="eastAsia"/>
        </w:rPr>
      </w:pPr>
      <w:r>
        <w:rPr>
          <w:b/>
          <w:sz w:val="40"/>
        </w:rPr>
        <w:lastRenderedPageBreak/>
        <w:t>6. Engagement and Traffic Quality Analysis</w:t>
      </w:r>
    </w:p>
    <w:p w14:paraId="5E092679" w14:textId="77777777" w:rsidR="00363BD4" w:rsidRDefault="00000000">
      <w:pPr>
        <w:jc w:val="center"/>
        <w:rPr>
          <w:rFonts w:hint="eastAsia"/>
        </w:rPr>
      </w:pPr>
      <w:r>
        <w:rPr>
          <w:noProof/>
        </w:rPr>
        <w:drawing>
          <wp:inline distT="0" distB="0" distL="0" distR="0" wp14:anchorId="3D850D88" wp14:editId="3464F898">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sessions_channel.png"/>
                    <pic:cNvPicPr/>
                  </pic:nvPicPr>
                  <pic:blipFill>
                    <a:blip r:embed="rId9"/>
                    <a:stretch>
                      <a:fillRect/>
                    </a:stretch>
                  </pic:blipFill>
                  <pic:spPr>
                    <a:xfrm>
                      <a:off x="0" y="0"/>
                      <a:ext cx="5760720" cy="3240405"/>
                    </a:xfrm>
                    <a:prstGeom prst="rect">
                      <a:avLst/>
                    </a:prstGeom>
                  </pic:spPr>
                </pic:pic>
              </a:graphicData>
            </a:graphic>
          </wp:inline>
        </w:drawing>
      </w:r>
    </w:p>
    <w:p w14:paraId="2015DF27" w14:textId="77777777" w:rsidR="00363BD4" w:rsidRDefault="00000000">
      <w:pPr>
        <w:jc w:val="center"/>
        <w:rPr>
          <w:rFonts w:hint="eastAsia"/>
        </w:rPr>
      </w:pPr>
      <w:r>
        <w:rPr>
          <w:i/>
          <w:sz w:val="18"/>
        </w:rPr>
        <w:t>Figure 2. Simulated sessions contributed by acquisition channel.</w:t>
      </w:r>
    </w:p>
    <w:p w14:paraId="021EA3ED" w14:textId="77777777" w:rsidR="00363BD4" w:rsidRDefault="00000000">
      <w:pPr>
        <w:jc w:val="center"/>
        <w:rPr>
          <w:rFonts w:hint="eastAsia"/>
        </w:rPr>
      </w:pPr>
      <w:r>
        <w:rPr>
          <w:noProof/>
        </w:rPr>
        <w:drawing>
          <wp:inline distT="0" distB="0" distL="0" distR="0" wp14:anchorId="20A19F0F" wp14:editId="735FD2FF">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channel_bounce.png"/>
                    <pic:cNvPicPr/>
                  </pic:nvPicPr>
                  <pic:blipFill>
                    <a:blip r:embed="rId10"/>
                    <a:stretch>
                      <a:fillRect/>
                    </a:stretch>
                  </pic:blipFill>
                  <pic:spPr>
                    <a:xfrm>
                      <a:off x="0" y="0"/>
                      <a:ext cx="5760720" cy="3240405"/>
                    </a:xfrm>
                    <a:prstGeom prst="rect">
                      <a:avLst/>
                    </a:prstGeom>
                  </pic:spPr>
                </pic:pic>
              </a:graphicData>
            </a:graphic>
          </wp:inline>
        </w:drawing>
      </w:r>
    </w:p>
    <w:p w14:paraId="6C837CE2" w14:textId="77777777" w:rsidR="00363BD4" w:rsidRDefault="00000000">
      <w:pPr>
        <w:jc w:val="center"/>
        <w:rPr>
          <w:rFonts w:hint="eastAsia"/>
        </w:rPr>
      </w:pPr>
      <w:r>
        <w:rPr>
          <w:i/>
          <w:sz w:val="18"/>
        </w:rPr>
        <w:t>Figure 3. Simulated bounce rate by acquisition channel.</w:t>
      </w:r>
    </w:p>
    <w:p w14:paraId="0B5AD661" w14:textId="77777777" w:rsidR="00363BD4" w:rsidRDefault="00000000">
      <w:pPr>
        <w:pStyle w:val="Heading2"/>
      </w:pPr>
      <w:r>
        <w:t>6.1 Insights</w:t>
      </w:r>
    </w:p>
    <w:p w14:paraId="36DEFD6A" w14:textId="77777777" w:rsidR="00363BD4" w:rsidRDefault="00000000">
      <w:pPr>
        <w:pStyle w:val="ListBullet"/>
        <w:spacing w:after="80"/>
        <w:rPr>
          <w:rFonts w:hint="eastAsia"/>
        </w:rPr>
      </w:pPr>
      <w:r>
        <w:t>Organic Search is the largest traffic source in the simulation, so improving SEO landing pages can influence a large user population.</w:t>
      </w:r>
    </w:p>
    <w:p w14:paraId="23AC8B80" w14:textId="77777777" w:rsidR="00363BD4" w:rsidRDefault="00000000">
      <w:pPr>
        <w:pStyle w:val="ListBullet"/>
        <w:spacing w:after="80"/>
        <w:rPr>
          <w:rFonts w:hint="eastAsia"/>
        </w:rPr>
      </w:pPr>
      <w:r>
        <w:t>Social traffic has a high bounce rate and short session duration, suggesting that campaign-to-landing-page alignment should be investigated.</w:t>
      </w:r>
    </w:p>
    <w:p w14:paraId="2D70659F" w14:textId="77777777" w:rsidR="00363BD4" w:rsidRDefault="00000000">
      <w:pPr>
        <w:pStyle w:val="ListBullet"/>
        <w:spacing w:after="80"/>
        <w:rPr>
          <w:rFonts w:hint="eastAsia"/>
        </w:rPr>
      </w:pPr>
      <w:r>
        <w:lastRenderedPageBreak/>
        <w:t>Email combines high engagement with strong conversion, which is consistent with a more intentional audience segment.</w:t>
      </w:r>
    </w:p>
    <w:p w14:paraId="4BF76079" w14:textId="77777777" w:rsidR="00363BD4" w:rsidRDefault="00000000">
      <w:pPr>
        <w:pStyle w:val="ListBullet"/>
        <w:spacing w:after="80"/>
        <w:rPr>
          <w:rFonts w:hint="eastAsia"/>
        </w:rPr>
      </w:pPr>
      <w:r>
        <w:t>Paid Search should be evaluated using both CTR and downstream conversion rather than CTR alone.</w:t>
      </w:r>
    </w:p>
    <w:p w14:paraId="6C3CE862" w14:textId="77777777" w:rsidR="00363BD4" w:rsidRDefault="00000000">
      <w:pPr>
        <w:pStyle w:val="ListBullet"/>
        <w:spacing w:after="80"/>
        <w:rPr>
          <w:rFonts w:hint="eastAsia"/>
        </w:rPr>
      </w:pPr>
      <w:r>
        <w:t>Direct traffic has low simulated bounce and relatively high conversion, which may indicate stronger existing brand familiarity.</w:t>
      </w:r>
    </w:p>
    <w:p w14:paraId="77ABDD0D" w14:textId="77777777" w:rsidR="00363BD4" w:rsidRDefault="00000000">
      <w:pPr>
        <w:pStyle w:val="Heading2"/>
      </w:pPr>
      <w:r>
        <w:t>6.2 Acquisition vs. Quality</w:t>
      </w:r>
    </w:p>
    <w:p w14:paraId="174C39D4" w14:textId="77777777" w:rsidR="00363BD4" w:rsidRDefault="00000000">
      <w:pPr>
        <w:rPr>
          <w:rFonts w:hint="eastAsia"/>
        </w:rPr>
      </w:pPr>
      <w:r>
        <w:t>A key data-analyst principle is that traffic volume and traffic quality are different dimensions. A channel can be large but inefficient, or smaller but highly productive. The correct business question is therefore not simply 'Which channel gets the most clicks?' but 'Which traffic produces meaningful customer outcomes at an acceptable cost?'</w:t>
      </w:r>
    </w:p>
    <w:p w14:paraId="62534877" w14:textId="77777777" w:rsidR="00363BD4" w:rsidRDefault="00000000">
      <w:pPr>
        <w:rPr>
          <w:rFonts w:hint="eastAsia"/>
        </w:rPr>
      </w:pPr>
      <w:r>
        <w:br w:type="page"/>
      </w:r>
    </w:p>
    <w:p w14:paraId="300FDDE4" w14:textId="77777777" w:rsidR="00363BD4" w:rsidRDefault="00000000">
      <w:pPr>
        <w:jc w:val="center"/>
        <w:rPr>
          <w:rFonts w:hint="eastAsia"/>
        </w:rPr>
      </w:pPr>
      <w:r>
        <w:rPr>
          <w:b/>
          <w:sz w:val="40"/>
        </w:rPr>
        <w:lastRenderedPageBreak/>
        <w:t>7. Device and Conversion Funnel Analysis</w:t>
      </w:r>
    </w:p>
    <w:p w14:paraId="6BC03371" w14:textId="77777777" w:rsidR="00363BD4" w:rsidRDefault="00000000">
      <w:pPr>
        <w:pStyle w:val="Heading2"/>
      </w:pPr>
      <w:r>
        <w:t>7.1 Device Analysis</w:t>
      </w:r>
    </w:p>
    <w:tbl>
      <w:tblPr>
        <w:tblStyle w:val="TableGrid"/>
        <w:tblW w:w="0" w:type="auto"/>
        <w:jc w:val="center"/>
        <w:tblLook w:val="04A0" w:firstRow="1" w:lastRow="0" w:firstColumn="1" w:lastColumn="0" w:noHBand="0" w:noVBand="1"/>
      </w:tblPr>
      <w:tblGrid>
        <w:gridCol w:w="1679"/>
        <w:gridCol w:w="1678"/>
        <w:gridCol w:w="1678"/>
        <w:gridCol w:w="1678"/>
        <w:gridCol w:w="1679"/>
        <w:gridCol w:w="1678"/>
      </w:tblGrid>
      <w:tr w:rsidR="00363BD4" w14:paraId="285E467F" w14:textId="77777777">
        <w:trPr>
          <w:jc w:val="center"/>
        </w:trPr>
        <w:tc>
          <w:tcPr>
            <w:tcW w:w="1680" w:type="dxa"/>
            <w:shd w:val="clear" w:color="auto" w:fill="D9EAF7"/>
            <w:vAlign w:val="center"/>
          </w:tcPr>
          <w:p w14:paraId="4782580F" w14:textId="77777777" w:rsidR="00363BD4" w:rsidRDefault="00000000">
            <w:pPr>
              <w:spacing w:after="0"/>
              <w:rPr>
                <w:rFonts w:hint="eastAsia"/>
              </w:rPr>
            </w:pPr>
            <w:r>
              <w:rPr>
                <w:b/>
                <w:sz w:val="18"/>
              </w:rPr>
              <w:t>Device</w:t>
            </w:r>
          </w:p>
        </w:tc>
        <w:tc>
          <w:tcPr>
            <w:tcW w:w="1680" w:type="dxa"/>
            <w:shd w:val="clear" w:color="auto" w:fill="D9EAF7"/>
            <w:vAlign w:val="center"/>
          </w:tcPr>
          <w:p w14:paraId="6E790167" w14:textId="77777777" w:rsidR="00363BD4" w:rsidRDefault="00000000">
            <w:pPr>
              <w:spacing w:after="0"/>
              <w:rPr>
                <w:rFonts w:hint="eastAsia"/>
              </w:rPr>
            </w:pPr>
            <w:r>
              <w:rPr>
                <w:b/>
                <w:sz w:val="18"/>
              </w:rPr>
              <w:t>Sessions</w:t>
            </w:r>
          </w:p>
        </w:tc>
        <w:tc>
          <w:tcPr>
            <w:tcW w:w="1680" w:type="dxa"/>
            <w:shd w:val="clear" w:color="auto" w:fill="D9EAF7"/>
            <w:vAlign w:val="center"/>
          </w:tcPr>
          <w:p w14:paraId="3337B0F9" w14:textId="77777777" w:rsidR="00363BD4" w:rsidRDefault="00000000">
            <w:pPr>
              <w:spacing w:after="0"/>
              <w:rPr>
                <w:rFonts w:hint="eastAsia"/>
              </w:rPr>
            </w:pPr>
            <w:r>
              <w:rPr>
                <w:b/>
                <w:sz w:val="18"/>
              </w:rPr>
              <w:t>Share</w:t>
            </w:r>
          </w:p>
        </w:tc>
        <w:tc>
          <w:tcPr>
            <w:tcW w:w="1680" w:type="dxa"/>
            <w:shd w:val="clear" w:color="auto" w:fill="D9EAF7"/>
            <w:vAlign w:val="center"/>
          </w:tcPr>
          <w:p w14:paraId="7A8D114D" w14:textId="77777777" w:rsidR="00363BD4" w:rsidRDefault="00000000">
            <w:pPr>
              <w:spacing w:after="0"/>
              <w:rPr>
                <w:rFonts w:hint="eastAsia"/>
              </w:rPr>
            </w:pPr>
            <w:r>
              <w:rPr>
                <w:b/>
                <w:sz w:val="18"/>
              </w:rPr>
              <w:t>Bounce Rate</w:t>
            </w:r>
          </w:p>
        </w:tc>
        <w:tc>
          <w:tcPr>
            <w:tcW w:w="1680" w:type="dxa"/>
            <w:shd w:val="clear" w:color="auto" w:fill="D9EAF7"/>
            <w:vAlign w:val="center"/>
          </w:tcPr>
          <w:p w14:paraId="10DDB6CE" w14:textId="77777777" w:rsidR="00363BD4" w:rsidRDefault="00000000">
            <w:pPr>
              <w:spacing w:after="0"/>
              <w:rPr>
                <w:rFonts w:hint="eastAsia"/>
              </w:rPr>
            </w:pPr>
            <w:r>
              <w:rPr>
                <w:b/>
                <w:sz w:val="18"/>
              </w:rPr>
              <w:t>Conversion Rate</w:t>
            </w:r>
          </w:p>
        </w:tc>
        <w:tc>
          <w:tcPr>
            <w:tcW w:w="1680" w:type="dxa"/>
            <w:shd w:val="clear" w:color="auto" w:fill="D9EAF7"/>
            <w:vAlign w:val="center"/>
          </w:tcPr>
          <w:p w14:paraId="24BAABD1" w14:textId="77777777" w:rsidR="00363BD4" w:rsidRDefault="00000000">
            <w:pPr>
              <w:spacing w:after="0"/>
              <w:rPr>
                <w:rFonts w:hint="eastAsia"/>
              </w:rPr>
            </w:pPr>
            <w:r>
              <w:rPr>
                <w:b/>
                <w:sz w:val="18"/>
              </w:rPr>
              <w:t>Orders</w:t>
            </w:r>
          </w:p>
        </w:tc>
      </w:tr>
      <w:tr w:rsidR="00363BD4" w14:paraId="52414ADE" w14:textId="77777777">
        <w:trPr>
          <w:jc w:val="center"/>
        </w:trPr>
        <w:tc>
          <w:tcPr>
            <w:tcW w:w="1680" w:type="dxa"/>
            <w:vAlign w:val="center"/>
          </w:tcPr>
          <w:p w14:paraId="43C33A3F" w14:textId="77777777" w:rsidR="00363BD4" w:rsidRDefault="00000000">
            <w:pPr>
              <w:spacing w:after="0"/>
              <w:rPr>
                <w:rFonts w:hint="eastAsia"/>
              </w:rPr>
            </w:pPr>
            <w:r>
              <w:rPr>
                <w:sz w:val="18"/>
              </w:rPr>
              <w:t>Mobile</w:t>
            </w:r>
          </w:p>
        </w:tc>
        <w:tc>
          <w:tcPr>
            <w:tcW w:w="1680" w:type="dxa"/>
            <w:vAlign w:val="center"/>
          </w:tcPr>
          <w:p w14:paraId="339E60FF" w14:textId="77777777" w:rsidR="00363BD4" w:rsidRDefault="00000000">
            <w:pPr>
              <w:spacing w:after="0"/>
              <w:rPr>
                <w:rFonts w:hint="eastAsia"/>
              </w:rPr>
            </w:pPr>
            <w:r>
              <w:rPr>
                <w:sz w:val="18"/>
              </w:rPr>
              <w:t>62,000</w:t>
            </w:r>
          </w:p>
        </w:tc>
        <w:tc>
          <w:tcPr>
            <w:tcW w:w="1680" w:type="dxa"/>
            <w:vAlign w:val="center"/>
          </w:tcPr>
          <w:p w14:paraId="5DFBF5DE" w14:textId="77777777" w:rsidR="00363BD4" w:rsidRDefault="00000000">
            <w:pPr>
              <w:spacing w:after="0"/>
              <w:rPr>
                <w:rFonts w:hint="eastAsia"/>
              </w:rPr>
            </w:pPr>
            <w:r>
              <w:rPr>
                <w:sz w:val="18"/>
              </w:rPr>
              <w:t>62%</w:t>
            </w:r>
          </w:p>
        </w:tc>
        <w:tc>
          <w:tcPr>
            <w:tcW w:w="1680" w:type="dxa"/>
            <w:vAlign w:val="center"/>
          </w:tcPr>
          <w:p w14:paraId="261440AF" w14:textId="77777777" w:rsidR="00363BD4" w:rsidRDefault="00000000">
            <w:pPr>
              <w:spacing w:after="0"/>
              <w:rPr>
                <w:rFonts w:hint="eastAsia"/>
              </w:rPr>
            </w:pPr>
            <w:r>
              <w:rPr>
                <w:sz w:val="18"/>
              </w:rPr>
              <w:t>49%</w:t>
            </w:r>
          </w:p>
        </w:tc>
        <w:tc>
          <w:tcPr>
            <w:tcW w:w="1680" w:type="dxa"/>
            <w:vAlign w:val="center"/>
          </w:tcPr>
          <w:p w14:paraId="720236CA" w14:textId="77777777" w:rsidR="00363BD4" w:rsidRDefault="00000000">
            <w:pPr>
              <w:spacing w:after="0"/>
              <w:rPr>
                <w:rFonts w:hint="eastAsia"/>
              </w:rPr>
            </w:pPr>
            <w:r>
              <w:rPr>
                <w:sz w:val="18"/>
              </w:rPr>
              <w:t>2.5%</w:t>
            </w:r>
          </w:p>
        </w:tc>
        <w:tc>
          <w:tcPr>
            <w:tcW w:w="1680" w:type="dxa"/>
            <w:vAlign w:val="center"/>
          </w:tcPr>
          <w:p w14:paraId="59FCCC95" w14:textId="77777777" w:rsidR="00363BD4" w:rsidRDefault="00000000">
            <w:pPr>
              <w:spacing w:after="0"/>
              <w:rPr>
                <w:rFonts w:hint="eastAsia"/>
              </w:rPr>
            </w:pPr>
            <w:r>
              <w:rPr>
                <w:sz w:val="18"/>
              </w:rPr>
              <w:t>1,550</w:t>
            </w:r>
          </w:p>
        </w:tc>
      </w:tr>
      <w:tr w:rsidR="00363BD4" w14:paraId="77DAE1D3" w14:textId="77777777">
        <w:trPr>
          <w:jc w:val="center"/>
        </w:trPr>
        <w:tc>
          <w:tcPr>
            <w:tcW w:w="1680" w:type="dxa"/>
            <w:vAlign w:val="center"/>
          </w:tcPr>
          <w:p w14:paraId="2DE1FF37" w14:textId="77777777" w:rsidR="00363BD4" w:rsidRDefault="00000000">
            <w:pPr>
              <w:spacing w:after="0"/>
              <w:rPr>
                <w:rFonts w:hint="eastAsia"/>
              </w:rPr>
            </w:pPr>
            <w:r>
              <w:rPr>
                <w:sz w:val="18"/>
              </w:rPr>
              <w:t>Desktop</w:t>
            </w:r>
          </w:p>
        </w:tc>
        <w:tc>
          <w:tcPr>
            <w:tcW w:w="1680" w:type="dxa"/>
            <w:vAlign w:val="center"/>
          </w:tcPr>
          <w:p w14:paraId="5208AF48" w14:textId="77777777" w:rsidR="00363BD4" w:rsidRDefault="00000000">
            <w:pPr>
              <w:spacing w:after="0"/>
              <w:rPr>
                <w:rFonts w:hint="eastAsia"/>
              </w:rPr>
            </w:pPr>
            <w:r>
              <w:rPr>
                <w:sz w:val="18"/>
              </w:rPr>
              <w:t>30,000</w:t>
            </w:r>
          </w:p>
        </w:tc>
        <w:tc>
          <w:tcPr>
            <w:tcW w:w="1680" w:type="dxa"/>
            <w:vAlign w:val="center"/>
          </w:tcPr>
          <w:p w14:paraId="32392FE1" w14:textId="77777777" w:rsidR="00363BD4" w:rsidRDefault="00000000">
            <w:pPr>
              <w:spacing w:after="0"/>
              <w:rPr>
                <w:rFonts w:hint="eastAsia"/>
              </w:rPr>
            </w:pPr>
            <w:r>
              <w:rPr>
                <w:sz w:val="18"/>
              </w:rPr>
              <w:t>30%</w:t>
            </w:r>
          </w:p>
        </w:tc>
        <w:tc>
          <w:tcPr>
            <w:tcW w:w="1680" w:type="dxa"/>
            <w:vAlign w:val="center"/>
          </w:tcPr>
          <w:p w14:paraId="56EE9298" w14:textId="77777777" w:rsidR="00363BD4" w:rsidRDefault="00000000">
            <w:pPr>
              <w:spacing w:after="0"/>
              <w:rPr>
                <w:rFonts w:hint="eastAsia"/>
              </w:rPr>
            </w:pPr>
            <w:r>
              <w:rPr>
                <w:sz w:val="18"/>
              </w:rPr>
              <w:t>34%</w:t>
            </w:r>
          </w:p>
        </w:tc>
        <w:tc>
          <w:tcPr>
            <w:tcW w:w="1680" w:type="dxa"/>
            <w:vAlign w:val="center"/>
          </w:tcPr>
          <w:p w14:paraId="197AB27A" w14:textId="77777777" w:rsidR="00363BD4" w:rsidRDefault="00000000">
            <w:pPr>
              <w:spacing w:after="0"/>
              <w:rPr>
                <w:rFonts w:hint="eastAsia"/>
              </w:rPr>
            </w:pPr>
            <w:r>
              <w:rPr>
                <w:sz w:val="18"/>
              </w:rPr>
              <w:t>4.0%</w:t>
            </w:r>
          </w:p>
        </w:tc>
        <w:tc>
          <w:tcPr>
            <w:tcW w:w="1680" w:type="dxa"/>
            <w:vAlign w:val="center"/>
          </w:tcPr>
          <w:p w14:paraId="131DC352" w14:textId="77777777" w:rsidR="00363BD4" w:rsidRDefault="00000000">
            <w:pPr>
              <w:spacing w:after="0"/>
              <w:rPr>
                <w:rFonts w:hint="eastAsia"/>
              </w:rPr>
            </w:pPr>
            <w:r>
              <w:rPr>
                <w:sz w:val="18"/>
              </w:rPr>
              <w:t>1,200</w:t>
            </w:r>
          </w:p>
        </w:tc>
      </w:tr>
      <w:tr w:rsidR="00363BD4" w14:paraId="16E018FA" w14:textId="77777777">
        <w:trPr>
          <w:jc w:val="center"/>
        </w:trPr>
        <w:tc>
          <w:tcPr>
            <w:tcW w:w="1680" w:type="dxa"/>
            <w:vAlign w:val="center"/>
          </w:tcPr>
          <w:p w14:paraId="23164EF8" w14:textId="77777777" w:rsidR="00363BD4" w:rsidRDefault="00000000">
            <w:pPr>
              <w:spacing w:after="0"/>
              <w:rPr>
                <w:rFonts w:hint="eastAsia"/>
              </w:rPr>
            </w:pPr>
            <w:r>
              <w:rPr>
                <w:sz w:val="18"/>
              </w:rPr>
              <w:t>Tablet</w:t>
            </w:r>
          </w:p>
        </w:tc>
        <w:tc>
          <w:tcPr>
            <w:tcW w:w="1680" w:type="dxa"/>
            <w:vAlign w:val="center"/>
          </w:tcPr>
          <w:p w14:paraId="29E0488D" w14:textId="77777777" w:rsidR="00363BD4" w:rsidRDefault="00000000">
            <w:pPr>
              <w:spacing w:after="0"/>
              <w:rPr>
                <w:rFonts w:hint="eastAsia"/>
              </w:rPr>
            </w:pPr>
            <w:r>
              <w:rPr>
                <w:sz w:val="18"/>
              </w:rPr>
              <w:t>8,000</w:t>
            </w:r>
          </w:p>
        </w:tc>
        <w:tc>
          <w:tcPr>
            <w:tcW w:w="1680" w:type="dxa"/>
            <w:vAlign w:val="center"/>
          </w:tcPr>
          <w:p w14:paraId="1C4C1581" w14:textId="77777777" w:rsidR="00363BD4" w:rsidRDefault="00000000">
            <w:pPr>
              <w:spacing w:after="0"/>
              <w:rPr>
                <w:rFonts w:hint="eastAsia"/>
              </w:rPr>
            </w:pPr>
            <w:r>
              <w:rPr>
                <w:sz w:val="18"/>
              </w:rPr>
              <w:t>8%</w:t>
            </w:r>
          </w:p>
        </w:tc>
        <w:tc>
          <w:tcPr>
            <w:tcW w:w="1680" w:type="dxa"/>
            <w:vAlign w:val="center"/>
          </w:tcPr>
          <w:p w14:paraId="2DE1A5E5" w14:textId="77777777" w:rsidR="00363BD4" w:rsidRDefault="00000000">
            <w:pPr>
              <w:spacing w:after="0"/>
              <w:rPr>
                <w:rFonts w:hint="eastAsia"/>
              </w:rPr>
            </w:pPr>
            <w:r>
              <w:rPr>
                <w:sz w:val="18"/>
              </w:rPr>
              <w:t>41%</w:t>
            </w:r>
          </w:p>
        </w:tc>
        <w:tc>
          <w:tcPr>
            <w:tcW w:w="1680" w:type="dxa"/>
            <w:vAlign w:val="center"/>
          </w:tcPr>
          <w:p w14:paraId="44A6063A" w14:textId="77777777" w:rsidR="00363BD4" w:rsidRDefault="00000000">
            <w:pPr>
              <w:spacing w:after="0"/>
              <w:rPr>
                <w:rFonts w:hint="eastAsia"/>
              </w:rPr>
            </w:pPr>
            <w:r>
              <w:rPr>
                <w:sz w:val="18"/>
              </w:rPr>
              <w:t>4.4%</w:t>
            </w:r>
          </w:p>
        </w:tc>
        <w:tc>
          <w:tcPr>
            <w:tcW w:w="1680" w:type="dxa"/>
            <w:vAlign w:val="center"/>
          </w:tcPr>
          <w:p w14:paraId="3049B637" w14:textId="77777777" w:rsidR="00363BD4" w:rsidRDefault="00000000">
            <w:pPr>
              <w:spacing w:after="0"/>
              <w:rPr>
                <w:rFonts w:hint="eastAsia"/>
              </w:rPr>
            </w:pPr>
            <w:r>
              <w:rPr>
                <w:sz w:val="18"/>
              </w:rPr>
              <w:t>352</w:t>
            </w:r>
          </w:p>
        </w:tc>
      </w:tr>
      <w:tr w:rsidR="00363BD4" w14:paraId="135D563E" w14:textId="77777777">
        <w:trPr>
          <w:jc w:val="center"/>
        </w:trPr>
        <w:tc>
          <w:tcPr>
            <w:tcW w:w="1680" w:type="dxa"/>
            <w:vAlign w:val="center"/>
          </w:tcPr>
          <w:p w14:paraId="2E2ADCC1" w14:textId="77777777" w:rsidR="00363BD4" w:rsidRDefault="00000000">
            <w:pPr>
              <w:spacing w:after="0"/>
              <w:rPr>
                <w:rFonts w:hint="eastAsia"/>
              </w:rPr>
            </w:pPr>
            <w:r>
              <w:rPr>
                <w:sz w:val="18"/>
              </w:rPr>
              <w:t>Total</w:t>
            </w:r>
          </w:p>
        </w:tc>
        <w:tc>
          <w:tcPr>
            <w:tcW w:w="1680" w:type="dxa"/>
            <w:vAlign w:val="center"/>
          </w:tcPr>
          <w:p w14:paraId="3D6398DA" w14:textId="77777777" w:rsidR="00363BD4" w:rsidRDefault="00000000">
            <w:pPr>
              <w:spacing w:after="0"/>
              <w:rPr>
                <w:rFonts w:hint="eastAsia"/>
              </w:rPr>
            </w:pPr>
            <w:r>
              <w:rPr>
                <w:sz w:val="18"/>
              </w:rPr>
              <w:t>100,000</w:t>
            </w:r>
          </w:p>
        </w:tc>
        <w:tc>
          <w:tcPr>
            <w:tcW w:w="1680" w:type="dxa"/>
            <w:vAlign w:val="center"/>
          </w:tcPr>
          <w:p w14:paraId="30EBBAA3" w14:textId="77777777" w:rsidR="00363BD4" w:rsidRDefault="00000000">
            <w:pPr>
              <w:spacing w:after="0"/>
              <w:rPr>
                <w:rFonts w:hint="eastAsia"/>
              </w:rPr>
            </w:pPr>
            <w:r>
              <w:rPr>
                <w:sz w:val="18"/>
              </w:rPr>
              <w:t>100%</w:t>
            </w:r>
          </w:p>
        </w:tc>
        <w:tc>
          <w:tcPr>
            <w:tcW w:w="1680" w:type="dxa"/>
            <w:vAlign w:val="center"/>
          </w:tcPr>
          <w:p w14:paraId="5E63D814" w14:textId="77777777" w:rsidR="00363BD4" w:rsidRDefault="00000000">
            <w:pPr>
              <w:spacing w:after="0"/>
              <w:rPr>
                <w:rFonts w:hint="eastAsia"/>
              </w:rPr>
            </w:pPr>
            <w:r>
              <w:rPr>
                <w:sz w:val="18"/>
              </w:rPr>
              <w:t>—</w:t>
            </w:r>
          </w:p>
        </w:tc>
        <w:tc>
          <w:tcPr>
            <w:tcW w:w="1680" w:type="dxa"/>
            <w:vAlign w:val="center"/>
          </w:tcPr>
          <w:p w14:paraId="37656171" w14:textId="77777777" w:rsidR="00363BD4" w:rsidRDefault="00000000">
            <w:pPr>
              <w:spacing w:after="0"/>
              <w:rPr>
                <w:rFonts w:hint="eastAsia"/>
              </w:rPr>
            </w:pPr>
            <w:r>
              <w:rPr>
                <w:sz w:val="18"/>
              </w:rPr>
              <w:t>3.10%</w:t>
            </w:r>
          </w:p>
        </w:tc>
        <w:tc>
          <w:tcPr>
            <w:tcW w:w="1680" w:type="dxa"/>
            <w:vAlign w:val="center"/>
          </w:tcPr>
          <w:p w14:paraId="4757EE4A" w14:textId="77777777" w:rsidR="00363BD4" w:rsidRDefault="00000000">
            <w:pPr>
              <w:spacing w:after="0"/>
              <w:rPr>
                <w:rFonts w:hint="eastAsia"/>
              </w:rPr>
            </w:pPr>
            <w:r>
              <w:rPr>
                <w:sz w:val="18"/>
              </w:rPr>
              <w:t>3,102*</w:t>
            </w:r>
          </w:p>
        </w:tc>
      </w:tr>
    </w:tbl>
    <w:p w14:paraId="7EC23554" w14:textId="77777777" w:rsidR="00363BD4" w:rsidRDefault="00000000">
      <w:pPr>
        <w:jc w:val="center"/>
        <w:rPr>
          <w:rFonts w:hint="eastAsia"/>
        </w:rPr>
      </w:pPr>
      <w:r>
        <w:rPr>
          <w:noProof/>
        </w:rPr>
        <w:drawing>
          <wp:inline distT="0" distB="0" distL="0" distR="0" wp14:anchorId="3E2E6497" wp14:editId="14D5DAB0">
            <wp:extent cx="5760720" cy="35387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device_conversion.png"/>
                    <pic:cNvPicPr/>
                  </pic:nvPicPr>
                  <pic:blipFill>
                    <a:blip r:embed="rId11"/>
                    <a:stretch>
                      <a:fillRect/>
                    </a:stretch>
                  </pic:blipFill>
                  <pic:spPr>
                    <a:xfrm>
                      <a:off x="0" y="0"/>
                      <a:ext cx="5760720" cy="3538728"/>
                    </a:xfrm>
                    <a:prstGeom prst="rect">
                      <a:avLst/>
                    </a:prstGeom>
                  </pic:spPr>
                </pic:pic>
              </a:graphicData>
            </a:graphic>
          </wp:inline>
        </w:drawing>
      </w:r>
    </w:p>
    <w:p w14:paraId="7B84C92E" w14:textId="77777777" w:rsidR="00363BD4" w:rsidRDefault="00000000">
      <w:pPr>
        <w:jc w:val="center"/>
        <w:rPr>
          <w:rFonts w:hint="eastAsia"/>
        </w:rPr>
      </w:pPr>
      <w:r>
        <w:rPr>
          <w:i/>
          <w:sz w:val="18"/>
        </w:rPr>
        <w:t>Figure 4. Simulated conversion rate by device.</w:t>
      </w:r>
    </w:p>
    <w:p w14:paraId="3026D8AE" w14:textId="77777777" w:rsidR="00363BD4" w:rsidRDefault="00000000">
      <w:pPr>
        <w:rPr>
          <w:rFonts w:hint="eastAsia"/>
        </w:rPr>
      </w:pPr>
      <w:r>
        <w:t>*Small order-count difference versus the channel table results from rounded assumptions.</w:t>
      </w:r>
    </w:p>
    <w:p w14:paraId="5D536580" w14:textId="77777777" w:rsidR="00363BD4" w:rsidRDefault="00000000">
      <w:pPr>
        <w:pStyle w:val="Heading2"/>
      </w:pPr>
      <w:r>
        <w:t>7.2 Device Insight</w:t>
      </w:r>
    </w:p>
    <w:p w14:paraId="6369B49E" w14:textId="77777777" w:rsidR="00363BD4" w:rsidRDefault="00000000">
      <w:pPr>
        <w:rPr>
          <w:rFonts w:hint="eastAsia"/>
        </w:rPr>
      </w:pPr>
      <w:r>
        <w:t>Mobile contributes most sessions but has the lowest simulated conversion rate among the three device groups. This makes mobile usability an important investigation area. Potential checks include page speed, responsive layout, product-image behavior, sticky/add-to-cart controls, form length, payment options, and mobile-specific technical errors.</w:t>
      </w:r>
    </w:p>
    <w:p w14:paraId="6942F86C" w14:textId="77777777" w:rsidR="00363BD4" w:rsidRDefault="00000000">
      <w:pPr>
        <w:pStyle w:val="Heading2"/>
      </w:pPr>
      <w:r>
        <w:t>7.3 Funnel Data</w:t>
      </w:r>
    </w:p>
    <w:tbl>
      <w:tblPr>
        <w:tblStyle w:val="TableGrid"/>
        <w:tblW w:w="0" w:type="auto"/>
        <w:jc w:val="center"/>
        <w:tblLook w:val="04A0" w:firstRow="1" w:lastRow="0" w:firstColumn="1" w:lastColumn="0" w:noHBand="0" w:noVBand="1"/>
      </w:tblPr>
      <w:tblGrid>
        <w:gridCol w:w="2518"/>
        <w:gridCol w:w="2517"/>
        <w:gridCol w:w="2518"/>
        <w:gridCol w:w="2517"/>
      </w:tblGrid>
      <w:tr w:rsidR="00363BD4" w14:paraId="1BD48803" w14:textId="77777777">
        <w:trPr>
          <w:jc w:val="center"/>
        </w:trPr>
        <w:tc>
          <w:tcPr>
            <w:tcW w:w="2520" w:type="dxa"/>
            <w:shd w:val="clear" w:color="auto" w:fill="D9EAF7"/>
            <w:vAlign w:val="center"/>
          </w:tcPr>
          <w:p w14:paraId="49413E12" w14:textId="77777777" w:rsidR="00363BD4" w:rsidRDefault="00000000">
            <w:pPr>
              <w:spacing w:after="0"/>
              <w:rPr>
                <w:rFonts w:hint="eastAsia"/>
              </w:rPr>
            </w:pPr>
            <w:r>
              <w:rPr>
                <w:b/>
                <w:sz w:val="18"/>
              </w:rPr>
              <w:t>Funnel Stage</w:t>
            </w:r>
          </w:p>
        </w:tc>
        <w:tc>
          <w:tcPr>
            <w:tcW w:w="2520" w:type="dxa"/>
            <w:shd w:val="clear" w:color="auto" w:fill="D9EAF7"/>
            <w:vAlign w:val="center"/>
          </w:tcPr>
          <w:p w14:paraId="66F71586" w14:textId="77777777" w:rsidR="00363BD4" w:rsidRDefault="00000000">
            <w:pPr>
              <w:spacing w:after="0"/>
              <w:rPr>
                <w:rFonts w:hint="eastAsia"/>
              </w:rPr>
            </w:pPr>
            <w:r>
              <w:rPr>
                <w:b/>
                <w:sz w:val="18"/>
              </w:rPr>
              <w:t>Users / Events</w:t>
            </w:r>
          </w:p>
        </w:tc>
        <w:tc>
          <w:tcPr>
            <w:tcW w:w="2520" w:type="dxa"/>
            <w:shd w:val="clear" w:color="auto" w:fill="D9EAF7"/>
            <w:vAlign w:val="center"/>
          </w:tcPr>
          <w:p w14:paraId="30019F7B" w14:textId="77777777" w:rsidR="00363BD4" w:rsidRDefault="00000000">
            <w:pPr>
              <w:spacing w:after="0"/>
              <w:rPr>
                <w:rFonts w:hint="eastAsia"/>
              </w:rPr>
            </w:pPr>
            <w:r>
              <w:rPr>
                <w:b/>
                <w:sz w:val="18"/>
              </w:rPr>
              <w:t>Step Conversion</w:t>
            </w:r>
          </w:p>
        </w:tc>
        <w:tc>
          <w:tcPr>
            <w:tcW w:w="2520" w:type="dxa"/>
            <w:shd w:val="clear" w:color="auto" w:fill="D9EAF7"/>
            <w:vAlign w:val="center"/>
          </w:tcPr>
          <w:p w14:paraId="494FF771" w14:textId="77777777" w:rsidR="00363BD4" w:rsidRDefault="00000000">
            <w:pPr>
              <w:spacing w:after="0"/>
              <w:rPr>
                <w:rFonts w:hint="eastAsia"/>
              </w:rPr>
            </w:pPr>
            <w:r>
              <w:rPr>
                <w:b/>
                <w:sz w:val="18"/>
              </w:rPr>
              <w:t>Drop-off</w:t>
            </w:r>
          </w:p>
        </w:tc>
      </w:tr>
      <w:tr w:rsidR="00363BD4" w14:paraId="48E5DEF0" w14:textId="77777777">
        <w:trPr>
          <w:jc w:val="center"/>
        </w:trPr>
        <w:tc>
          <w:tcPr>
            <w:tcW w:w="2520" w:type="dxa"/>
            <w:vAlign w:val="center"/>
          </w:tcPr>
          <w:p w14:paraId="4372AC63" w14:textId="77777777" w:rsidR="00363BD4" w:rsidRDefault="00000000">
            <w:pPr>
              <w:spacing w:after="0"/>
              <w:rPr>
                <w:rFonts w:hint="eastAsia"/>
              </w:rPr>
            </w:pPr>
            <w:r>
              <w:rPr>
                <w:sz w:val="18"/>
              </w:rPr>
              <w:t>Sessions</w:t>
            </w:r>
          </w:p>
        </w:tc>
        <w:tc>
          <w:tcPr>
            <w:tcW w:w="2520" w:type="dxa"/>
            <w:vAlign w:val="center"/>
          </w:tcPr>
          <w:p w14:paraId="214C2EE1" w14:textId="77777777" w:rsidR="00363BD4" w:rsidRDefault="00000000">
            <w:pPr>
              <w:spacing w:after="0"/>
              <w:rPr>
                <w:rFonts w:hint="eastAsia"/>
              </w:rPr>
            </w:pPr>
            <w:r>
              <w:rPr>
                <w:sz w:val="18"/>
              </w:rPr>
              <w:t>100,000</w:t>
            </w:r>
          </w:p>
        </w:tc>
        <w:tc>
          <w:tcPr>
            <w:tcW w:w="2520" w:type="dxa"/>
            <w:vAlign w:val="center"/>
          </w:tcPr>
          <w:p w14:paraId="02AF2A36" w14:textId="77777777" w:rsidR="00363BD4" w:rsidRDefault="00000000">
            <w:pPr>
              <w:spacing w:after="0"/>
              <w:rPr>
                <w:rFonts w:hint="eastAsia"/>
              </w:rPr>
            </w:pPr>
            <w:r>
              <w:rPr>
                <w:sz w:val="18"/>
              </w:rPr>
              <w:t>100%</w:t>
            </w:r>
          </w:p>
        </w:tc>
        <w:tc>
          <w:tcPr>
            <w:tcW w:w="2520" w:type="dxa"/>
            <w:vAlign w:val="center"/>
          </w:tcPr>
          <w:p w14:paraId="14F2FD23" w14:textId="77777777" w:rsidR="00363BD4" w:rsidRDefault="00000000">
            <w:pPr>
              <w:spacing w:after="0"/>
              <w:rPr>
                <w:rFonts w:hint="eastAsia"/>
              </w:rPr>
            </w:pPr>
            <w:r>
              <w:rPr>
                <w:sz w:val="18"/>
              </w:rPr>
              <w:t>—</w:t>
            </w:r>
          </w:p>
        </w:tc>
      </w:tr>
      <w:tr w:rsidR="00363BD4" w14:paraId="2A4934F9" w14:textId="77777777">
        <w:trPr>
          <w:jc w:val="center"/>
        </w:trPr>
        <w:tc>
          <w:tcPr>
            <w:tcW w:w="2520" w:type="dxa"/>
            <w:vAlign w:val="center"/>
          </w:tcPr>
          <w:p w14:paraId="35A68903" w14:textId="77777777" w:rsidR="00363BD4" w:rsidRDefault="00000000">
            <w:pPr>
              <w:spacing w:after="0"/>
              <w:rPr>
                <w:rFonts w:hint="eastAsia"/>
              </w:rPr>
            </w:pPr>
            <w:r>
              <w:rPr>
                <w:sz w:val="18"/>
              </w:rPr>
              <w:t>Product Views</w:t>
            </w:r>
          </w:p>
        </w:tc>
        <w:tc>
          <w:tcPr>
            <w:tcW w:w="2520" w:type="dxa"/>
            <w:vAlign w:val="center"/>
          </w:tcPr>
          <w:p w14:paraId="50E2FA2D" w14:textId="77777777" w:rsidR="00363BD4" w:rsidRDefault="00000000">
            <w:pPr>
              <w:spacing w:after="0"/>
              <w:rPr>
                <w:rFonts w:hint="eastAsia"/>
              </w:rPr>
            </w:pPr>
            <w:r>
              <w:rPr>
                <w:sz w:val="18"/>
              </w:rPr>
              <w:t>72,000</w:t>
            </w:r>
          </w:p>
        </w:tc>
        <w:tc>
          <w:tcPr>
            <w:tcW w:w="2520" w:type="dxa"/>
            <w:vAlign w:val="center"/>
          </w:tcPr>
          <w:p w14:paraId="2EA47221" w14:textId="77777777" w:rsidR="00363BD4" w:rsidRDefault="00000000">
            <w:pPr>
              <w:spacing w:after="0"/>
              <w:rPr>
                <w:rFonts w:hint="eastAsia"/>
              </w:rPr>
            </w:pPr>
            <w:r>
              <w:rPr>
                <w:sz w:val="18"/>
              </w:rPr>
              <w:t>72% of sessions</w:t>
            </w:r>
          </w:p>
        </w:tc>
        <w:tc>
          <w:tcPr>
            <w:tcW w:w="2520" w:type="dxa"/>
            <w:vAlign w:val="center"/>
          </w:tcPr>
          <w:p w14:paraId="75BB3766" w14:textId="77777777" w:rsidR="00363BD4" w:rsidRDefault="00000000">
            <w:pPr>
              <w:spacing w:after="0"/>
              <w:rPr>
                <w:rFonts w:hint="eastAsia"/>
              </w:rPr>
            </w:pPr>
            <w:r>
              <w:rPr>
                <w:sz w:val="18"/>
              </w:rPr>
              <w:t>28%</w:t>
            </w:r>
          </w:p>
        </w:tc>
      </w:tr>
      <w:tr w:rsidR="00363BD4" w14:paraId="4D53046E" w14:textId="77777777">
        <w:trPr>
          <w:jc w:val="center"/>
        </w:trPr>
        <w:tc>
          <w:tcPr>
            <w:tcW w:w="2520" w:type="dxa"/>
            <w:vAlign w:val="center"/>
          </w:tcPr>
          <w:p w14:paraId="5582041B" w14:textId="77777777" w:rsidR="00363BD4" w:rsidRDefault="00000000">
            <w:pPr>
              <w:spacing w:after="0"/>
              <w:rPr>
                <w:rFonts w:hint="eastAsia"/>
              </w:rPr>
            </w:pPr>
            <w:r>
              <w:rPr>
                <w:sz w:val="18"/>
              </w:rPr>
              <w:t>Add to Cart</w:t>
            </w:r>
          </w:p>
        </w:tc>
        <w:tc>
          <w:tcPr>
            <w:tcW w:w="2520" w:type="dxa"/>
            <w:vAlign w:val="center"/>
          </w:tcPr>
          <w:p w14:paraId="77E45CDE" w14:textId="77777777" w:rsidR="00363BD4" w:rsidRDefault="00000000">
            <w:pPr>
              <w:spacing w:after="0"/>
              <w:rPr>
                <w:rFonts w:hint="eastAsia"/>
              </w:rPr>
            </w:pPr>
            <w:r>
              <w:rPr>
                <w:sz w:val="18"/>
              </w:rPr>
              <w:t>18,000</w:t>
            </w:r>
          </w:p>
        </w:tc>
        <w:tc>
          <w:tcPr>
            <w:tcW w:w="2520" w:type="dxa"/>
            <w:vAlign w:val="center"/>
          </w:tcPr>
          <w:p w14:paraId="0ECBA16B" w14:textId="77777777" w:rsidR="00363BD4" w:rsidRDefault="00000000">
            <w:pPr>
              <w:spacing w:after="0"/>
              <w:rPr>
                <w:rFonts w:hint="eastAsia"/>
              </w:rPr>
            </w:pPr>
            <w:r>
              <w:rPr>
                <w:sz w:val="18"/>
              </w:rPr>
              <w:t>25% of product viewers</w:t>
            </w:r>
          </w:p>
        </w:tc>
        <w:tc>
          <w:tcPr>
            <w:tcW w:w="2520" w:type="dxa"/>
            <w:vAlign w:val="center"/>
          </w:tcPr>
          <w:p w14:paraId="34FC4796" w14:textId="77777777" w:rsidR="00363BD4" w:rsidRDefault="00000000">
            <w:pPr>
              <w:spacing w:after="0"/>
              <w:rPr>
                <w:rFonts w:hint="eastAsia"/>
              </w:rPr>
            </w:pPr>
            <w:r>
              <w:rPr>
                <w:sz w:val="18"/>
              </w:rPr>
              <w:t>75%</w:t>
            </w:r>
          </w:p>
        </w:tc>
      </w:tr>
      <w:tr w:rsidR="00363BD4" w14:paraId="57B08F48" w14:textId="77777777">
        <w:trPr>
          <w:jc w:val="center"/>
        </w:trPr>
        <w:tc>
          <w:tcPr>
            <w:tcW w:w="2520" w:type="dxa"/>
            <w:vAlign w:val="center"/>
          </w:tcPr>
          <w:p w14:paraId="04DDDFFC" w14:textId="77777777" w:rsidR="00363BD4" w:rsidRDefault="00000000">
            <w:pPr>
              <w:spacing w:after="0"/>
              <w:rPr>
                <w:rFonts w:hint="eastAsia"/>
              </w:rPr>
            </w:pPr>
            <w:r>
              <w:rPr>
                <w:sz w:val="18"/>
              </w:rPr>
              <w:t>Checkout Started</w:t>
            </w:r>
          </w:p>
        </w:tc>
        <w:tc>
          <w:tcPr>
            <w:tcW w:w="2520" w:type="dxa"/>
            <w:vAlign w:val="center"/>
          </w:tcPr>
          <w:p w14:paraId="4EE668DD" w14:textId="77777777" w:rsidR="00363BD4" w:rsidRDefault="00000000">
            <w:pPr>
              <w:spacing w:after="0"/>
              <w:rPr>
                <w:rFonts w:hint="eastAsia"/>
              </w:rPr>
            </w:pPr>
            <w:r>
              <w:rPr>
                <w:sz w:val="18"/>
              </w:rPr>
              <w:t>9,000</w:t>
            </w:r>
          </w:p>
        </w:tc>
        <w:tc>
          <w:tcPr>
            <w:tcW w:w="2520" w:type="dxa"/>
            <w:vAlign w:val="center"/>
          </w:tcPr>
          <w:p w14:paraId="7851C777" w14:textId="77777777" w:rsidR="00363BD4" w:rsidRDefault="00000000">
            <w:pPr>
              <w:spacing w:after="0"/>
              <w:rPr>
                <w:rFonts w:hint="eastAsia"/>
              </w:rPr>
            </w:pPr>
            <w:r>
              <w:rPr>
                <w:sz w:val="18"/>
              </w:rPr>
              <w:t>50% of carts</w:t>
            </w:r>
          </w:p>
        </w:tc>
        <w:tc>
          <w:tcPr>
            <w:tcW w:w="2520" w:type="dxa"/>
            <w:vAlign w:val="center"/>
          </w:tcPr>
          <w:p w14:paraId="745E109F" w14:textId="77777777" w:rsidR="00363BD4" w:rsidRDefault="00000000">
            <w:pPr>
              <w:spacing w:after="0"/>
              <w:rPr>
                <w:rFonts w:hint="eastAsia"/>
              </w:rPr>
            </w:pPr>
            <w:r>
              <w:rPr>
                <w:sz w:val="18"/>
              </w:rPr>
              <w:t>50%</w:t>
            </w:r>
          </w:p>
        </w:tc>
      </w:tr>
      <w:tr w:rsidR="00363BD4" w14:paraId="658FD9DD" w14:textId="77777777">
        <w:trPr>
          <w:jc w:val="center"/>
        </w:trPr>
        <w:tc>
          <w:tcPr>
            <w:tcW w:w="2520" w:type="dxa"/>
            <w:vAlign w:val="center"/>
          </w:tcPr>
          <w:p w14:paraId="2B75B02C" w14:textId="77777777" w:rsidR="00363BD4" w:rsidRDefault="00000000">
            <w:pPr>
              <w:spacing w:after="0"/>
              <w:rPr>
                <w:rFonts w:hint="eastAsia"/>
              </w:rPr>
            </w:pPr>
            <w:r>
              <w:rPr>
                <w:sz w:val="18"/>
              </w:rPr>
              <w:t>Purchase</w:t>
            </w:r>
          </w:p>
        </w:tc>
        <w:tc>
          <w:tcPr>
            <w:tcW w:w="2520" w:type="dxa"/>
            <w:vAlign w:val="center"/>
          </w:tcPr>
          <w:p w14:paraId="5CF45ADB" w14:textId="77777777" w:rsidR="00363BD4" w:rsidRDefault="00000000">
            <w:pPr>
              <w:spacing w:after="0"/>
              <w:rPr>
                <w:rFonts w:hint="eastAsia"/>
              </w:rPr>
            </w:pPr>
            <w:r>
              <w:rPr>
                <w:sz w:val="18"/>
              </w:rPr>
              <w:t>3,100</w:t>
            </w:r>
          </w:p>
        </w:tc>
        <w:tc>
          <w:tcPr>
            <w:tcW w:w="2520" w:type="dxa"/>
            <w:vAlign w:val="center"/>
          </w:tcPr>
          <w:p w14:paraId="254E595A" w14:textId="77777777" w:rsidR="00363BD4" w:rsidRDefault="00000000">
            <w:pPr>
              <w:spacing w:after="0"/>
              <w:rPr>
                <w:rFonts w:hint="eastAsia"/>
              </w:rPr>
            </w:pPr>
            <w:r>
              <w:rPr>
                <w:sz w:val="18"/>
              </w:rPr>
              <w:t>34.4% of checkouts</w:t>
            </w:r>
          </w:p>
        </w:tc>
        <w:tc>
          <w:tcPr>
            <w:tcW w:w="2520" w:type="dxa"/>
            <w:vAlign w:val="center"/>
          </w:tcPr>
          <w:p w14:paraId="49C6AAB6" w14:textId="77777777" w:rsidR="00363BD4" w:rsidRDefault="00000000">
            <w:pPr>
              <w:spacing w:after="0"/>
              <w:rPr>
                <w:rFonts w:hint="eastAsia"/>
              </w:rPr>
            </w:pPr>
            <w:r>
              <w:rPr>
                <w:sz w:val="18"/>
              </w:rPr>
              <w:t>65.6%</w:t>
            </w:r>
          </w:p>
        </w:tc>
      </w:tr>
    </w:tbl>
    <w:p w14:paraId="5AA5D3A4" w14:textId="77777777" w:rsidR="00363BD4" w:rsidRDefault="00000000">
      <w:pPr>
        <w:rPr>
          <w:rFonts w:hint="eastAsia"/>
        </w:rPr>
      </w:pPr>
      <w:r>
        <w:br w:type="page"/>
      </w:r>
    </w:p>
    <w:p w14:paraId="26B52B0C" w14:textId="77777777" w:rsidR="00363BD4" w:rsidRDefault="00000000">
      <w:pPr>
        <w:jc w:val="center"/>
        <w:rPr>
          <w:rFonts w:hint="eastAsia"/>
        </w:rPr>
      </w:pPr>
      <w:r>
        <w:rPr>
          <w:b/>
          <w:sz w:val="40"/>
        </w:rPr>
        <w:lastRenderedPageBreak/>
        <w:t>8. Conversion Funnel Insights</w:t>
      </w:r>
    </w:p>
    <w:p w14:paraId="0F41377D" w14:textId="77777777" w:rsidR="00363BD4" w:rsidRDefault="00000000">
      <w:pPr>
        <w:jc w:val="center"/>
        <w:rPr>
          <w:rFonts w:hint="eastAsia"/>
        </w:rPr>
      </w:pPr>
      <w:r>
        <w:rPr>
          <w:noProof/>
        </w:rPr>
        <w:drawing>
          <wp:inline distT="0" distB="0" distL="0" distR="0" wp14:anchorId="6B333FA4" wp14:editId="281D6F24">
            <wp:extent cx="5760720" cy="3456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unnel.png"/>
                    <pic:cNvPicPr/>
                  </pic:nvPicPr>
                  <pic:blipFill>
                    <a:blip r:embed="rId12"/>
                    <a:stretch>
                      <a:fillRect/>
                    </a:stretch>
                  </pic:blipFill>
                  <pic:spPr>
                    <a:xfrm>
                      <a:off x="0" y="0"/>
                      <a:ext cx="5760720" cy="3456432"/>
                    </a:xfrm>
                    <a:prstGeom prst="rect">
                      <a:avLst/>
                    </a:prstGeom>
                  </pic:spPr>
                </pic:pic>
              </a:graphicData>
            </a:graphic>
          </wp:inline>
        </w:drawing>
      </w:r>
    </w:p>
    <w:p w14:paraId="53FA7EDD" w14:textId="77777777" w:rsidR="00363BD4" w:rsidRDefault="00000000">
      <w:pPr>
        <w:jc w:val="center"/>
        <w:rPr>
          <w:rFonts w:hint="eastAsia"/>
        </w:rPr>
      </w:pPr>
      <w:r>
        <w:rPr>
          <w:i/>
          <w:sz w:val="18"/>
        </w:rPr>
        <w:t>Figure 5. Simulated eCommerce conversion funnel.</w:t>
      </w:r>
    </w:p>
    <w:p w14:paraId="4BE1D6ED" w14:textId="77777777" w:rsidR="00363BD4" w:rsidRDefault="00000000">
      <w:pPr>
        <w:pStyle w:val="Heading2"/>
      </w:pPr>
      <w:r>
        <w:t>8.1 Funnel Interpretation</w:t>
      </w:r>
    </w:p>
    <w:p w14:paraId="31FF187E" w14:textId="77777777" w:rsidR="00363BD4" w:rsidRDefault="00000000">
      <w:pPr>
        <w:rPr>
          <w:rFonts w:hint="eastAsia"/>
        </w:rPr>
      </w:pPr>
      <w:r>
        <w:t>The funnel shows that 100,000 simulated sessions become 3,100 purchases. The largest early-stage leakage occurs before product exploration, while substantial leakage also occurs between cart and checkout and between checkout and purchase.</w:t>
      </w:r>
    </w:p>
    <w:tbl>
      <w:tblPr>
        <w:tblStyle w:val="TableGrid"/>
        <w:tblW w:w="0" w:type="auto"/>
        <w:jc w:val="center"/>
        <w:tblLook w:val="04A0" w:firstRow="1" w:lastRow="0" w:firstColumn="1" w:lastColumn="0" w:noHBand="0" w:noVBand="1"/>
      </w:tblPr>
      <w:tblGrid>
        <w:gridCol w:w="3356"/>
        <w:gridCol w:w="3357"/>
        <w:gridCol w:w="3357"/>
      </w:tblGrid>
      <w:tr w:rsidR="00363BD4" w14:paraId="5AF0FAA9" w14:textId="77777777">
        <w:trPr>
          <w:jc w:val="center"/>
        </w:trPr>
        <w:tc>
          <w:tcPr>
            <w:tcW w:w="3360" w:type="dxa"/>
            <w:shd w:val="clear" w:color="auto" w:fill="D9EAF7"/>
            <w:vAlign w:val="center"/>
          </w:tcPr>
          <w:p w14:paraId="225B5DCF" w14:textId="77777777" w:rsidR="00363BD4" w:rsidRDefault="00000000">
            <w:pPr>
              <w:spacing w:after="0"/>
              <w:rPr>
                <w:rFonts w:hint="eastAsia"/>
              </w:rPr>
            </w:pPr>
            <w:r>
              <w:rPr>
                <w:b/>
                <w:sz w:val="18"/>
              </w:rPr>
              <w:t>Funnel Area</w:t>
            </w:r>
          </w:p>
        </w:tc>
        <w:tc>
          <w:tcPr>
            <w:tcW w:w="3360" w:type="dxa"/>
            <w:shd w:val="clear" w:color="auto" w:fill="D9EAF7"/>
            <w:vAlign w:val="center"/>
          </w:tcPr>
          <w:p w14:paraId="262AA558" w14:textId="77777777" w:rsidR="00363BD4" w:rsidRDefault="00000000">
            <w:pPr>
              <w:spacing w:after="0"/>
              <w:rPr>
                <w:rFonts w:hint="eastAsia"/>
              </w:rPr>
            </w:pPr>
            <w:r>
              <w:rPr>
                <w:b/>
                <w:sz w:val="18"/>
              </w:rPr>
              <w:t>Possible Causes to Investigate</w:t>
            </w:r>
          </w:p>
        </w:tc>
        <w:tc>
          <w:tcPr>
            <w:tcW w:w="3360" w:type="dxa"/>
            <w:shd w:val="clear" w:color="auto" w:fill="D9EAF7"/>
            <w:vAlign w:val="center"/>
          </w:tcPr>
          <w:p w14:paraId="4D15DDF6" w14:textId="77777777" w:rsidR="00363BD4" w:rsidRDefault="00000000">
            <w:pPr>
              <w:spacing w:after="0"/>
              <w:rPr>
                <w:rFonts w:hint="eastAsia"/>
              </w:rPr>
            </w:pPr>
            <w:r>
              <w:rPr>
                <w:b/>
                <w:sz w:val="18"/>
              </w:rPr>
              <w:t>Evidence Needed</w:t>
            </w:r>
          </w:p>
        </w:tc>
      </w:tr>
      <w:tr w:rsidR="00363BD4" w14:paraId="04CC8BD1" w14:textId="77777777">
        <w:trPr>
          <w:jc w:val="center"/>
        </w:trPr>
        <w:tc>
          <w:tcPr>
            <w:tcW w:w="3360" w:type="dxa"/>
            <w:vAlign w:val="center"/>
          </w:tcPr>
          <w:p w14:paraId="69CD0C7E" w14:textId="77777777" w:rsidR="00363BD4" w:rsidRDefault="00000000">
            <w:pPr>
              <w:spacing w:after="0"/>
              <w:rPr>
                <w:rFonts w:hint="eastAsia"/>
              </w:rPr>
            </w:pPr>
            <w:r>
              <w:rPr>
                <w:sz w:val="18"/>
              </w:rPr>
              <w:t>Session → Product View</w:t>
            </w:r>
          </w:p>
        </w:tc>
        <w:tc>
          <w:tcPr>
            <w:tcW w:w="3360" w:type="dxa"/>
            <w:vAlign w:val="center"/>
          </w:tcPr>
          <w:p w14:paraId="7A653B93" w14:textId="77777777" w:rsidR="00363BD4" w:rsidRDefault="00000000">
            <w:pPr>
              <w:spacing w:after="0"/>
              <w:rPr>
                <w:rFonts w:hint="eastAsia"/>
              </w:rPr>
            </w:pPr>
            <w:r>
              <w:rPr>
                <w:sz w:val="18"/>
              </w:rPr>
              <w:t>Weak landing-page relevance, unclear navigation, low-intent traffic</w:t>
            </w:r>
          </w:p>
        </w:tc>
        <w:tc>
          <w:tcPr>
            <w:tcW w:w="3360" w:type="dxa"/>
            <w:vAlign w:val="center"/>
          </w:tcPr>
          <w:p w14:paraId="18AB75A2" w14:textId="77777777" w:rsidR="00363BD4" w:rsidRDefault="00000000">
            <w:pPr>
              <w:spacing w:after="0"/>
              <w:rPr>
                <w:rFonts w:hint="eastAsia"/>
              </w:rPr>
            </w:pPr>
            <w:r>
              <w:rPr>
                <w:sz w:val="18"/>
              </w:rPr>
              <w:t>Landing-page analysis, search terms, recordings</w:t>
            </w:r>
          </w:p>
        </w:tc>
      </w:tr>
      <w:tr w:rsidR="00363BD4" w14:paraId="779CDF74" w14:textId="77777777">
        <w:trPr>
          <w:jc w:val="center"/>
        </w:trPr>
        <w:tc>
          <w:tcPr>
            <w:tcW w:w="3360" w:type="dxa"/>
            <w:vAlign w:val="center"/>
          </w:tcPr>
          <w:p w14:paraId="361C7ABD" w14:textId="77777777" w:rsidR="00363BD4" w:rsidRDefault="00000000">
            <w:pPr>
              <w:spacing w:after="0"/>
              <w:rPr>
                <w:rFonts w:hint="eastAsia"/>
              </w:rPr>
            </w:pPr>
            <w:r>
              <w:rPr>
                <w:sz w:val="18"/>
              </w:rPr>
              <w:t>Product View → Cart</w:t>
            </w:r>
          </w:p>
        </w:tc>
        <w:tc>
          <w:tcPr>
            <w:tcW w:w="3360" w:type="dxa"/>
            <w:vAlign w:val="center"/>
          </w:tcPr>
          <w:p w14:paraId="7D9D65C5" w14:textId="77777777" w:rsidR="00363BD4" w:rsidRDefault="00000000">
            <w:pPr>
              <w:spacing w:after="0"/>
              <w:rPr>
                <w:rFonts w:hint="eastAsia"/>
              </w:rPr>
            </w:pPr>
            <w:r>
              <w:rPr>
                <w:sz w:val="18"/>
              </w:rPr>
              <w:t>Pricing, product information, weak CTA, unavailable products</w:t>
            </w:r>
          </w:p>
        </w:tc>
        <w:tc>
          <w:tcPr>
            <w:tcW w:w="3360" w:type="dxa"/>
            <w:vAlign w:val="center"/>
          </w:tcPr>
          <w:p w14:paraId="1A5630DA" w14:textId="77777777" w:rsidR="00363BD4" w:rsidRDefault="00000000">
            <w:pPr>
              <w:spacing w:after="0"/>
              <w:rPr>
                <w:rFonts w:hint="eastAsia"/>
              </w:rPr>
            </w:pPr>
            <w:r>
              <w:rPr>
                <w:sz w:val="18"/>
              </w:rPr>
              <w:t>Product analytics, heatmaps, stock data</w:t>
            </w:r>
          </w:p>
        </w:tc>
      </w:tr>
      <w:tr w:rsidR="00363BD4" w14:paraId="5349838E" w14:textId="77777777">
        <w:trPr>
          <w:jc w:val="center"/>
        </w:trPr>
        <w:tc>
          <w:tcPr>
            <w:tcW w:w="3360" w:type="dxa"/>
            <w:vAlign w:val="center"/>
          </w:tcPr>
          <w:p w14:paraId="58355130" w14:textId="77777777" w:rsidR="00363BD4" w:rsidRDefault="00000000">
            <w:pPr>
              <w:spacing w:after="0"/>
              <w:rPr>
                <w:rFonts w:hint="eastAsia"/>
              </w:rPr>
            </w:pPr>
            <w:r>
              <w:rPr>
                <w:sz w:val="18"/>
              </w:rPr>
              <w:t>Cart → Checkout</w:t>
            </w:r>
          </w:p>
        </w:tc>
        <w:tc>
          <w:tcPr>
            <w:tcW w:w="3360" w:type="dxa"/>
            <w:vAlign w:val="center"/>
          </w:tcPr>
          <w:p w14:paraId="10787595" w14:textId="77777777" w:rsidR="00363BD4" w:rsidRDefault="00000000">
            <w:pPr>
              <w:spacing w:after="0"/>
              <w:rPr>
                <w:rFonts w:hint="eastAsia"/>
              </w:rPr>
            </w:pPr>
            <w:r>
              <w:rPr>
                <w:sz w:val="18"/>
              </w:rPr>
              <w:t>Unexpected cost, shipping information, comparison behavior</w:t>
            </w:r>
          </w:p>
        </w:tc>
        <w:tc>
          <w:tcPr>
            <w:tcW w:w="3360" w:type="dxa"/>
            <w:vAlign w:val="center"/>
          </w:tcPr>
          <w:p w14:paraId="7843921E" w14:textId="77777777" w:rsidR="00363BD4" w:rsidRDefault="00000000">
            <w:pPr>
              <w:spacing w:after="0"/>
              <w:rPr>
                <w:rFonts w:hint="eastAsia"/>
              </w:rPr>
            </w:pPr>
            <w:r>
              <w:rPr>
                <w:sz w:val="18"/>
              </w:rPr>
              <w:t>Cart exits, shipping visibility, user feedback</w:t>
            </w:r>
          </w:p>
        </w:tc>
      </w:tr>
      <w:tr w:rsidR="00363BD4" w14:paraId="6E94C1E5" w14:textId="77777777">
        <w:trPr>
          <w:jc w:val="center"/>
        </w:trPr>
        <w:tc>
          <w:tcPr>
            <w:tcW w:w="3360" w:type="dxa"/>
            <w:vAlign w:val="center"/>
          </w:tcPr>
          <w:p w14:paraId="4648C5C3" w14:textId="77777777" w:rsidR="00363BD4" w:rsidRDefault="00000000">
            <w:pPr>
              <w:spacing w:after="0"/>
              <w:rPr>
                <w:rFonts w:hint="eastAsia"/>
              </w:rPr>
            </w:pPr>
            <w:r>
              <w:rPr>
                <w:sz w:val="18"/>
              </w:rPr>
              <w:t>Checkout → Purchase</w:t>
            </w:r>
          </w:p>
        </w:tc>
        <w:tc>
          <w:tcPr>
            <w:tcW w:w="3360" w:type="dxa"/>
            <w:vAlign w:val="center"/>
          </w:tcPr>
          <w:p w14:paraId="70D7A83F" w14:textId="77777777" w:rsidR="00363BD4" w:rsidRDefault="00000000">
            <w:pPr>
              <w:spacing w:after="0"/>
              <w:rPr>
                <w:rFonts w:hint="eastAsia"/>
              </w:rPr>
            </w:pPr>
            <w:r>
              <w:rPr>
                <w:sz w:val="18"/>
              </w:rPr>
              <w:t>Payment errors, long forms, trust concerns, technical issues</w:t>
            </w:r>
          </w:p>
        </w:tc>
        <w:tc>
          <w:tcPr>
            <w:tcW w:w="3360" w:type="dxa"/>
            <w:vAlign w:val="center"/>
          </w:tcPr>
          <w:p w14:paraId="1C5E73FF" w14:textId="77777777" w:rsidR="00363BD4" w:rsidRDefault="00000000">
            <w:pPr>
              <w:spacing w:after="0"/>
              <w:rPr>
                <w:rFonts w:hint="eastAsia"/>
              </w:rPr>
            </w:pPr>
            <w:r>
              <w:rPr>
                <w:sz w:val="18"/>
              </w:rPr>
              <w:t>Error logs, payment reports, checkout recordings</w:t>
            </w:r>
          </w:p>
        </w:tc>
      </w:tr>
    </w:tbl>
    <w:p w14:paraId="5BDF5A3D" w14:textId="77777777" w:rsidR="00363BD4" w:rsidRDefault="00000000">
      <w:pPr>
        <w:pStyle w:val="Heading2"/>
      </w:pPr>
      <w:r>
        <w:t>8.2 Important Analytical Principle</w:t>
      </w:r>
    </w:p>
    <w:p w14:paraId="2295AD4E" w14:textId="77777777" w:rsidR="00363BD4" w:rsidRDefault="00000000">
      <w:pPr>
        <w:rPr>
          <w:rFonts w:hint="eastAsia"/>
        </w:rPr>
      </w:pPr>
      <w:r>
        <w:t>An aggregate drop-off does not identify its cause by itself. Each hypothesis must be tested with additional evidence. For example, a high checkout abandonment rate could be caused by payment failures rather than poor design. A data analyst should therefore combine quantitative funnel data with technical logs and qualitative user research.</w:t>
      </w:r>
    </w:p>
    <w:p w14:paraId="63264653" w14:textId="77777777" w:rsidR="00363BD4" w:rsidRDefault="00000000">
      <w:pPr>
        <w:rPr>
          <w:rFonts w:hint="eastAsia"/>
        </w:rPr>
      </w:pPr>
      <w:r>
        <w:br w:type="page"/>
      </w:r>
    </w:p>
    <w:p w14:paraId="4E64D8CF" w14:textId="77777777" w:rsidR="00363BD4" w:rsidRDefault="00000000">
      <w:pPr>
        <w:jc w:val="center"/>
        <w:rPr>
          <w:rFonts w:hint="eastAsia"/>
        </w:rPr>
      </w:pPr>
      <w:r>
        <w:rPr>
          <w:b/>
          <w:sz w:val="40"/>
        </w:rPr>
        <w:lastRenderedPageBreak/>
        <w:t>9. CRO Recommendations</w:t>
      </w:r>
    </w:p>
    <w:p w14:paraId="0DDE644E" w14:textId="77777777" w:rsidR="00363BD4" w:rsidRDefault="00000000">
      <w:pPr>
        <w:pStyle w:val="Heading2"/>
      </w:pPr>
      <w:r>
        <w:t>9.1 Mobile-First Checkout</w:t>
      </w:r>
    </w:p>
    <w:p w14:paraId="27BAB56A" w14:textId="77777777" w:rsidR="00363BD4" w:rsidRDefault="00000000">
      <w:pPr>
        <w:rPr>
          <w:rFonts w:hint="eastAsia"/>
        </w:rPr>
      </w:pPr>
      <w:r>
        <w:t>Review mobile checkout for unnecessary fields, confusing validation, slow-loading payment elements, and difficult form entry. Test a simplified flow and monitor mobile conversion, checkout errors, refunds, and support contacts.</w:t>
      </w:r>
    </w:p>
    <w:p w14:paraId="40CE7C5F" w14:textId="77777777" w:rsidR="00363BD4" w:rsidRDefault="00000000">
      <w:pPr>
        <w:pStyle w:val="Heading2"/>
      </w:pPr>
      <w:r>
        <w:t>9.2 Landing-Page and Message Alignment</w:t>
      </w:r>
    </w:p>
    <w:p w14:paraId="4C8632AF" w14:textId="77777777" w:rsidR="00363BD4" w:rsidRDefault="00000000">
      <w:pPr>
        <w:rPr>
          <w:rFonts w:hint="eastAsia"/>
        </w:rPr>
      </w:pPr>
      <w:r>
        <w:t>Create landing pages that closely match the promise of each advertising or campaign message. The page should make the value proposition, product relevance, trust information, and primary CTA clear.</w:t>
      </w:r>
    </w:p>
    <w:p w14:paraId="53534C2C" w14:textId="77777777" w:rsidR="00363BD4" w:rsidRDefault="00000000">
      <w:pPr>
        <w:pStyle w:val="Heading2"/>
      </w:pPr>
      <w:r>
        <w:t>9.3 Product-Page Improvement</w:t>
      </w:r>
    </w:p>
    <w:p w14:paraId="3D9E23B4" w14:textId="77777777" w:rsidR="00363BD4" w:rsidRDefault="00000000">
      <w:pPr>
        <w:rPr>
          <w:rFonts w:hint="eastAsia"/>
        </w:rPr>
      </w:pPr>
      <w:r>
        <w:t>Strengthen product pages with clear images, specifications, authentic reviews, availability, delivery expectations, returns information, and a visible add-to-cart action.</w:t>
      </w:r>
    </w:p>
    <w:p w14:paraId="76CC838F" w14:textId="77777777" w:rsidR="00363BD4" w:rsidRDefault="00000000">
      <w:pPr>
        <w:pStyle w:val="Heading2"/>
      </w:pPr>
      <w:r>
        <w:t>9.4 Cart Transparency</w:t>
      </w:r>
    </w:p>
    <w:p w14:paraId="1EDFF69E" w14:textId="77777777" w:rsidR="00363BD4" w:rsidRDefault="00000000">
      <w:pPr>
        <w:rPr>
          <w:rFonts w:hint="eastAsia"/>
        </w:rPr>
      </w:pPr>
      <w:r>
        <w:t>Make shipping charges, taxes where applicable, delivery timing, total cost, and return information visible before the user reaches final payment. This reduces uncertainty and provides a clearer purchase decision.</w:t>
      </w:r>
    </w:p>
    <w:p w14:paraId="1104D402" w14:textId="77777777" w:rsidR="00363BD4" w:rsidRDefault="00000000">
      <w:pPr>
        <w:pStyle w:val="Heading2"/>
      </w:pPr>
      <w:r>
        <w:t>9.5 Trust and Payment Experience</w:t>
      </w:r>
    </w:p>
    <w:p w14:paraId="01460495" w14:textId="77777777" w:rsidR="00363BD4" w:rsidRDefault="00000000">
      <w:pPr>
        <w:rPr>
          <w:rFonts w:hint="eastAsia"/>
        </w:rPr>
      </w:pPr>
      <w:r>
        <w:t>Test whether users need clearer payment choices, reassurance, support access, security messaging, or simpler forms. Changes should be validated experimentally rather than assumed to improve conversion.</w:t>
      </w:r>
    </w:p>
    <w:p w14:paraId="762A6FEA" w14:textId="77777777" w:rsidR="00363BD4" w:rsidRDefault="00000000">
      <w:pPr>
        <w:pStyle w:val="Heading2"/>
      </w:pPr>
      <w:r>
        <w:t>9.6 Website Performance</w:t>
      </w:r>
    </w:p>
    <w:p w14:paraId="55144F28" w14:textId="77777777" w:rsidR="00363BD4" w:rsidRDefault="00000000">
      <w:pPr>
        <w:rPr>
          <w:rFonts w:hint="eastAsia"/>
        </w:rPr>
      </w:pPr>
      <w:r>
        <w:t>Monitor page performance, particularly on mobile networks. Prioritize high-traffic pages where performance problems coincide with funnel leakage.</w:t>
      </w:r>
    </w:p>
    <w:p w14:paraId="072D8D2C" w14:textId="77777777" w:rsidR="00363BD4" w:rsidRDefault="00000000">
      <w:pPr>
        <w:pStyle w:val="Heading2"/>
      </w:pPr>
      <w:r>
        <w:t>9.7 Experimentation</w:t>
      </w:r>
    </w:p>
    <w:p w14:paraId="798D8A14" w14:textId="77777777" w:rsidR="00363BD4" w:rsidRDefault="00000000">
      <w:pPr>
        <w:rPr>
          <w:rFonts w:hint="eastAsia"/>
        </w:rPr>
      </w:pPr>
      <w:r>
        <w:t>Use controlled A/B tests. Each test should have a clear hypothesis, primary KPI, guardrail metrics, test duration/sample requirements, and a documented decision rule.</w:t>
      </w:r>
    </w:p>
    <w:p w14:paraId="45F70AD7" w14:textId="77777777" w:rsidR="00363BD4" w:rsidRDefault="00000000">
      <w:pPr>
        <w:rPr>
          <w:rFonts w:hint="eastAsia"/>
        </w:rPr>
      </w:pPr>
      <w:r>
        <w:br w:type="page"/>
      </w:r>
    </w:p>
    <w:p w14:paraId="3167B166" w14:textId="77777777" w:rsidR="00363BD4" w:rsidRDefault="00000000">
      <w:pPr>
        <w:jc w:val="center"/>
        <w:rPr>
          <w:rFonts w:hint="eastAsia"/>
        </w:rPr>
      </w:pPr>
      <w:r>
        <w:rPr>
          <w:b/>
          <w:sz w:val="40"/>
        </w:rPr>
        <w:lastRenderedPageBreak/>
        <w:t>10. Customer Acquisition, Retention and Dashboard Design</w:t>
      </w:r>
    </w:p>
    <w:p w14:paraId="720D60FB" w14:textId="77777777" w:rsidR="00363BD4" w:rsidRDefault="00000000">
      <w:pPr>
        <w:pStyle w:val="Heading2"/>
      </w:pPr>
      <w:r>
        <w:t>10.1 Customer Acquisition</w:t>
      </w:r>
    </w:p>
    <w:p w14:paraId="064E6F9A" w14:textId="77777777" w:rsidR="00363BD4" w:rsidRDefault="00000000">
      <w:pPr>
        <w:rPr>
          <w:rFonts w:hint="eastAsia"/>
        </w:rPr>
      </w:pPr>
      <w:r>
        <w:t>Acquisition analytics evaluates how users arrive and whether the resulting traffic produces meaningful actions. CTR is useful for understanding ad or listing response, but it should be connected to post-click engagement and conversion.</w:t>
      </w:r>
    </w:p>
    <w:p w14:paraId="0A1C2883" w14:textId="77777777" w:rsidR="00363BD4" w:rsidRDefault="00000000">
      <w:pPr>
        <w:pStyle w:val="Heading2"/>
      </w:pPr>
      <w:r>
        <w:t>10.2 Customer Retention</w:t>
      </w:r>
    </w:p>
    <w:p w14:paraId="754ADA97" w14:textId="77777777" w:rsidR="00363BD4" w:rsidRDefault="00000000">
      <w:pPr>
        <w:rPr>
          <w:rFonts w:hint="eastAsia"/>
        </w:rPr>
      </w:pPr>
      <w:r>
        <w:t>Retention should be evaluated after acquisition and purchase. Useful measures include returning-user rate, repeat purchase rate, cohort retention, customer lifetime value, email engagement, and time between purchases. These measures help distinguish one-time conversion improvements from sustainable customer value.</w:t>
      </w:r>
    </w:p>
    <w:p w14:paraId="53B0CB1D" w14:textId="77777777" w:rsidR="00363BD4" w:rsidRDefault="00000000">
      <w:pPr>
        <w:pStyle w:val="Heading2"/>
      </w:pPr>
      <w:r>
        <w:t>10.3 Recommended Analytics Dashboard</w:t>
      </w:r>
    </w:p>
    <w:tbl>
      <w:tblPr>
        <w:tblStyle w:val="TableGrid"/>
        <w:tblW w:w="0" w:type="auto"/>
        <w:jc w:val="center"/>
        <w:tblLook w:val="04A0" w:firstRow="1" w:lastRow="0" w:firstColumn="1" w:lastColumn="0" w:noHBand="0" w:noVBand="1"/>
      </w:tblPr>
      <w:tblGrid>
        <w:gridCol w:w="5035"/>
        <w:gridCol w:w="5035"/>
      </w:tblGrid>
      <w:tr w:rsidR="00363BD4" w14:paraId="578F474A" w14:textId="77777777">
        <w:trPr>
          <w:jc w:val="center"/>
        </w:trPr>
        <w:tc>
          <w:tcPr>
            <w:tcW w:w="5040" w:type="dxa"/>
            <w:shd w:val="clear" w:color="auto" w:fill="D9EAF7"/>
            <w:vAlign w:val="center"/>
          </w:tcPr>
          <w:p w14:paraId="406D05E8" w14:textId="77777777" w:rsidR="00363BD4" w:rsidRDefault="00000000">
            <w:pPr>
              <w:spacing w:after="0"/>
              <w:rPr>
                <w:rFonts w:hint="eastAsia"/>
              </w:rPr>
            </w:pPr>
            <w:r>
              <w:rPr>
                <w:b/>
                <w:sz w:val="18"/>
              </w:rPr>
              <w:t>Dashboard Area</w:t>
            </w:r>
          </w:p>
        </w:tc>
        <w:tc>
          <w:tcPr>
            <w:tcW w:w="5040" w:type="dxa"/>
            <w:shd w:val="clear" w:color="auto" w:fill="D9EAF7"/>
            <w:vAlign w:val="center"/>
          </w:tcPr>
          <w:p w14:paraId="31885E1D" w14:textId="77777777" w:rsidR="00363BD4" w:rsidRDefault="00000000">
            <w:pPr>
              <w:spacing w:after="0"/>
              <w:rPr>
                <w:rFonts w:hint="eastAsia"/>
              </w:rPr>
            </w:pPr>
            <w:r>
              <w:rPr>
                <w:b/>
                <w:sz w:val="18"/>
              </w:rPr>
              <w:t>Recommended KPI / Visual</w:t>
            </w:r>
          </w:p>
        </w:tc>
      </w:tr>
      <w:tr w:rsidR="00363BD4" w14:paraId="702D873E" w14:textId="77777777">
        <w:trPr>
          <w:jc w:val="center"/>
        </w:trPr>
        <w:tc>
          <w:tcPr>
            <w:tcW w:w="5040" w:type="dxa"/>
            <w:vAlign w:val="center"/>
          </w:tcPr>
          <w:p w14:paraId="2EAECA09" w14:textId="77777777" w:rsidR="00363BD4" w:rsidRDefault="00000000">
            <w:pPr>
              <w:spacing w:after="0"/>
              <w:rPr>
                <w:rFonts w:hint="eastAsia"/>
              </w:rPr>
            </w:pPr>
            <w:r>
              <w:rPr>
                <w:sz w:val="18"/>
              </w:rPr>
              <w:t>Executive Summary</w:t>
            </w:r>
          </w:p>
        </w:tc>
        <w:tc>
          <w:tcPr>
            <w:tcW w:w="5040" w:type="dxa"/>
            <w:vAlign w:val="center"/>
          </w:tcPr>
          <w:p w14:paraId="0289812F" w14:textId="77777777" w:rsidR="00363BD4" w:rsidRDefault="00000000">
            <w:pPr>
              <w:spacing w:after="0"/>
              <w:rPr>
                <w:rFonts w:hint="eastAsia"/>
              </w:rPr>
            </w:pPr>
            <w:r>
              <w:rPr>
                <w:sz w:val="18"/>
              </w:rPr>
              <w:t>Sessions, orders, conversion rate, revenue/session</w:t>
            </w:r>
          </w:p>
        </w:tc>
      </w:tr>
      <w:tr w:rsidR="00363BD4" w14:paraId="7F77FEB3" w14:textId="77777777">
        <w:trPr>
          <w:jc w:val="center"/>
        </w:trPr>
        <w:tc>
          <w:tcPr>
            <w:tcW w:w="5040" w:type="dxa"/>
            <w:vAlign w:val="center"/>
          </w:tcPr>
          <w:p w14:paraId="1DAA44F2" w14:textId="77777777" w:rsidR="00363BD4" w:rsidRDefault="00000000">
            <w:pPr>
              <w:spacing w:after="0"/>
              <w:rPr>
                <w:rFonts w:hint="eastAsia"/>
              </w:rPr>
            </w:pPr>
            <w:r>
              <w:rPr>
                <w:sz w:val="18"/>
              </w:rPr>
              <w:t>Acquisition</w:t>
            </w:r>
          </w:p>
        </w:tc>
        <w:tc>
          <w:tcPr>
            <w:tcW w:w="5040" w:type="dxa"/>
            <w:vAlign w:val="center"/>
          </w:tcPr>
          <w:p w14:paraId="2823C637" w14:textId="77777777" w:rsidR="00363BD4" w:rsidRDefault="00000000">
            <w:pPr>
              <w:spacing w:after="0"/>
              <w:rPr>
                <w:rFonts w:hint="eastAsia"/>
              </w:rPr>
            </w:pPr>
            <w:r>
              <w:rPr>
                <w:sz w:val="18"/>
              </w:rPr>
              <w:t>Sessions, CTR, CVR by channel</w:t>
            </w:r>
          </w:p>
        </w:tc>
      </w:tr>
      <w:tr w:rsidR="00363BD4" w14:paraId="02D88550" w14:textId="77777777">
        <w:trPr>
          <w:jc w:val="center"/>
        </w:trPr>
        <w:tc>
          <w:tcPr>
            <w:tcW w:w="5040" w:type="dxa"/>
            <w:vAlign w:val="center"/>
          </w:tcPr>
          <w:p w14:paraId="3973073F" w14:textId="77777777" w:rsidR="00363BD4" w:rsidRDefault="00000000">
            <w:pPr>
              <w:spacing w:after="0"/>
              <w:rPr>
                <w:rFonts w:hint="eastAsia"/>
              </w:rPr>
            </w:pPr>
            <w:r>
              <w:rPr>
                <w:sz w:val="18"/>
              </w:rPr>
              <w:t>Engagement</w:t>
            </w:r>
          </w:p>
        </w:tc>
        <w:tc>
          <w:tcPr>
            <w:tcW w:w="5040" w:type="dxa"/>
            <w:vAlign w:val="center"/>
          </w:tcPr>
          <w:p w14:paraId="0CE9DD39" w14:textId="77777777" w:rsidR="00363BD4" w:rsidRDefault="00000000">
            <w:pPr>
              <w:spacing w:after="0"/>
              <w:rPr>
                <w:rFonts w:hint="eastAsia"/>
              </w:rPr>
            </w:pPr>
            <w:r>
              <w:rPr>
                <w:sz w:val="18"/>
              </w:rPr>
              <w:t>Bounce/engagement rate, session duration</w:t>
            </w:r>
          </w:p>
        </w:tc>
      </w:tr>
      <w:tr w:rsidR="00363BD4" w14:paraId="5B4DD973" w14:textId="77777777">
        <w:trPr>
          <w:jc w:val="center"/>
        </w:trPr>
        <w:tc>
          <w:tcPr>
            <w:tcW w:w="5040" w:type="dxa"/>
            <w:vAlign w:val="center"/>
          </w:tcPr>
          <w:p w14:paraId="477F0AFB" w14:textId="77777777" w:rsidR="00363BD4" w:rsidRDefault="00000000">
            <w:pPr>
              <w:spacing w:after="0"/>
              <w:rPr>
                <w:rFonts w:hint="eastAsia"/>
              </w:rPr>
            </w:pPr>
            <w:r>
              <w:rPr>
                <w:sz w:val="18"/>
              </w:rPr>
              <w:t>Funnel</w:t>
            </w:r>
          </w:p>
        </w:tc>
        <w:tc>
          <w:tcPr>
            <w:tcW w:w="5040" w:type="dxa"/>
            <w:vAlign w:val="center"/>
          </w:tcPr>
          <w:p w14:paraId="6FD50C82" w14:textId="77777777" w:rsidR="00363BD4" w:rsidRDefault="00000000">
            <w:pPr>
              <w:spacing w:after="0"/>
              <w:rPr>
                <w:rFonts w:hint="eastAsia"/>
              </w:rPr>
            </w:pPr>
            <w:r>
              <w:rPr>
                <w:sz w:val="18"/>
              </w:rPr>
              <w:t>Session → view → cart → checkout → purchase</w:t>
            </w:r>
          </w:p>
        </w:tc>
      </w:tr>
      <w:tr w:rsidR="00363BD4" w14:paraId="5C43AA01" w14:textId="77777777">
        <w:trPr>
          <w:jc w:val="center"/>
        </w:trPr>
        <w:tc>
          <w:tcPr>
            <w:tcW w:w="5040" w:type="dxa"/>
            <w:vAlign w:val="center"/>
          </w:tcPr>
          <w:p w14:paraId="549C054A" w14:textId="77777777" w:rsidR="00363BD4" w:rsidRDefault="00000000">
            <w:pPr>
              <w:spacing w:after="0"/>
              <w:rPr>
                <w:rFonts w:hint="eastAsia"/>
              </w:rPr>
            </w:pPr>
            <w:r>
              <w:rPr>
                <w:sz w:val="18"/>
              </w:rPr>
              <w:t>Device</w:t>
            </w:r>
          </w:p>
        </w:tc>
        <w:tc>
          <w:tcPr>
            <w:tcW w:w="5040" w:type="dxa"/>
            <w:vAlign w:val="center"/>
          </w:tcPr>
          <w:p w14:paraId="0083D309" w14:textId="77777777" w:rsidR="00363BD4" w:rsidRDefault="00000000">
            <w:pPr>
              <w:spacing w:after="0"/>
              <w:rPr>
                <w:rFonts w:hint="eastAsia"/>
              </w:rPr>
            </w:pPr>
            <w:r>
              <w:rPr>
                <w:sz w:val="18"/>
              </w:rPr>
              <w:t>Conversion and drop-off by device</w:t>
            </w:r>
          </w:p>
        </w:tc>
      </w:tr>
      <w:tr w:rsidR="00363BD4" w14:paraId="7751082E" w14:textId="77777777">
        <w:trPr>
          <w:jc w:val="center"/>
        </w:trPr>
        <w:tc>
          <w:tcPr>
            <w:tcW w:w="5040" w:type="dxa"/>
            <w:vAlign w:val="center"/>
          </w:tcPr>
          <w:p w14:paraId="2ADDC8E0" w14:textId="77777777" w:rsidR="00363BD4" w:rsidRDefault="00000000">
            <w:pPr>
              <w:spacing w:after="0"/>
              <w:rPr>
                <w:rFonts w:hint="eastAsia"/>
              </w:rPr>
            </w:pPr>
            <w:r>
              <w:rPr>
                <w:sz w:val="18"/>
              </w:rPr>
              <w:t>Trend</w:t>
            </w:r>
          </w:p>
        </w:tc>
        <w:tc>
          <w:tcPr>
            <w:tcW w:w="5040" w:type="dxa"/>
            <w:vAlign w:val="center"/>
          </w:tcPr>
          <w:p w14:paraId="196FF685" w14:textId="77777777" w:rsidR="00363BD4" w:rsidRDefault="00000000">
            <w:pPr>
              <w:spacing w:after="0"/>
              <w:rPr>
                <w:rFonts w:hint="eastAsia"/>
              </w:rPr>
            </w:pPr>
            <w:r>
              <w:rPr>
                <w:sz w:val="18"/>
              </w:rPr>
              <w:t>Daily/weekly sessions, orders and CVR</w:t>
            </w:r>
          </w:p>
        </w:tc>
      </w:tr>
      <w:tr w:rsidR="00363BD4" w14:paraId="3C52A917" w14:textId="77777777">
        <w:trPr>
          <w:jc w:val="center"/>
        </w:trPr>
        <w:tc>
          <w:tcPr>
            <w:tcW w:w="5040" w:type="dxa"/>
            <w:vAlign w:val="center"/>
          </w:tcPr>
          <w:p w14:paraId="7AB3D1EE" w14:textId="77777777" w:rsidR="00363BD4" w:rsidRDefault="00000000">
            <w:pPr>
              <w:spacing w:after="0"/>
              <w:rPr>
                <w:rFonts w:hint="eastAsia"/>
              </w:rPr>
            </w:pPr>
            <w:r>
              <w:rPr>
                <w:sz w:val="18"/>
              </w:rPr>
              <w:t>Retention</w:t>
            </w:r>
          </w:p>
        </w:tc>
        <w:tc>
          <w:tcPr>
            <w:tcW w:w="5040" w:type="dxa"/>
            <w:vAlign w:val="center"/>
          </w:tcPr>
          <w:p w14:paraId="5F89962A" w14:textId="77777777" w:rsidR="00363BD4" w:rsidRDefault="00000000">
            <w:pPr>
              <w:spacing w:after="0"/>
              <w:rPr>
                <w:rFonts w:hint="eastAsia"/>
              </w:rPr>
            </w:pPr>
            <w:r>
              <w:rPr>
                <w:sz w:val="18"/>
              </w:rPr>
              <w:t>Returning users, repeat purchases, cohort metrics</w:t>
            </w:r>
          </w:p>
        </w:tc>
      </w:tr>
      <w:tr w:rsidR="00363BD4" w14:paraId="34AA0350" w14:textId="77777777">
        <w:trPr>
          <w:jc w:val="center"/>
        </w:trPr>
        <w:tc>
          <w:tcPr>
            <w:tcW w:w="5040" w:type="dxa"/>
            <w:vAlign w:val="center"/>
          </w:tcPr>
          <w:p w14:paraId="4A2DBD68" w14:textId="77777777" w:rsidR="00363BD4" w:rsidRDefault="00000000">
            <w:pPr>
              <w:spacing w:after="0"/>
              <w:rPr>
                <w:rFonts w:hint="eastAsia"/>
              </w:rPr>
            </w:pPr>
            <w:r>
              <w:rPr>
                <w:sz w:val="18"/>
              </w:rPr>
              <w:t>CRO Testing</w:t>
            </w:r>
          </w:p>
        </w:tc>
        <w:tc>
          <w:tcPr>
            <w:tcW w:w="5040" w:type="dxa"/>
            <w:vAlign w:val="center"/>
          </w:tcPr>
          <w:p w14:paraId="57C827C1" w14:textId="77777777" w:rsidR="00363BD4" w:rsidRDefault="00000000">
            <w:pPr>
              <w:spacing w:after="0"/>
              <w:rPr>
                <w:rFonts w:hint="eastAsia"/>
              </w:rPr>
            </w:pPr>
            <w:r>
              <w:rPr>
                <w:sz w:val="18"/>
              </w:rPr>
              <w:t>Hypothesis, variant, primary KPI, result, decision</w:t>
            </w:r>
          </w:p>
        </w:tc>
      </w:tr>
    </w:tbl>
    <w:p w14:paraId="794DD2A0" w14:textId="77777777" w:rsidR="00363BD4" w:rsidRDefault="00000000">
      <w:pPr>
        <w:pStyle w:val="Heading2"/>
      </w:pPr>
      <w:r>
        <w:t>10.4 Data Analyst Workflow</w:t>
      </w:r>
    </w:p>
    <w:p w14:paraId="399637AA" w14:textId="77777777" w:rsidR="00363BD4" w:rsidRDefault="00000000">
      <w:pPr>
        <w:pStyle w:val="ListNumber"/>
        <w:spacing w:after="80"/>
        <w:rPr>
          <w:rFonts w:hint="eastAsia"/>
        </w:rPr>
      </w:pPr>
      <w:r>
        <w:t>Collect and validate tracking data.</w:t>
      </w:r>
    </w:p>
    <w:p w14:paraId="52E25231" w14:textId="77777777" w:rsidR="00363BD4" w:rsidRDefault="00000000">
      <w:pPr>
        <w:pStyle w:val="ListNumber"/>
        <w:spacing w:after="80"/>
        <w:rPr>
          <w:rFonts w:hint="eastAsia"/>
        </w:rPr>
      </w:pPr>
      <w:r>
        <w:t>Clean and standardize event definitions.</w:t>
      </w:r>
    </w:p>
    <w:p w14:paraId="4F780F0C" w14:textId="77777777" w:rsidR="00363BD4" w:rsidRDefault="00000000">
      <w:pPr>
        <w:pStyle w:val="ListNumber"/>
        <w:spacing w:after="80"/>
        <w:rPr>
          <w:rFonts w:hint="eastAsia"/>
        </w:rPr>
      </w:pPr>
      <w:r>
        <w:t>Segment users by source, device, geography and customer status where appropriate.</w:t>
      </w:r>
    </w:p>
    <w:p w14:paraId="4BE612C1" w14:textId="77777777" w:rsidR="00363BD4" w:rsidRDefault="00000000">
      <w:pPr>
        <w:pStyle w:val="ListNumber"/>
        <w:spacing w:after="80"/>
        <w:rPr>
          <w:rFonts w:hint="eastAsia"/>
        </w:rPr>
      </w:pPr>
      <w:r>
        <w:t>Calculate KPIs and compare with historical baselines.</w:t>
      </w:r>
    </w:p>
    <w:p w14:paraId="546A5652" w14:textId="77777777" w:rsidR="00363BD4" w:rsidRDefault="00000000">
      <w:pPr>
        <w:pStyle w:val="ListNumber"/>
        <w:spacing w:after="80"/>
        <w:rPr>
          <w:rFonts w:hint="eastAsia"/>
        </w:rPr>
      </w:pPr>
      <w:r>
        <w:t>Identify abnormal drop-offs and formulate hypotheses.</w:t>
      </w:r>
    </w:p>
    <w:p w14:paraId="0E7E6A53" w14:textId="77777777" w:rsidR="00363BD4" w:rsidRDefault="00000000">
      <w:pPr>
        <w:pStyle w:val="ListNumber"/>
        <w:spacing w:after="80"/>
        <w:rPr>
          <w:rFonts w:hint="eastAsia"/>
        </w:rPr>
      </w:pPr>
      <w:r>
        <w:t>Validate hypotheses with additional evidence.</w:t>
      </w:r>
    </w:p>
    <w:p w14:paraId="22C1A029" w14:textId="77777777" w:rsidR="00363BD4" w:rsidRDefault="00000000">
      <w:pPr>
        <w:pStyle w:val="ListNumber"/>
        <w:spacing w:after="80"/>
        <w:rPr>
          <w:rFonts w:hint="eastAsia"/>
        </w:rPr>
      </w:pPr>
      <w:r>
        <w:t>Recommend and test changes.</w:t>
      </w:r>
    </w:p>
    <w:p w14:paraId="792A0C99" w14:textId="77777777" w:rsidR="00363BD4" w:rsidRDefault="00000000">
      <w:pPr>
        <w:pStyle w:val="ListNumber"/>
        <w:spacing w:after="80"/>
        <w:rPr>
          <w:rFonts w:hint="eastAsia"/>
        </w:rPr>
      </w:pPr>
      <w:r>
        <w:t>Monitor results and document learnings.</w:t>
      </w:r>
    </w:p>
    <w:p w14:paraId="5D324344" w14:textId="77777777" w:rsidR="00363BD4" w:rsidRDefault="00000000">
      <w:pPr>
        <w:rPr>
          <w:rFonts w:hint="eastAsia"/>
        </w:rPr>
      </w:pPr>
      <w:r>
        <w:br w:type="page"/>
      </w:r>
    </w:p>
    <w:p w14:paraId="6C4B60F1" w14:textId="77777777" w:rsidR="00363BD4" w:rsidRDefault="00000000">
      <w:pPr>
        <w:jc w:val="center"/>
        <w:rPr>
          <w:rFonts w:hint="eastAsia"/>
        </w:rPr>
      </w:pPr>
      <w:r>
        <w:rPr>
          <w:b/>
          <w:sz w:val="40"/>
        </w:rPr>
        <w:lastRenderedPageBreak/>
        <w:t>11. Action Plan, Limitations and Conclusion</w:t>
      </w:r>
    </w:p>
    <w:p w14:paraId="22D2E434" w14:textId="77777777" w:rsidR="00363BD4" w:rsidRDefault="00000000">
      <w:pPr>
        <w:pStyle w:val="Heading2"/>
      </w:pPr>
      <w:r>
        <w:t>11.1 30-Day Action Plan</w:t>
      </w:r>
    </w:p>
    <w:tbl>
      <w:tblPr>
        <w:tblStyle w:val="TableGrid"/>
        <w:tblW w:w="0" w:type="auto"/>
        <w:jc w:val="center"/>
        <w:tblLook w:val="04A0" w:firstRow="1" w:lastRow="0" w:firstColumn="1" w:lastColumn="0" w:noHBand="0" w:noVBand="1"/>
      </w:tblPr>
      <w:tblGrid>
        <w:gridCol w:w="3356"/>
        <w:gridCol w:w="3357"/>
        <w:gridCol w:w="3357"/>
      </w:tblGrid>
      <w:tr w:rsidR="00363BD4" w14:paraId="55A7DFD7" w14:textId="77777777">
        <w:trPr>
          <w:jc w:val="center"/>
        </w:trPr>
        <w:tc>
          <w:tcPr>
            <w:tcW w:w="3360" w:type="dxa"/>
            <w:shd w:val="clear" w:color="auto" w:fill="D9EAF7"/>
            <w:vAlign w:val="center"/>
          </w:tcPr>
          <w:p w14:paraId="0F89730A" w14:textId="77777777" w:rsidR="00363BD4" w:rsidRDefault="00000000">
            <w:pPr>
              <w:spacing w:after="0"/>
              <w:rPr>
                <w:rFonts w:hint="eastAsia"/>
              </w:rPr>
            </w:pPr>
            <w:r>
              <w:rPr>
                <w:b/>
                <w:sz w:val="18"/>
              </w:rPr>
              <w:t>Week</w:t>
            </w:r>
          </w:p>
        </w:tc>
        <w:tc>
          <w:tcPr>
            <w:tcW w:w="3360" w:type="dxa"/>
            <w:shd w:val="clear" w:color="auto" w:fill="D9EAF7"/>
            <w:vAlign w:val="center"/>
          </w:tcPr>
          <w:p w14:paraId="270EF970" w14:textId="77777777" w:rsidR="00363BD4" w:rsidRDefault="00000000">
            <w:pPr>
              <w:spacing w:after="0"/>
              <w:rPr>
                <w:rFonts w:hint="eastAsia"/>
              </w:rPr>
            </w:pPr>
            <w:r>
              <w:rPr>
                <w:b/>
                <w:sz w:val="18"/>
              </w:rPr>
              <w:t>Activity</w:t>
            </w:r>
          </w:p>
        </w:tc>
        <w:tc>
          <w:tcPr>
            <w:tcW w:w="3360" w:type="dxa"/>
            <w:shd w:val="clear" w:color="auto" w:fill="D9EAF7"/>
            <w:vAlign w:val="center"/>
          </w:tcPr>
          <w:p w14:paraId="0483F703" w14:textId="77777777" w:rsidR="00363BD4" w:rsidRDefault="00000000">
            <w:pPr>
              <w:spacing w:after="0"/>
              <w:rPr>
                <w:rFonts w:hint="eastAsia"/>
              </w:rPr>
            </w:pPr>
            <w:r>
              <w:rPr>
                <w:b/>
                <w:sz w:val="18"/>
              </w:rPr>
              <w:t>Output</w:t>
            </w:r>
          </w:p>
        </w:tc>
      </w:tr>
      <w:tr w:rsidR="00363BD4" w14:paraId="14517398" w14:textId="77777777">
        <w:trPr>
          <w:jc w:val="center"/>
        </w:trPr>
        <w:tc>
          <w:tcPr>
            <w:tcW w:w="3360" w:type="dxa"/>
            <w:vAlign w:val="center"/>
          </w:tcPr>
          <w:p w14:paraId="24432C53" w14:textId="77777777" w:rsidR="00363BD4" w:rsidRDefault="00000000">
            <w:pPr>
              <w:spacing w:after="0"/>
              <w:rPr>
                <w:rFonts w:hint="eastAsia"/>
              </w:rPr>
            </w:pPr>
            <w:r>
              <w:rPr>
                <w:sz w:val="18"/>
              </w:rPr>
              <w:t>Week 1</w:t>
            </w:r>
          </w:p>
        </w:tc>
        <w:tc>
          <w:tcPr>
            <w:tcW w:w="3360" w:type="dxa"/>
            <w:vAlign w:val="center"/>
          </w:tcPr>
          <w:p w14:paraId="4008313D" w14:textId="77777777" w:rsidR="00363BD4" w:rsidRDefault="00000000">
            <w:pPr>
              <w:spacing w:after="0"/>
              <w:rPr>
                <w:rFonts w:hint="eastAsia"/>
              </w:rPr>
            </w:pPr>
            <w:r>
              <w:rPr>
                <w:sz w:val="18"/>
              </w:rPr>
              <w:t>Audit tracking, events, UTM/campaign tagging and funnel definitions.</w:t>
            </w:r>
          </w:p>
        </w:tc>
        <w:tc>
          <w:tcPr>
            <w:tcW w:w="3360" w:type="dxa"/>
            <w:vAlign w:val="center"/>
          </w:tcPr>
          <w:p w14:paraId="1555B6C5" w14:textId="77777777" w:rsidR="00363BD4" w:rsidRDefault="00000000">
            <w:pPr>
              <w:spacing w:after="0"/>
              <w:rPr>
                <w:rFonts w:hint="eastAsia"/>
              </w:rPr>
            </w:pPr>
            <w:r>
              <w:rPr>
                <w:sz w:val="18"/>
              </w:rPr>
              <w:t>Validated analytics foundation</w:t>
            </w:r>
          </w:p>
        </w:tc>
      </w:tr>
      <w:tr w:rsidR="00363BD4" w14:paraId="3D025344" w14:textId="77777777">
        <w:trPr>
          <w:jc w:val="center"/>
        </w:trPr>
        <w:tc>
          <w:tcPr>
            <w:tcW w:w="3360" w:type="dxa"/>
            <w:vAlign w:val="center"/>
          </w:tcPr>
          <w:p w14:paraId="13CC4166" w14:textId="77777777" w:rsidR="00363BD4" w:rsidRDefault="00000000">
            <w:pPr>
              <w:spacing w:after="0"/>
              <w:rPr>
                <w:rFonts w:hint="eastAsia"/>
              </w:rPr>
            </w:pPr>
            <w:r>
              <w:rPr>
                <w:sz w:val="18"/>
              </w:rPr>
              <w:t>Week 2</w:t>
            </w:r>
          </w:p>
        </w:tc>
        <w:tc>
          <w:tcPr>
            <w:tcW w:w="3360" w:type="dxa"/>
            <w:vAlign w:val="center"/>
          </w:tcPr>
          <w:p w14:paraId="1DF59BDB" w14:textId="77777777" w:rsidR="00363BD4" w:rsidRDefault="00000000">
            <w:pPr>
              <w:spacing w:after="0"/>
              <w:rPr>
                <w:rFonts w:hint="eastAsia"/>
              </w:rPr>
            </w:pPr>
            <w:r>
              <w:rPr>
                <w:sz w:val="18"/>
              </w:rPr>
              <w:t>Review mobile UX, landing pages, performance and checkout errors.</w:t>
            </w:r>
          </w:p>
        </w:tc>
        <w:tc>
          <w:tcPr>
            <w:tcW w:w="3360" w:type="dxa"/>
            <w:vAlign w:val="center"/>
          </w:tcPr>
          <w:p w14:paraId="7268E411" w14:textId="77777777" w:rsidR="00363BD4" w:rsidRDefault="00000000">
            <w:pPr>
              <w:spacing w:after="0"/>
              <w:rPr>
                <w:rFonts w:hint="eastAsia"/>
              </w:rPr>
            </w:pPr>
            <w:r>
              <w:rPr>
                <w:sz w:val="18"/>
              </w:rPr>
              <w:t>Prioritized problem list</w:t>
            </w:r>
          </w:p>
        </w:tc>
      </w:tr>
      <w:tr w:rsidR="00363BD4" w14:paraId="30B8CB51" w14:textId="77777777">
        <w:trPr>
          <w:jc w:val="center"/>
        </w:trPr>
        <w:tc>
          <w:tcPr>
            <w:tcW w:w="3360" w:type="dxa"/>
            <w:vAlign w:val="center"/>
          </w:tcPr>
          <w:p w14:paraId="1D41318B" w14:textId="77777777" w:rsidR="00363BD4" w:rsidRDefault="00000000">
            <w:pPr>
              <w:spacing w:after="0"/>
              <w:rPr>
                <w:rFonts w:hint="eastAsia"/>
              </w:rPr>
            </w:pPr>
            <w:r>
              <w:rPr>
                <w:sz w:val="18"/>
              </w:rPr>
              <w:t>Week 3</w:t>
            </w:r>
          </w:p>
        </w:tc>
        <w:tc>
          <w:tcPr>
            <w:tcW w:w="3360" w:type="dxa"/>
            <w:vAlign w:val="center"/>
          </w:tcPr>
          <w:p w14:paraId="6916732A" w14:textId="77777777" w:rsidR="00363BD4" w:rsidRDefault="00000000">
            <w:pPr>
              <w:spacing w:after="0"/>
              <w:rPr>
                <w:rFonts w:hint="eastAsia"/>
              </w:rPr>
            </w:pPr>
            <w:r>
              <w:rPr>
                <w:sz w:val="18"/>
              </w:rPr>
              <w:t>Launch controlled CRO experiments on validated friction points.</w:t>
            </w:r>
          </w:p>
        </w:tc>
        <w:tc>
          <w:tcPr>
            <w:tcW w:w="3360" w:type="dxa"/>
            <w:vAlign w:val="center"/>
          </w:tcPr>
          <w:p w14:paraId="1D4D1203" w14:textId="77777777" w:rsidR="00363BD4" w:rsidRDefault="00000000">
            <w:pPr>
              <w:spacing w:after="0"/>
              <w:rPr>
                <w:rFonts w:hint="eastAsia"/>
              </w:rPr>
            </w:pPr>
            <w:r>
              <w:rPr>
                <w:sz w:val="18"/>
              </w:rPr>
              <w:t>Experiment results</w:t>
            </w:r>
          </w:p>
        </w:tc>
      </w:tr>
      <w:tr w:rsidR="00363BD4" w14:paraId="671322CE" w14:textId="77777777">
        <w:trPr>
          <w:jc w:val="center"/>
        </w:trPr>
        <w:tc>
          <w:tcPr>
            <w:tcW w:w="3360" w:type="dxa"/>
            <w:vAlign w:val="center"/>
          </w:tcPr>
          <w:p w14:paraId="3C5CAE2E" w14:textId="77777777" w:rsidR="00363BD4" w:rsidRDefault="00000000">
            <w:pPr>
              <w:spacing w:after="0"/>
              <w:rPr>
                <w:rFonts w:hint="eastAsia"/>
              </w:rPr>
            </w:pPr>
            <w:r>
              <w:rPr>
                <w:sz w:val="18"/>
              </w:rPr>
              <w:t>Week 4</w:t>
            </w:r>
          </w:p>
        </w:tc>
        <w:tc>
          <w:tcPr>
            <w:tcW w:w="3360" w:type="dxa"/>
            <w:vAlign w:val="center"/>
          </w:tcPr>
          <w:p w14:paraId="4A92E6B0" w14:textId="77777777" w:rsidR="00363BD4" w:rsidRDefault="00000000">
            <w:pPr>
              <w:spacing w:after="0"/>
              <w:rPr>
                <w:rFonts w:hint="eastAsia"/>
              </w:rPr>
            </w:pPr>
            <w:r>
              <w:rPr>
                <w:sz w:val="18"/>
              </w:rPr>
              <w:t>Evaluate primary and guardrail KPIs; document decisions.</w:t>
            </w:r>
          </w:p>
        </w:tc>
        <w:tc>
          <w:tcPr>
            <w:tcW w:w="3360" w:type="dxa"/>
            <w:vAlign w:val="center"/>
          </w:tcPr>
          <w:p w14:paraId="00A8CED3" w14:textId="77777777" w:rsidR="00363BD4" w:rsidRDefault="00000000">
            <w:pPr>
              <w:spacing w:after="0"/>
              <w:rPr>
                <w:rFonts w:hint="eastAsia"/>
              </w:rPr>
            </w:pPr>
            <w:r>
              <w:rPr>
                <w:sz w:val="18"/>
              </w:rPr>
              <w:t>CRO learning report</w:t>
            </w:r>
          </w:p>
        </w:tc>
      </w:tr>
    </w:tbl>
    <w:p w14:paraId="642B34D7" w14:textId="77777777" w:rsidR="00363BD4" w:rsidRDefault="00000000">
      <w:pPr>
        <w:pStyle w:val="Heading2"/>
      </w:pPr>
      <w:r>
        <w:t>11.2 Limitations</w:t>
      </w:r>
    </w:p>
    <w:p w14:paraId="68971902" w14:textId="77777777" w:rsidR="00363BD4" w:rsidRDefault="00000000">
      <w:pPr>
        <w:pStyle w:val="ListBullet"/>
        <w:spacing w:after="80"/>
        <w:rPr>
          <w:rFonts w:hint="eastAsia"/>
        </w:rPr>
      </w:pPr>
      <w:r>
        <w:t>The dataset is simulated and does not represent a real company's internal analytics.</w:t>
      </w:r>
    </w:p>
    <w:p w14:paraId="07A75A11" w14:textId="77777777" w:rsidR="00363BD4" w:rsidRDefault="00000000">
      <w:pPr>
        <w:pStyle w:val="ListBullet"/>
        <w:spacing w:after="80"/>
        <w:rPr>
          <w:rFonts w:hint="eastAsia"/>
        </w:rPr>
      </w:pPr>
      <w:r>
        <w:t>Benchmark ranges are illustrative and can differ considerably across industries and traffic sources.</w:t>
      </w:r>
    </w:p>
    <w:p w14:paraId="3A36E6B6" w14:textId="77777777" w:rsidR="00363BD4" w:rsidRDefault="00000000">
      <w:pPr>
        <w:pStyle w:val="ListBullet"/>
        <w:spacing w:after="80"/>
        <w:rPr>
          <w:rFonts w:hint="eastAsia"/>
        </w:rPr>
      </w:pPr>
      <w:r>
        <w:t>Correlation between a KPI and conversion does not prove causation.</w:t>
      </w:r>
    </w:p>
    <w:p w14:paraId="673DB838" w14:textId="77777777" w:rsidR="00363BD4" w:rsidRDefault="00000000">
      <w:pPr>
        <w:pStyle w:val="ListBullet"/>
        <w:spacing w:after="80"/>
        <w:rPr>
          <w:rFonts w:hint="eastAsia"/>
        </w:rPr>
      </w:pPr>
      <w:r>
        <w:t>Seasonality, pricing, promotions, product mix, inventory and external events can influence conversion.</w:t>
      </w:r>
    </w:p>
    <w:p w14:paraId="45D12FF5" w14:textId="77777777" w:rsidR="00363BD4" w:rsidRDefault="00000000">
      <w:pPr>
        <w:pStyle w:val="ListBullet"/>
        <w:spacing w:after="80"/>
        <w:rPr>
          <w:rFonts w:hint="eastAsia"/>
        </w:rPr>
      </w:pPr>
      <w:r>
        <w:t>Real-world A/B testing requires appropriate statistical design and reliable event tracking.</w:t>
      </w:r>
    </w:p>
    <w:p w14:paraId="0529AE43" w14:textId="77777777" w:rsidR="00363BD4" w:rsidRDefault="00000000">
      <w:pPr>
        <w:pStyle w:val="Heading2"/>
      </w:pPr>
      <w:r>
        <w:t>11.3 Conclusion</w:t>
      </w:r>
    </w:p>
    <w:p w14:paraId="2B0EF52A" w14:textId="77777777" w:rsidR="00363BD4" w:rsidRDefault="00000000">
      <w:pPr>
        <w:rPr>
          <w:rFonts w:hint="eastAsia"/>
        </w:rPr>
      </w:pPr>
      <w:r>
        <w:t>This project demonstrates how a data analyst can evaluate an eCommerce website using a KPI framework, segmented analysis, funnel analysis, and CRO experimentation. The simulated data highlights mobile conversion, social traffic quality, cart/checkout leakage, and landing-page relevance as areas that deserve investigation. The recommended process is to validate each issue with evidence, prioritize changes by impact and effort, and use controlled experiments to measure outcomes.</w:t>
      </w:r>
    </w:p>
    <w:p w14:paraId="77E02844" w14:textId="77777777" w:rsidR="00363BD4" w:rsidRDefault="00000000">
      <w:pPr>
        <w:rPr>
          <w:rFonts w:hint="eastAsia"/>
        </w:rPr>
      </w:pPr>
      <w:r>
        <w:t>The central lesson is that website analytics is not only about reporting numbers. Its value comes from connecting metrics to customer behavior, identifying measurable problems, forming testable hypotheses, and tracking whether changes produce better business outcomes.</w:t>
      </w:r>
    </w:p>
    <w:p w14:paraId="6D75BB00" w14:textId="77777777" w:rsidR="00363BD4" w:rsidRDefault="00000000">
      <w:pPr>
        <w:pStyle w:val="Heading2"/>
      </w:pPr>
      <w:r>
        <w:t>11.4 Final Deliverable Checklist</w:t>
      </w:r>
    </w:p>
    <w:p w14:paraId="5893EA68" w14:textId="77777777" w:rsidR="00363BD4" w:rsidRDefault="00000000">
      <w:pPr>
        <w:pStyle w:val="ListBullet"/>
        <w:spacing w:after="80"/>
        <w:rPr>
          <w:rFonts w:hint="eastAsia"/>
        </w:rPr>
      </w:pPr>
      <w:r>
        <w:t>☑ Introduction and objectives</w:t>
      </w:r>
    </w:p>
    <w:p w14:paraId="3D9477EA" w14:textId="77777777" w:rsidR="00363BD4" w:rsidRDefault="00000000">
      <w:pPr>
        <w:pStyle w:val="ListBullet"/>
        <w:spacing w:after="80"/>
        <w:rPr>
          <w:rFonts w:hint="eastAsia"/>
        </w:rPr>
      </w:pPr>
      <w:r>
        <w:t>☑ Research and benchmark context</w:t>
      </w:r>
    </w:p>
    <w:p w14:paraId="03C92793" w14:textId="77777777" w:rsidR="00363BD4" w:rsidRDefault="00000000">
      <w:pPr>
        <w:pStyle w:val="ListBullet"/>
        <w:spacing w:after="80"/>
        <w:rPr>
          <w:rFonts w:hint="eastAsia"/>
        </w:rPr>
      </w:pPr>
      <w:r>
        <w:t>☑ KPI definitions and rationale</w:t>
      </w:r>
    </w:p>
    <w:p w14:paraId="56FFE487" w14:textId="77777777" w:rsidR="00363BD4" w:rsidRDefault="00000000">
      <w:pPr>
        <w:pStyle w:val="ListBullet"/>
        <w:spacing w:after="80"/>
        <w:rPr>
          <w:rFonts w:hint="eastAsia"/>
        </w:rPr>
      </w:pPr>
      <w:r>
        <w:t>☑ Simulated dataset and analysis</w:t>
      </w:r>
    </w:p>
    <w:p w14:paraId="31EEFCBD" w14:textId="77777777" w:rsidR="00363BD4" w:rsidRDefault="00000000">
      <w:pPr>
        <w:pStyle w:val="ListBullet"/>
        <w:spacing w:after="80"/>
        <w:rPr>
          <w:rFonts w:hint="eastAsia"/>
        </w:rPr>
      </w:pPr>
      <w:r>
        <w:t>☑ Charts and graphs</w:t>
      </w:r>
    </w:p>
    <w:p w14:paraId="3862B581" w14:textId="77777777" w:rsidR="00363BD4" w:rsidRDefault="00000000">
      <w:pPr>
        <w:pStyle w:val="ListBullet"/>
        <w:spacing w:after="80"/>
        <w:rPr>
          <w:rFonts w:hint="eastAsia"/>
        </w:rPr>
      </w:pPr>
      <w:r>
        <w:t>☑ Conversion funnel analysis</w:t>
      </w:r>
    </w:p>
    <w:p w14:paraId="3DD9DD58" w14:textId="77777777" w:rsidR="00363BD4" w:rsidRDefault="00000000">
      <w:pPr>
        <w:pStyle w:val="ListBullet"/>
        <w:spacing w:after="80"/>
        <w:rPr>
          <w:rFonts w:hint="eastAsia"/>
        </w:rPr>
      </w:pPr>
      <w:r>
        <w:t>☑ Customer acquisition and retention</w:t>
      </w:r>
    </w:p>
    <w:p w14:paraId="6A0D5DBF" w14:textId="77777777" w:rsidR="00363BD4" w:rsidRDefault="00000000">
      <w:pPr>
        <w:pStyle w:val="ListBullet"/>
        <w:spacing w:after="80"/>
        <w:rPr>
          <w:rFonts w:hint="eastAsia"/>
        </w:rPr>
      </w:pPr>
      <w:r>
        <w:t>☑ Actionable CRO recommendations</w:t>
      </w:r>
    </w:p>
    <w:p w14:paraId="1DD24DFE" w14:textId="77777777" w:rsidR="00363BD4" w:rsidRDefault="00000000">
      <w:pPr>
        <w:pStyle w:val="ListBullet"/>
        <w:spacing w:after="80"/>
        <w:rPr>
          <w:rFonts w:hint="eastAsia"/>
        </w:rPr>
      </w:pPr>
      <w:r>
        <w:t>☑ 30-day implementation plan</w:t>
      </w:r>
    </w:p>
    <w:p w14:paraId="2806C871" w14:textId="77777777" w:rsidR="00363BD4" w:rsidRDefault="00000000">
      <w:pPr>
        <w:pStyle w:val="ListBullet"/>
        <w:spacing w:after="80"/>
        <w:rPr>
          <w:rFonts w:hint="eastAsia"/>
        </w:rPr>
      </w:pPr>
      <w:r>
        <w:t>☑ Limitations and conclusion</w:t>
      </w:r>
    </w:p>
    <w:p w14:paraId="27444F40" w14:textId="77777777" w:rsidR="00363BD4" w:rsidRDefault="00000000">
      <w:pPr>
        <w:pStyle w:val="ListBullet"/>
        <w:spacing w:after="80"/>
        <w:rPr>
          <w:rFonts w:hint="eastAsia"/>
        </w:rPr>
      </w:pPr>
      <w:r>
        <w:t>☑ References</w:t>
      </w:r>
    </w:p>
    <w:p w14:paraId="02A10692" w14:textId="77777777" w:rsidR="00363BD4" w:rsidRDefault="00000000">
      <w:pPr>
        <w:rPr>
          <w:rFonts w:hint="eastAsia"/>
        </w:rPr>
      </w:pPr>
      <w:r>
        <w:br w:type="page"/>
      </w:r>
    </w:p>
    <w:p w14:paraId="7685CAFB" w14:textId="77777777" w:rsidR="00363BD4" w:rsidRDefault="00000000">
      <w:pPr>
        <w:jc w:val="center"/>
        <w:rPr>
          <w:rFonts w:hint="eastAsia"/>
        </w:rPr>
      </w:pPr>
      <w:r>
        <w:rPr>
          <w:b/>
          <w:sz w:val="40"/>
        </w:rPr>
        <w:lastRenderedPageBreak/>
        <w:t>12. References and Appendix</w:t>
      </w:r>
    </w:p>
    <w:p w14:paraId="05C8E504" w14:textId="77777777" w:rsidR="00363BD4" w:rsidRDefault="00000000">
      <w:pPr>
        <w:pStyle w:val="Heading2"/>
      </w:pPr>
      <w:r>
        <w:t>12.1 Reference Sources</w:t>
      </w:r>
    </w:p>
    <w:p w14:paraId="07068F2B" w14:textId="77777777" w:rsidR="00363BD4" w:rsidRDefault="00000000">
      <w:pPr>
        <w:pStyle w:val="ListBullet"/>
        <w:spacing w:after="80"/>
        <w:rPr>
          <w:rFonts w:hint="eastAsia"/>
        </w:rPr>
      </w:pPr>
      <w:r>
        <w:t>Google Analytics Help — Analytics documentation and measurement concepts: https://support.google.com/analytics/</w:t>
      </w:r>
    </w:p>
    <w:p w14:paraId="21AF0764" w14:textId="77777777" w:rsidR="00363BD4" w:rsidRDefault="00000000">
      <w:pPr>
        <w:pStyle w:val="ListBullet"/>
        <w:spacing w:after="80"/>
        <w:rPr>
          <w:rFonts w:hint="eastAsia"/>
        </w:rPr>
      </w:pPr>
      <w:r>
        <w:t>Google Analytics 4 — Ecommerce measurement guidance: https://developers.google.com/analytics/devguides/collection/ga4/ecommerce</w:t>
      </w:r>
    </w:p>
    <w:p w14:paraId="52BB4598" w14:textId="77777777" w:rsidR="00363BD4" w:rsidRDefault="00000000">
      <w:pPr>
        <w:pStyle w:val="ListBullet"/>
        <w:spacing w:after="80"/>
        <w:rPr>
          <w:rFonts w:hint="eastAsia"/>
        </w:rPr>
      </w:pPr>
      <w:r>
        <w:t>Google Search Central — Core Web Vitals and page experience guidance: https://developers.google.com/search/docs/appearance/core-web-vitals</w:t>
      </w:r>
    </w:p>
    <w:p w14:paraId="7569AFE2" w14:textId="77777777" w:rsidR="00363BD4" w:rsidRDefault="00000000">
      <w:pPr>
        <w:pStyle w:val="ListBullet"/>
        <w:spacing w:after="80"/>
        <w:rPr>
          <w:rFonts w:hint="eastAsia"/>
        </w:rPr>
      </w:pPr>
      <w:r>
        <w:t>Baymard Institute — Ecommerce checkout usability and cart-abandonment research: https://baymard.com/lists/cart-abandonment-rate</w:t>
      </w:r>
    </w:p>
    <w:p w14:paraId="728D5EDE" w14:textId="77777777" w:rsidR="00363BD4" w:rsidRDefault="00000000">
      <w:pPr>
        <w:pStyle w:val="ListBullet"/>
        <w:spacing w:after="80"/>
        <w:rPr>
          <w:rFonts w:hint="eastAsia"/>
        </w:rPr>
      </w:pPr>
      <w:r>
        <w:t>Google Ads Help — Click-through rate and advertising measurement concepts: https://support.google.com/google-ads/</w:t>
      </w:r>
    </w:p>
    <w:p w14:paraId="347D6EE6" w14:textId="77777777" w:rsidR="00363BD4" w:rsidRDefault="00000000">
      <w:pPr>
        <w:pStyle w:val="Heading2"/>
      </w:pPr>
      <w:r>
        <w:t>12.2 Appendix: Simulated Data Notes</w:t>
      </w:r>
    </w:p>
    <w:p w14:paraId="4B1437F5" w14:textId="77777777" w:rsidR="00363BD4" w:rsidRDefault="00000000">
      <w:pPr>
        <w:rPr>
          <w:rFonts w:hint="eastAsia"/>
        </w:rPr>
      </w:pPr>
      <w:r>
        <w:t>The numbers used in this report were created for academic simulation. They are intentionally consistent enough to demonstrate calculations and comparisons, but they should not be interpreted as audited industry statistics. In a real project, the analyst would export data from an analytics platform, validate event definitions, remove or investigate tracking anomalies, and document the exact calculation logic.</w:t>
      </w:r>
    </w:p>
    <w:p w14:paraId="61B39A01" w14:textId="77777777" w:rsidR="00363BD4" w:rsidRDefault="00000000">
      <w:pPr>
        <w:pStyle w:val="Heading2"/>
      </w:pPr>
      <w:r>
        <w:t>12.3 Example Calculation</w:t>
      </w:r>
    </w:p>
    <w:p w14:paraId="4227F6B3" w14:textId="77777777" w:rsidR="00363BD4" w:rsidRDefault="00000000">
      <w:pPr>
        <w:rPr>
          <w:rFonts w:hint="eastAsia"/>
        </w:rPr>
      </w:pPr>
      <w:r>
        <w:t>Overall conversion rate = Total orders ÷ Total sessions × 100. Using the simulated values: 3,100 ÷ 100,000 × 100 = 3.10%.</w:t>
      </w:r>
    </w:p>
    <w:p w14:paraId="122FFECE" w14:textId="77777777" w:rsidR="00363BD4" w:rsidRDefault="00000000">
      <w:pPr>
        <w:rPr>
          <w:rFonts w:hint="eastAsia"/>
        </w:rPr>
      </w:pPr>
      <w:r>
        <w:t>Channel conversion rate = Channel orders ÷ Channel sessions × 100. For Email: 500 ÷ 10,000 × 100 = 5.0%.</w:t>
      </w:r>
    </w:p>
    <w:p w14:paraId="564EED24" w14:textId="77777777" w:rsidR="00363BD4" w:rsidRDefault="00000000">
      <w:pPr>
        <w:rPr>
          <w:rFonts w:hint="eastAsia"/>
        </w:rPr>
      </w:pPr>
      <w:r>
        <w:t>These calculations demonstrate how a data analyst can move from raw website events to interpretable KPIs.</w:t>
      </w:r>
    </w:p>
    <w:sectPr w:rsidR="00363BD4"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AEB64" w14:textId="77777777" w:rsidR="00B41273" w:rsidRDefault="00B41273">
      <w:pPr>
        <w:spacing w:after="0" w:line="240" w:lineRule="auto"/>
        <w:rPr>
          <w:rFonts w:hint="eastAsia"/>
        </w:rPr>
      </w:pPr>
      <w:r>
        <w:separator/>
      </w:r>
    </w:p>
  </w:endnote>
  <w:endnote w:type="continuationSeparator" w:id="0">
    <w:p w14:paraId="3B93F433" w14:textId="77777777" w:rsidR="00B41273" w:rsidRDefault="00B4127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30B7" w14:textId="77777777" w:rsidR="00363BD4" w:rsidRDefault="00000000">
    <w:pPr>
      <w:pStyle w:val="Footer"/>
      <w:jc w:val="center"/>
      <w:rPr>
        <w:rFonts w:hint="eastAsia"/>
      </w:rPr>
    </w:pPr>
    <w:r>
      <w:t xml:space="preserve">Website Analytics &amp; Conversion Rate Optimization | Aalok Pandey | Page </w:t>
    </w:r>
    <w:r>
      <w:fldChar w:fldCharType="begin"/>
    </w:r>
    <w:r>
      <w:instrText>PAGE</w:instrText>
    </w:r>
    <w:r w:rsidR="00D56A23">
      <w:fldChar w:fldCharType="separate"/>
    </w:r>
    <w:r w:rsidR="00D56A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65B5" w14:textId="77777777" w:rsidR="00B41273" w:rsidRDefault="00B41273">
      <w:pPr>
        <w:spacing w:after="0" w:line="240" w:lineRule="auto"/>
        <w:rPr>
          <w:rFonts w:hint="eastAsia"/>
        </w:rPr>
      </w:pPr>
      <w:r>
        <w:separator/>
      </w:r>
    </w:p>
  </w:footnote>
  <w:footnote w:type="continuationSeparator" w:id="0">
    <w:p w14:paraId="5B9E0B2B" w14:textId="77777777" w:rsidR="00B41273" w:rsidRDefault="00B4127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140857">
    <w:abstractNumId w:val="8"/>
  </w:num>
  <w:num w:numId="2" w16cid:durableId="35590832">
    <w:abstractNumId w:val="6"/>
  </w:num>
  <w:num w:numId="3" w16cid:durableId="898782558">
    <w:abstractNumId w:val="5"/>
  </w:num>
  <w:num w:numId="4" w16cid:durableId="1283921404">
    <w:abstractNumId w:val="4"/>
  </w:num>
  <w:num w:numId="5" w16cid:durableId="1071267836">
    <w:abstractNumId w:val="7"/>
  </w:num>
  <w:num w:numId="6" w16cid:durableId="987318617">
    <w:abstractNumId w:val="3"/>
  </w:num>
  <w:num w:numId="7" w16cid:durableId="84543151">
    <w:abstractNumId w:val="2"/>
  </w:num>
  <w:num w:numId="8" w16cid:durableId="85271871">
    <w:abstractNumId w:val="1"/>
  </w:num>
  <w:num w:numId="9" w16cid:durableId="11973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BD4"/>
    <w:rsid w:val="00AA1D8D"/>
    <w:rsid w:val="00B41273"/>
    <w:rsid w:val="00B47730"/>
    <w:rsid w:val="00CB0664"/>
    <w:rsid w:val="00D56A23"/>
    <w:rsid w:val="00F47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08D8F"/>
  <w14:defaultImageDpi w14:val="300"/>
  <w15:docId w15:val="{1B1DCCC4-1985-48BA-A8D9-AE0269D49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2639</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Tripathi</cp:lastModifiedBy>
  <cp:revision>2</cp:revision>
  <dcterms:created xsi:type="dcterms:W3CDTF">2026-09-24T08:29:00Z</dcterms:created>
  <dcterms:modified xsi:type="dcterms:W3CDTF">2026-09-24T08:29:00Z</dcterms:modified>
  <cp:category/>
</cp:coreProperties>
</file>