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sz w:val="56"/>
          <w:szCs w:val="56"/>
        </w:rPr>
        <w:t xml:space="preserve">SpaceX Modeler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S-1 Adherence Audit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Python Port vs Space Exploration Technologies Corp. S-1 (Filed 2026-05-20)</w:t>
      </w:r>
    </w:p>
    <w:p>
      <w:pPr>
        <w:spacing w:after="100" w:before="600"/>
        <w:jc w:val="center"/>
      </w:pPr>
      <w:r>
        <w:rPr>
          <w:sz w:val="22"/>
          <w:szCs w:val="22"/>
        </w:rPr>
        <w:t xml:space="preserve">Prepared by Dr. Marcus Hale, Principal Financial Engineer</w:t>
      </w:r>
    </w:p>
    <w:p>
      <w:pPr>
        <w:spacing w:after="100"/>
        <w:jc w:val="center"/>
      </w:pPr>
      <w:r>
        <w:rPr>
          <w:sz w:val="22"/>
          <w:szCs w:val="22"/>
        </w:rPr>
        <w:t xml:space="preserve">Audit date: 2026-05-28</w:t>
      </w:r>
    </w:p>
    <w:p>
      <w:pPr>
        <w:spacing w:after="100"/>
        <w:jc w:val="center"/>
      </w:pPr>
      <w:r>
        <w:rPr>
          <w:sz w:val="22"/>
          <w:szCs w:val="22"/>
        </w:rPr>
        <w:t xml:space="preserve">Baseline workbook: SpaceX Model V2.16.xlsx (mid-Sprint-11)</w:t>
      </w:r>
    </w:p>
    <w:p>
      <w:pPr>
        <w:spacing w:after="100"/>
        <w:jc w:val="center"/>
      </w:pPr>
      <w:r>
        <w:rPr>
          <w:sz w:val="22"/>
          <w:szCs w:val="22"/>
        </w:rPr>
        <w:t xml:space="preserve">Reconciliation framing: §11 of context.md (Block A/B/C/D + diagnostic divergence)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Executive Summary</w:t>
      </w:r>
    </w:p>
    <w:p>
      <w:pPr>
        <w:spacing w:after="100"/>
      </w:pPr>
      <w:r>
        <w:t xml:space="preserve">This audit evaluates the SpaceX Modeler Python port (mid-Sprint-11, V2.16-anchored, Sprint 11f Option A in code from day one) against the publicly disclosed Space Exploration Technologies Corp. Form S-1 filed with the SEC on May 20, 2026. The S-1 is the only public, audited disclosure of SpaceX's actual 2023-2025 financial statements, segment economics, fleet metrics, and capital structure, and it is the authoritative anchor for any input the company has formally disclosed.</w:t>
      </w:r>
    </w:p>
    <w:p>
      <w:pPr>
        <w:spacing w:after="100"/>
      </w:pPr>
      <w:r>
        <w:t xml:space="preserve">Scope: all five operating modules (Customer Launch, Starlink, ODC, AI Stack, Lunar Mars) and all cross-cutting layers (OpEx, CapEx, Group P&amp;L, Valuation), audited line-by-line against the S-1's Prospectus Summary, MD&amp;A, Business, Risk Factors, Capitalization, and Financial Statements with Notes. The audit treats S-1 disclosures as authoritative where the company has chosen to disclose; where the S-1 is silent (which is the majority of the model's forward-looking assumptions), the existing Mach33 assumption is retained.</w:t>
      </w:r>
    </w:p>
    <w:p>
      <w:pPr>
        <w:pStyle w:val="Heading2"/>
        <w:spacing w:after="100" w:before="200"/>
      </w:pPr>
      <w:r>
        <w:t xml:space="preserve">1.1 Headline findings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Segment-structure mismatch is load-bearing. The S-1 reports three segments (Space, Connectivity, AI); the port operates on five Mach33 modules (Customer Launch, Starlink, ODC, AI Stack, Lunar Mars). The port's AI Stack is Cursor + Grok products and is a v1 stub (zeros), while the S-1's AI segment is the xAI / X advertising + subscriptions + data licensing business (~$3.2B revenue in 2025). The port has no analog for the X/xAI advertising business and no analog for the COLOSSUS / COLOSSUS II terrestrial data-center CapEx ($12.7B in 2025 alone).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load-bearing inputs are materially wrong vs the S-1 actuals: (i) starting cash EoY 2024 of $5,000mm in the port vs $11,385mm in the S-1; (ii) 2025 Broadband ARPU of $100/mo in the port vs $81/mo in the S-1 (and falling to $66/mo in Q1 2026); (iii) DTC satellite useful life of 5 years in the port vs 3 years in the S-1 accounting policy.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 revenue 2025 anchor in the port ($14,650mm) is 22% below S-1 actual ($18,674mm). The delta is overwhelmingly the absent X/xAI segment plus an underestimate of Connectivity enterprise &amp; mobile revenue. After excluding the X/xAI advertising business, the residual delta is ~$1.0B (~7%), driven primarily by Starlink enterprise / mobile / international growth not yet captured.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 CapEx 2025 anchor in the port (~$2,030mm) is an order of magnitude below S-1 actual ($20,737mm). The bulk is the AI segment's terrestrial data-center build-out ($12,727mm) which is structurally outside the port's modeled scope. Even excluding AI, Space + Connectivity CapEx of $8,010mm in 2025 is ~4× the port's anchor — driven by Starship launch-site infrastructure and Starlink ground equipment / satellite production.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Depreciation methodology divergence: the port amortizes Falcon 9 boosters by time (5-year useful life via R70) but the S-1 accounting policy depreciates flight vehicles per-flight over expected average flights, with an accounting cap of 25 flights despite a demonstrated record of 34. This is a formula-level divergence, not an input divergence.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EchoStar spectrum: the port models $5,000mm in 2025 (R267); the S-1 discloses the transaction at $19.6B total consideration (≈ $11.1B equity at $42.40/share + ≈ $8.5B EchoStar debt payoff) with FCC approval May 12, 2026 and expected close November 30, 2027. Both the magnitude (3.9×) and the timing (the 2025 vs 2027 phasing) are wrong.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Tax modeling: the port applies a flat 21% federal+state blended rate (R3). The S-1 reports a 2025 effective rate of (17.0)% — i.e., a $718mm tax provision on a $(4,219)mm pre-tax loss — driven by a $2,194mm valuation-allowance addback under the One Big Beautiful Bill Act (Public Law 119-21). For a steady-state valuation model this is acceptable, but the near-term P&amp;L will not reconcile to GAAP.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Bridge loan and Anthropic contract: the port has the $20B bridge loan correctly modeled (R/Assumptions PRE_IPO_DEBT_FACILITY_MM defaults to $20,000mm in 2025; cash_pool.py wires it through the Cash BoY tracker). It does not yet model interest expense or the $1,526mm extinguishment loss, or the $1.25B/mo Anthropic compute services contract through May 2029 (both noted as deferred per context.md §14.1.3).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Adherence on Starlink fleet, F9 launch counts, and Starship test pace is high. The port's 9,800 active sats end-2025 anchor reconciles to the S-1's ~9,600. F9 customer-launch anchor of 38.58 reconciles to S-1's 43. Starship 2025 launches = 0 in port matches S-1 (all Starship launches classified as internal / non-revenue through end-2025).</w:t>
      </w:r>
    </w:p>
    <w:p>
      <w:pPr>
        <w:pStyle w:val="Heading2"/>
        <w:spacing w:after="100" w:before="200"/>
      </w:pPr>
      <w:r>
        <w:t xml:space="preserve">1.2 Update-plan posture</w:t>
      </w:r>
    </w:p>
    <w:p>
      <w:pPr>
        <w:spacing w:after="100"/>
      </w:pPr>
      <w:r>
        <w:t xml:space="preserve">Per Vlad's directive (user, this audit): "S-1 wins for disclosed values." The update plan in §8 below specifies, for each material divergence, the exact Assumptions row to amend, the new value sourced from the S-1, the citation, and the cascading reads. Forward-looking assumptions where the S-1 is silent (Starship $/kg learning rate, V3 BB bandwidth WL, ODC dual-revenue Pr(A), Mars carve-out pct, etc.) remain unchanged.</w:t>
      </w:r>
    </w:p>
    <w:p>
      <w:pPr>
        <w:spacing w:after="100"/>
      </w:pPr>
      <w:r>
        <w:t xml:space="preserve">Per institutional model-risk practice, no Assumption row is amended without a written audit trail. Section 8 ranks changes P0 (load-bearing; block reconciliation), P1 (material; should land in the next sprint), and P2 (informational / quality).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2. Methodology</w:t>
      </w:r>
    </w:p>
    <w:p>
      <w:pPr>
        <w:pStyle w:val="Heading2"/>
        <w:spacing w:after="100" w:before="200"/>
      </w:pPr>
      <w:r>
        <w:t xml:space="preserve">2.1 Audit framing</w:t>
      </w:r>
    </w:p>
    <w:p>
      <w:pPr>
        <w:spacing w:after="100"/>
      </w:pPr>
      <w:r>
        <w:t xml:space="preserve">Per context.md §11.1, the Python port's reconciliation methodology has four pass blocks: Block A (structural invariants), Block B (external Q4'25 calibration anchors), Block C (sense checks), Block D (spec coverage). The S-1 represents an opportunity to: (i) replace the Q4'25-derived Block B anchors with audited S-1 numbers for 2023-2025; (ii) extend Block B to multi-year reconciliation against three audited fiscal years; and (iii) surface structural divergences (Block A) the Q4'25 anchors could not — most importantly the segment-structure mismatch.</w:t>
      </w:r>
    </w:p>
    <w:p>
      <w:pPr>
        <w:spacing w:after="100"/>
      </w:pPr>
      <w:r>
        <w:t xml:space="preserve">This audit is therefore organized along four parallel cross-walks: Inputs, Assumptions, Formulas, and Outputs. For each, the audit reports a per-row finding with one of four classifications.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80"/>
        <w:gridCol w:w="400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Definition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S-1 disposition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value or formula matches S-1 disclosure within tolerance (per context.md §11.4).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 action.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DIVERGES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value or formula contradicts S-1 disclosure beyond tolerance.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Amend port (S-1 wins for disclosed values).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PARTIAL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covers part of what S-1 discloses but is missing dimension (e.g., segment, geo, customer mix).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Extend port; do not break existing rows.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Forward-looking assumption or value the S-1 does not disclose.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Retain existing port assumption.</w:t>
            </w:r>
          </w:p>
        </w:tc>
      </w:tr>
    </w:tbl>
    <w:p>
      <w:pPr>
        <w:pStyle w:val="Heading2"/>
        <w:spacing w:after="100" w:before="200"/>
      </w:pPr>
      <w:r>
        <w:t xml:space="preserve">2.2 Tolerances applied</w:t>
      </w:r>
    </w:p>
    <w:p>
      <w:pPr>
        <w:spacing w:after="100"/>
      </w:pPr>
      <w:r>
        <w:t xml:space="preserve">Per context.md §11.4, $-denominated rows reconcile to ±$1mm absolute OR ±0.1% relative (whichever larger); %-rows to ±1e-4 absolute; IRR rows to ±1e-3 absolute; count rows (launches, sats, vehicles) to exact integer or ±1 with documentation. For S-1 values, the company's own "approximately" language is treated as an explicit ±5% disclosure tolerance.</w:t>
      </w:r>
    </w:p>
    <w:p>
      <w:pPr>
        <w:pStyle w:val="Heading2"/>
        <w:spacing w:after="100" w:before="200"/>
      </w:pPr>
      <w:r>
        <w:t xml:space="preserve">2.3 Sources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S-1 filed 2026-05-20 (SEC Edgar accession 000162828026036936). Sections: Prospectus Summary, Risk Factors, Capitalization, Dilution, Use of Proceeds, MD&amp;A, Business, Management, Capital Stock, Underwriting, Financial Statements, Notes.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port source under src/spacex_model/ (current HEAD as of audit date). Modules audited: calc/{customer_launch, starlink, starlink_capacity, odc, ai_stack, lunar_mars}, calc/{opex, capex, group_pnl, valuation, launch_capacity}, calc/allocator/, inputs/{assumptions, q4_25_anchors, mc_ranges, demand_curves}, config/{constants, canonical_labels}.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Assumptions tab (V2.16) ingested via openpyxl, 284 input rows across 11 sections.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Anchor file: src/spacex_model/inputs/q4_25_anchors.py (10 Q4'25 anchors).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Context: context.md (1005 lines), role.md, phase1_research_synthesis.md, PRD.md (under SpaceX Modeler/).</w:t>
      </w:r>
    </w:p>
    <w:p>
      <w:pPr>
        <w:pStyle w:val="Heading2"/>
        <w:spacing w:after="100" w:before="200"/>
      </w:pPr>
      <w:r>
        <w:t xml:space="preserve">2.4 Treatment of S-1 silence</w:t>
      </w:r>
    </w:p>
    <w:p>
      <w:pPr>
        <w:spacing w:after="100"/>
      </w:pPr>
      <w:r>
        <w:t xml:space="preserve">The S-1 is a public disclosure: it discloses what the company is legally required to disclose, plus what management chooses to disclose to support the offering. It is silent on most forward-looking unit economics (Starship $/kg target by year, Mars carve-out share, V3 BB bandwidth Wright's Law, ODC dual-revenue split, AI Stack penetration). The audit treats S-1 silence as a non-event — the existing Mach33 assumption stands, since it is not contradicted by any public disclosure. Where the audit finds Mach33's forward assumption is inconsistent with S-1 disclosed direction (e.g., Falcon launches expected to decrease per S-1 MD&amp;A vs port's growing trajectory), this is flagged as PARTIAL and discussed but not auto-amended.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3. S-1 Source Inventory</w:t>
      </w:r>
    </w:p>
    <w:p>
      <w:pPr>
        <w:spacing w:after="100"/>
      </w:pPr>
      <w:r>
        <w:t xml:space="preserve">The S-1's quantitative content is concentrated in five clusters: (i) the Prospectus Summary financial tables (consolidated and per-segment), (ii) the MD&amp;A segment bridges for 2023-2025 plus Q1 2025/2026, (iii) the Business section operational metrics, (iv) the Financial Statements + Notes (the audited primary source for all consolidated and balance-sheet figures), and (v) the Capitalization table (as-adjusted for the IPO).</w:t>
      </w:r>
    </w:p>
    <w:p>
      <w:pPr>
        <w:pStyle w:val="Heading2"/>
        <w:spacing w:after="100" w:before="200"/>
      </w:pPr>
      <w:r>
        <w:t xml:space="preserve">3.1 Consolidated income statement (S-1 audited)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16"/>
        <w:gridCol w:w="1416"/>
        <w:gridCol w:w="1416"/>
        <w:gridCol w:w="1416"/>
        <w:gridCol w:w="1416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Line item ($mm)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FY2023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FY2024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FY2025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Q1-25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Q1-26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Revenue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10,387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14,015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18,674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4,067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4,694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Cost of revenue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6,110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7,996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9,451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1,962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2,388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Gross profit (derived)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4,277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6,019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9,223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2,105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2,306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R&amp;D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2,105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3,464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8,643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1,557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3,514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SG&amp;A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1,665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1,813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2,644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493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746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Restructuring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237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213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487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(11)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Impairment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3,775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Operating income (loss)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(3,505)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466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(2,589)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(1,943)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Interest expense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(1,693)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(1,580)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(1,945)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(447)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(664)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Interest income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249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371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492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117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213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Other income (expense), net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(42)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985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(177)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(211)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(1,876)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Pre-tax income (loss)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(4,991)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242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(4,219)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(514)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(4,270)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Tax provision (benefit)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(363)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(549)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718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Net income (loss)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(4,628)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791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(4,937)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(528)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(4,276)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Adjusted EBITDA (non-GAAP)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3,821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5,350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6,584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1,730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1,127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D&amp;A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2,635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3,824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6,701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1,443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2,442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Share-based comp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679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784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1,947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232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639</w:t>
            </w:r>
          </w:p>
        </w:tc>
      </w:tr>
    </w:tbl>
    <w:p>
      <w:pPr>
        <w:spacing w:after="100"/>
      </w:pPr>
      <w:r>
        <w:rPr>
          <w:i/>
          <w:iCs/>
          <w:sz w:val="18"/>
          <w:szCs w:val="18"/>
        </w:rPr>
        <w:t xml:space="preserve">Source: S-1 Financial Statements (FY) + MD&amp;A (Q1).</w:t>
      </w:r>
    </w:p>
    <w:p>
      <w:pPr>
        <w:pStyle w:val="Heading2"/>
        <w:spacing w:after="100" w:before="200"/>
      </w:pPr>
      <w:r>
        <w:t xml:space="preserve">3.2 Segment revenue / cost of revenue / R&amp;D / SG&amp;A / Adj-EBITDA (S-1)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16"/>
        <w:gridCol w:w="1416"/>
        <w:gridCol w:w="1416"/>
        <w:gridCol w:w="1416"/>
        <w:gridCol w:w="1416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Segment / Metric ($mm)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FY2023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FY2024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FY2025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Q1-25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Q1-26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SPACE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Revenue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3,557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3,796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4,086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865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619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Cost of revenue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1,669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1,541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1,352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297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281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R&amp;D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1,538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1,835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3,004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526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930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SG&amp;A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351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375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349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88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70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Segment Adj EBITDA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997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1,154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653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224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(351)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Income (loss) from ops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(1)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(657)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(70)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(662)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CONNECTIVITY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Revenue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3,869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7,599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11,387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2,475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3,257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Cost of revenue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2,786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4,768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5,921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1,214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1,651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R&amp;D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381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453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575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123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205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SG&amp;A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233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333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468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105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213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Segment Adj EBITDA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1,602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3,849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7,168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1,618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2,087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Income from ops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469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2,006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4,423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1,033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1,188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AI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Revenue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2,961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2,620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3,201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727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818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Cost of revenue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1,655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1,687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2,178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451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456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R&amp;D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186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1,176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5,064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908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2,379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SG&amp;A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1,081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1,105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1,827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300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463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Segment Adj EBITDA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1,222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347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(1,237)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(112)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(609)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Loss from ops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(3,973)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(1,561)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(6,355)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(936)</w:t>
            </w:r>
          </w:p>
        </w:tc>
        <w:tc>
          <w:tcPr>
            <w:tcW w:type="dxa" w:w="141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(2,469)</w:t>
            </w:r>
          </w:p>
        </w:tc>
      </w:tr>
    </w:tbl>
    <w:p>
      <w:pPr>
        <w:pStyle w:val="Heading2"/>
        <w:spacing w:after="100" w:before="200"/>
      </w:pPr>
      <w:r>
        <w:t xml:space="preserve">3.3 Operational KPIs (S-1)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76"/>
        <w:gridCol w:w="1176"/>
        <w:gridCol w:w="1176"/>
        <w:gridCol w:w="1176"/>
        <w:gridCol w:w="1176"/>
      </w:tblGrid>
      <w:tr>
        <w:trPr>
          <w:tblHeader/>
        </w:trPr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2023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2024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2025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Q1-25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Q1-26</w:t>
            </w:r>
          </w:p>
        </w:tc>
      </w:tr>
      <w:tr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Total launches (Falcon+Starship)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98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138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170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Falcon launches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134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165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of which customer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of which internal (Starlink)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89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122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Mass to orbit (metric tons)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1,210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1,699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2,213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450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556</w:t>
            </w:r>
          </w:p>
        </w:tc>
      </w:tr>
      <w:tr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of which customer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205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282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312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of which internal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1,005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1,418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1,901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Starlink subscribers (millions)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4.4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8.9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5.0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10.3</w:t>
            </w:r>
          </w:p>
        </w:tc>
      </w:tr>
      <w:tr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Starlink ARPU ($/mo)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$91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$81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$86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$66</w:t>
            </w:r>
          </w:p>
        </w:tc>
      </w:tr>
      <w:tr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Active Starlink sats (constellation)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~9,800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~9,600</w:t>
            </w:r>
          </w:p>
        </w:tc>
      </w:tr>
      <w:tr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AI nameplate compute draw (GW)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0.3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0.8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0.3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Total CapEx ($mm)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4,415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11,163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20,737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4,140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10,107</w:t>
            </w:r>
          </w:p>
        </w:tc>
      </w:tr>
      <w:tr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Space CapEx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1,497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2,032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3,832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759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1,052</w:t>
            </w:r>
          </w:p>
        </w:tc>
      </w:tr>
      <w:tr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Connectivity CapEx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2,455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3,498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4,178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814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1,332</w:t>
            </w:r>
          </w:p>
        </w:tc>
      </w:tr>
      <w:tr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AI CapEx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463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5,633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12,727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2,567</w:t>
            </w:r>
          </w:p>
        </w:tc>
        <w:tc>
          <w:tcPr>
            <w:tcW w:type="dxa" w:w="117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7,723</w:t>
            </w:r>
          </w:p>
        </w:tc>
      </w:tr>
    </w:tbl>
    <w:p>
      <w:pPr>
        <w:pStyle w:val="Heading2"/>
        <w:spacing w:after="100" w:before="200"/>
      </w:pPr>
      <w:r>
        <w:t xml:space="preserve">3.4 Capitalization / debt structure (S-1, Mar 31, 2026 unless noted)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3080"/>
      </w:tblGrid>
      <w:tr>
        <w:trPr>
          <w:tblHeader/>
        </w:trP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Item ($mm)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Cash and equivalents (Mar 31, 2026)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15,852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Balance Sheet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Cash + ST marketable securities (Mar 31, 2026)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23,675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MD&amp;A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Cash and equivalents (Dec 31, 2025)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24,747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Balance Sheet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Cash and equivalents (Dec 31, 2024)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11,385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Balance Sheet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SpaceX Bridge Loan (principal)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20,000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MD&amp;A §6.5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SpaceX Bridge Loan effective interest rate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4.58%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MD&amp;A §6.5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SpaceX Bridge Loan maturity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Sep 2, 2027 (+ 6mo options)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MD&amp;A §6.5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SpaceX Amended Credit Facility capacity (unsecured revolver)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5,000 (was 1,500)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MD&amp;A §6.4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Total principal indebtedness (Mar 31, 2026)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29,132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MD&amp;A §6.6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Failed sale-leaseback (Valor related-party) Q1 2026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9,041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FIN_STMTS_NOTES_2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Net PP&amp;E (Mar 31, 2026)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53,879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Balance Sheet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Net PP&amp;E (Dec 31, 2025)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42,602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Balance Sheet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Deferred revenue total (Mar 31, 2026)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13,236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Note 3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Backlog / RPO (Dec 31, 2025)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28,377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Note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Backlog / RPO (Mar 31, 2026)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27,621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Note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Anthropic contract value (May 2026 - May 2029 @ $1.25B/mo)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≈45,000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PS / Subsequent Events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Cursor option implied equity value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60,000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PS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EchoStar spectrum total consideration (closes Nov 30, 2027)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19,600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MD&amp;A §6.5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of which equity (261.8M Class A shares × $42.40)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11,100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MD&amp;A §6.5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  of which debt payoff / cash shortfall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≤8,500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MD&amp;A §6.5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NSSL Phase 3 Lane 2 backlog (through 2032, 54 missions)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13,700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Cumulative Starship investment to date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≥15,000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MD&amp;A</w:t>
            </w:r>
          </w:p>
        </w:tc>
      </w:tr>
      <w:tr>
        <w:tc>
          <w:tcPr>
            <w:tcW w:type="dxa" w:w="5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5-for-1 stock split (effective May 4, 2026)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Subsequent Events</w:t>
            </w:r>
          </w:p>
        </w:tc>
      </w:tr>
    </w:tbl>
    <w:p>
      <w:pPr>
        <w:pStyle w:val="Heading2"/>
        <w:spacing w:after="100" w:before="200"/>
      </w:pPr>
      <w:r>
        <w:t xml:space="preserve">3.5 PP&amp;E useful-life policies (S-1)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80"/>
        <w:gridCol w:w="2500"/>
      </w:tblGrid>
      <w:tr>
        <w:trPr>
          <w:tblHeader/>
        </w:trP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Asset class</w:t>
            </w:r>
          </w:p>
        </w:tc>
        <w:tc>
          <w:tcPr>
            <w:tcW w:type="dxa" w:w="4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Useful life / method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Flight vehicles (Falcon boosters, fairings, Merlin engines)</w:t>
            </w:r>
          </w:p>
        </w:tc>
        <w:tc>
          <w:tcPr>
            <w:tcW w:type="dxa" w:w="4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Per expected average flights, accounting cap 25 (Falcon 9 demonstrated 34)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MD&amp;A §11.4 / §11.5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Second stages (Falcon)</w:t>
            </w:r>
          </w:p>
        </w:tc>
        <w:tc>
          <w:tcPr>
            <w:tcW w:type="dxa" w:w="4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Recorded to COGS at launch (not capitalized as PP&amp;E)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MD&amp;A §11.6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Dragon capsule</w:t>
            </w:r>
          </w:p>
        </w:tc>
        <w:tc>
          <w:tcPr>
            <w:tcW w:type="dxa" w:w="4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Per flight (reusable, classified as PP&amp;E)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MD&amp;A §11.6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Broadband satellites</w:t>
            </w:r>
          </w:p>
        </w:tc>
        <w:tc>
          <w:tcPr>
            <w:tcW w:type="dxa" w:w="4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 years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MD&amp;A §6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Mobile (DTC) satellites</w:t>
            </w:r>
          </w:p>
        </w:tc>
        <w:tc>
          <w:tcPr>
            <w:tcW w:type="dxa" w:w="4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 years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MD&amp;A §6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Starlink launches</w:t>
            </w:r>
          </w:p>
        </w:tc>
        <w:tc>
          <w:tcPr>
            <w:tcW w:type="dxa" w:w="4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Capitalized into satellite PP&amp;E and depreciated over satellite life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MD&amp;A §1.6 / §11.6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Starship (current, pre-commercialization)</w:t>
            </w:r>
          </w:p>
        </w:tc>
        <w:tc>
          <w:tcPr>
            <w:tcW w:type="dxa" w:w="4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R&amp;D-expensed as incurred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MD&amp;A §11.6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Starship (post-commercialization)</w:t>
            </w:r>
          </w:p>
        </w:tc>
        <w:tc>
          <w:tcPr>
            <w:tcW w:type="dxa" w:w="4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Will be capitalized and depreciated in COGS by segment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MD&amp;A §9 / §11.6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Leasehold improvements</w:t>
            </w:r>
          </w:p>
        </w:tc>
        <w:tc>
          <w:tcPr>
            <w:tcW w:type="dxa" w:w="4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Shorter of useful life or lease term, straight-line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MD&amp;A §11.4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4. Cross-walk Approach</w:t>
      </w:r>
    </w:p>
    <w:p>
      <w:pPr>
        <w:spacing w:after="100"/>
      </w:pPr>
      <w:r>
        <w:t xml:space="preserve">The audit cross-walks the S-1's quantitative disclosures into the Python port's four object types: Inputs (the Assumptions registry rows the port reads at ingest time), Assumptions (modeling premises about behavior — e.g., V2.16 inputs that are not directly comparable to a single S-1 number but encode an assumed shape), Formulas (the per-module calc functions), and Outputs (the year-row outputs the port produces). For each, the audit reports per-row findings in §5 (adherence) and §6 (divergence), then a consolidated update plan in §7.</w:t>
      </w:r>
    </w:p>
    <w:p>
      <w:pPr>
        <w:pStyle w:val="Heading2"/>
        <w:spacing w:after="100" w:before="200"/>
      </w:pPr>
      <w:r>
        <w:t xml:space="preserve">4.1 Segment-structure cross-walk</w:t>
      </w:r>
    </w:p>
    <w:p>
      <w:pPr>
        <w:spacing w:after="100"/>
      </w:pPr>
      <w:r>
        <w:t xml:space="preserve">The S-1's three segments do not map 1:1 to the Mach33 five-module structure. The cross-walk below is the load-bearing structural reconciliation. Note that the port's AI Stack is a v1 stub returning zeros (per context.md §2.4) and does not yet model the X/xAI advertising business that constitutes the S-1's AI segment revenue.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080"/>
      </w:tblGrid>
      <w:tr>
        <w:trPr>
          <w:tblHeader/>
        </w:trP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S-1 segment / product line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Maps to Port module(s)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Reconciliation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Space — Launch Services (point-in-time)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Customer Launch (F9 customer launches + Starship customer launches)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in structure; customer-launch revenue contracts disclosed.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Space — Launch &amp; Development (over-time)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Customer Launch government business + Starshield development contracts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PARTIAL — port lumps gov &amp; commercial customer launches via SpaceX gov-market-share assumption.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Connectivity — Consumer (broadband)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Starlink BB (vehicle pools V2 Mini BB + V3 BB)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in structure; BB-share and ARPU drive port revenue curve.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Connectivity — Consumer (mobile / DTC)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Starlink DTC (vehicle pools V2 Mini DTC + V3 DTC)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in structure; DTC-share and DTC ARPU.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Connectivity — Enterprise (aviation, maritime, IoT, etc.)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Starlink BB enterprise share (not separately broken out in port)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PARTIAL — Port lacks an enterprise sub-segment; rolled into BB.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Connectivity — Government (Starshield)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Starlink Starshield (reserved Gbps × $/Gbps with decay)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in structure; reserved-Gbps mechanic is port-side.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Connectivity — Starlink Kit (point-in-time hardware sales)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Implicit in Starlink revenue (terminal cost / subsidy in CapEx)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PARTIAL — port doesn't book Kit revenue separately.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AI — Advertising (X)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(none) — port has no analog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DIVERGES — port AI Stack is Cursor + Grok, not X advertising.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AI — Subscriptions (Premium / SuperGrok / Cursor / API)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AI Stack (Cursor seats + Grok consumer subs + Grok enterprise API)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in structure for Cursor / Grok subs (port is stub-zero in v1).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AI — Data licensing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(none)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DIVERGES — port has no analog.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AI — Compute infrastructure (Anthropic + future ODC orbital)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ODC (orbital data centers) + (none for terrestrial)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PARTIAL — port models orbital compute (ODC); terrestrial COLOSSUS not modeled.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(not separately disclosed)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Lunar Mars</w:t>
            </w:r>
          </w:p>
        </w:tc>
        <w:tc>
          <w:tcPr>
            <w:tcW w:type="dxa" w:w="3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forward strategic carve-out; S-1 mentions "lunar economy and interplanetary industrialization" qualitatively only.</w:t>
            </w:r>
          </w:p>
        </w:tc>
      </w:tr>
    </w:tbl>
    <w:p>
      <w:pPr>
        <w:pStyle w:val="Heading2"/>
        <w:spacing w:after="100" w:before="200"/>
      </w:pPr>
      <w:r>
        <w:t xml:space="preserve">4.2 Why the port's segment structure is not auto-amended</w:t>
      </w:r>
    </w:p>
    <w:p>
      <w:pPr>
        <w:spacing w:after="100"/>
      </w:pPr>
      <w:r>
        <w:t xml:space="preserve">The Mach33 model is forward-looking and assumes the AI Stack as Cursor + Grok products will be commercialized into the port's AI Stack revenue line, while the X/xAI advertising-driven AI segment in the S-1 is the past business that the SpaceX entity absorbed via the Feb 2026 xAI merger and the Mar 2025 X Holdings → xAI common-control deal. The S-1 retrospectively combines these for all periods; the port forward-models them as a single AI Stack future. The correct port treatment is NOT to remove the AI Stack module structure but to (i) populate the AI Stack revenue with a 2025 anchor based on the Grok / X subscription run-rate, (ii) book a separate "AI advertising" or "AI legacy" revenue stream as a runoff. This audit recommends scoping the AI Stack module-fill sprint (per context.md §14.1.2) to absorb the S-1 numbers, not to restructure the port's modules.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5. Adherence Findings (port aligns with S-1)</w:t>
      </w:r>
    </w:p>
    <w:p>
      <w:pPr>
        <w:spacing w:after="100"/>
      </w:pPr>
      <w:r>
        <w:t xml:space="preserve">Cells highlighted in green indicate the port's value, formula, or output reconciles to the S-1 within the §11.4 tolerance band, including the company's own "approximately" qualifier as ±5%.</w:t>
      </w:r>
    </w:p>
    <w:p>
      <w:pPr>
        <w:pStyle w:val="Heading2"/>
        <w:spacing w:after="100" w:before="200"/>
      </w:pPr>
      <w:r>
        <w:t xml:space="preserve">5.1 Inputs — adherence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3680"/>
        <w:gridCol w:w="160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Assumptions row (port)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Port value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S-1 value / disclosure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Adherence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R86: Cumulative sats at base year (end-2024)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7,486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Starlink fleet history (S-1 Business): grew from ~360 mobile V1 to ~9,600 total by Q1 2026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(±5%)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R126: Starting BoY 2025 subscribers (millions)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5.0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Q1 2025: 5.0M Starlink Subscribers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(exact)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R75: V2 Mini Bandwidth per Sat — BB (Gbps)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Implicit in capacity disclosures (V3 = 1,000 Gbps and "20× Falcon 9 throughput" implies V2 baseline ~ 50 Gbps; port uses 96)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(no contradiction)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R77: V3 BB Bandwidth per Sat — base year (Gbps)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1,000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PS/MDA: "V3 satellites, designed to offer one Tbps of downlink capacity per satellite"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(exact)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R328: Sats per Starship launch — V3 BB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MDA: "single Starship launch will be capable of deploying up to 60 V3 satellites"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(exact)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R35: Payload — fully reusable mode (kg-to-LEO)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100,000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PS: "V3 will be able to carry a payload of 100 metric tons"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(exact)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R309: Starship payload — 2030 anchor (kg-to-LEO)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200,000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PS: "future generations could reach 200 metric tons, potentially as soon as Starship V4"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(exact, V4 ≤ 2030 implied)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R10: IPO injection year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2027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filed May 2026; offering pending — IPO completion in 2027 plausible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(no contradiction)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R3: Tax rate (corporate, US federal + state blended)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0.21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21% federal statutory; S-1 reports an effective rate of (17.0)% in 2025 driven by VA dynamics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PARTIAL — statutory anchor OK; effective diverges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PRE_IPO_DEBT_FACILITY_MM (defaulted in cash_pool.py)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20,000 in 2025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S-1: SpaceX Bridge Loan $20,000M; entered March 2026 (i.e. 2026 not 2025)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PARTIAL — magnitude ADHERES, timing DIVERGES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R/Various: F9 base payload (kg-to-LEO)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22,800 (R53)</w:t>
            </w:r>
          </w:p>
        </w:tc>
        <w:tc>
          <w:tcPr>
            <w:tcW w:type="dxa" w:w="36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references ~13 metric tons avg per F9 mission since 2023; design max consistent with port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— max payload OK; average lower in practice</w:t>
            </w:r>
          </w:p>
        </w:tc>
      </w:tr>
    </w:tbl>
    <w:p>
      <w:pPr>
        <w:pStyle w:val="Heading2"/>
        <w:spacing w:after="100" w:before="200"/>
      </w:pPr>
      <w:r>
        <w:t xml:space="preserve">5.2 Assumptions — adherence (modeling premises)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00"/>
        <w:gridCol w:w="2080"/>
      </w:tblGrid>
      <w:tr>
        <w:trPr>
          <w:tblHeader/>
        </w:trP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Port assumption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S-1 corroboration</w:t>
            </w:r>
          </w:p>
        </w:tc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Adherence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Starlink revenue is bandwidth-driven via Demand Curves (BB / DTC piecewise-linear Q→Revenue)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MDA §1.6: broadband revenue recognized over time as customer consumes benefits. Mobile data sold per consumption.</w:t>
            </w:r>
          </w:p>
        </w:tc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(conceptual)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Falcon 9 has reusable booster + recoverable fairing + expendable 2nd stage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MDA §11.6: "Boosters, fairings, and Merlin engines are reusable… second stages are not reusable"</w:t>
            </w:r>
          </w:p>
        </w:tc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(exact mechanic)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Starship currently has no customer launches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MDA §2.3: "all Starship launches have been classified as internal"</w:t>
            </w:r>
          </w:p>
        </w:tc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(port 2025 = 0)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Sprint 11f Option A — demand decoupled from output, output cash-bounded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contradicted; S-1 implicitly supports cash-discipline framing via the credit-facility leverage covenant (max 3.75× consolidated leverage)</w:t>
            </w:r>
          </w:p>
        </w:tc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(no contradiction)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Iterative calc 100 iter / 0.001 tolerance for sim loops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Implementation detail; S-1 silent.</w:t>
            </w:r>
          </w:p>
        </w:tc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Wright's Law cost-per-unit monotone non-increasing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Implicit in S-1 cost-reduction narrative (Falcon 9 cost vs historical avg, Starship 99% target). No quantitative learning rate disclosed.</w:t>
            </w:r>
          </w:p>
        </w:tc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(no contradiction)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Mars carve-out is off-the-top, uses prior-year FCF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silent on Mars carve-out mechanic; "lunar economy and interplanetary industrialization" mentioned qualitatively.</w:t>
            </w:r>
          </w:p>
        </w:tc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Internal launches (Starlink) generate launch services COGS at the at-cost rate, no inter-segment revenue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MDA §1.6: "the Company does not recognize any inter-segment revenue, rather those launch costs are capitalized in satellites in PP&amp;E"</w:t>
            </w:r>
          </w:p>
        </w:tc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DIVERGES (mechanic differs — port books internal transfer revenue + matching COGS per Rule 21; S-1 GAAP does not recognize inter-segment rev). Conservation R107 still holds.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Module EBITDA = Module Gross Profit (vending-machine framing — no R&amp;D, SG&amp;A, taxes at module level)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reports Segment Adj EBITDA inclusive of segment R&amp;D and SG&amp;A; this is a definitional difference, not a contradiction.</w:t>
            </w:r>
          </w:p>
        </w:tc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PARTIAL — port's module EBITDA is by design a different metric than S-1's Segment Adj EBITDA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IPO injection in 2027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filed May 2026; offering still pending. Effective IPO date 2026 or 2027 both plausible.</w:t>
            </w:r>
          </w:p>
        </w:tc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(no contradiction)</w:t>
            </w:r>
          </w:p>
        </w:tc>
      </w:tr>
    </w:tbl>
    <w:p>
      <w:pPr>
        <w:pStyle w:val="Heading2"/>
        <w:spacing w:after="100" w:before="200"/>
      </w:pPr>
      <w:r>
        <w:t xml:space="preserve">5.3 Formulas — adherence (calc-logic level)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200"/>
        <w:gridCol w:w="2080"/>
      </w:tblGrid>
      <w:tr>
        <w:trPr>
          <w:tblHeader/>
        </w:trP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Port calc function (file)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S-1 corroboration</w:t>
            </w:r>
          </w:p>
        </w:tc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Adherence</w:t>
            </w:r>
          </w:p>
        </w:tc>
      </w:tr>
      <w:t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customer_launch/module.py: compute_revenue() = F9 customer launches × F9 price + Starship customer launches × Starship price + internal transfer revenue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MDA §1.6 + §2.3: Launch Services revenue is point-in-time at flight; internal Starlink launches are capitalized to PP&amp;E (no inter-segment rev).</w:t>
            </w:r>
          </w:p>
        </w:tc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PARTIAL — port over-includes internal transfer revenue (GAAP-side); valuation-side allowed under Rule 21</w:t>
            </w:r>
          </w:p>
        </w:tc>
      </w:tr>
      <w:t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starlink/revenue_curve.py: compute_bb_revenue() via piecewise-linear Q→Revenue lookup with TAM shift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silent on revenue-curve mechanic; revenue recognized over time per ASC 606.</w:t>
            </w:r>
          </w:p>
        </w:tc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(no contradiction)</w:t>
            </w:r>
          </w:p>
        </w:tc>
      </w:tr>
      <w:t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starlink/module.py: compute_constellation_da() = active mass × $/kg/yr + legacy V1/V1.5 runoff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MDA §11.5: depreciation "considers factors such as on-orbit performance, orbit-raise timing". S-1 §10.9 sensitivity: ±1 year useful life = ±$480M to 2025 operating income.</w:t>
            </w:r>
          </w:p>
        </w:tc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(mechanic), but inputs need update (DTC life)</w:t>
            </w:r>
          </w:p>
        </w:tc>
      </w:tr>
      <w:t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launch_capacity.py: Wright's Law cost-per-unit via cumulative-units doubling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qualitative narrative supports reusability-driven cost decline. Quantitative learning rate not disclosed.</w:t>
            </w:r>
          </w:p>
        </w:tc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(no contradiction)</w:t>
            </w:r>
          </w:p>
        </w:tc>
      </w:tr>
      <w:t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opex.py: switching_rd() = MAX($-profile, % × revenue) for pre-revenue modules (ODC, AI Stack)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MDA §9.9: "Connectivity R&amp;D… increase in absolute dollars… decrease as a percentage of revenue as we scale our business." Same pattern.</w:t>
            </w:r>
          </w:p>
        </w:tc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(pattern)</w:t>
            </w:r>
          </w:p>
        </w:tc>
      </w:tr>
      <w:t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allocator/cash_pool.py: compute_cash_boy() includes bridge $20B in 2025 + IPO $30B in 2027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MDA §6.5: $20B Bridge Loan executed March 2026. Year-of-receipt should be 2026 in port.</w:t>
            </w:r>
          </w:p>
        </w:tc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PARTIAL — magnitude OK, year-of-receipt 2025 vs S-1 March 2026</w:t>
            </w:r>
          </w:p>
        </w:tc>
      </w:tr>
      <w:t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allocator/queue_gate.py: Available cash for IRR queue = max(0, Cash BoY − non-module claims)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silent on queue mechanic; supports cash-discipline framing.</w:t>
            </w:r>
          </w:p>
        </w:tc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(no contradiction)</w:t>
            </w:r>
          </w:p>
        </w:tc>
      </w:tr>
      <w:t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lunar_mars/carveout.py: max(floor, prior-year Group FCF × pct)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silent; Mars / Moon investment qualitative only.</w:t>
            </w:r>
          </w:p>
        </w:tc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(no contradiction)</w:t>
            </w:r>
          </w:p>
        </w:tc>
      </w:tr>
      <w:t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group_pnl.py: compute_taxes() at flat 21%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reports 2025 effective rate (17.0)% — $718M provision on $(4,219)M loss driven by VA dynamics under OBBBA.</w:t>
            </w:r>
          </w:p>
        </w:tc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DIVERGES — flat-rate misses VA / OBBBA dynamics</w:t>
            </w:r>
          </w:p>
        </w:tc>
      </w:tr>
      <w:tr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valuation.py: implied EV = 10× group revenue (Phase C stub)</w:t>
            </w:r>
          </w:p>
        </w:tc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silent on EV multiple. SpaceX has been valued at ~$350B+ (Morgan Stanley) per port comp anchor R288.</w:t>
            </w:r>
          </w:p>
        </w:tc>
        <w:tc>
          <w:tcPr>
            <w:tcW w:type="dxa" w:w="2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(placeholder pending Phase D DCF)</w:t>
            </w:r>
          </w:p>
        </w:tc>
      </w:tr>
    </w:tbl>
    <w:p>
      <w:pPr>
        <w:pStyle w:val="Heading2"/>
        <w:spacing w:after="100" w:before="200"/>
      </w:pPr>
      <w:r>
        <w:t xml:space="preserve">5.4 Outputs — adherence (2025 anchors)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3000"/>
        <w:gridCol w:w="1780"/>
      </w:tblGrid>
      <w:tr>
        <w:trPr>
          <w:tblHeader/>
        </w:trP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Output (port label)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Port 2025 anchor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S-1 actual 2025</w:t>
            </w:r>
          </w:p>
        </w:tc>
        <w:tc>
          <w:tcPr>
            <w:tcW w:type="dxa" w:w="1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Adherence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Starlink BB+DTC revenue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$7,852mm (±5%)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Connectivity consumer revenue 2025 ≈ $6.8B (&gt;60% of $11,387M Connectivity)</w:t>
            </w:r>
          </w:p>
        </w:tc>
        <w:tc>
          <w:tcPr>
            <w:tcW w:type="dxa" w:w="1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(within tolerance for consumer-only; port may include enterprise)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Starshield revenue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$2,520mm (±5%)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Government Connectivity grew $193M in 2025 to estimated ~$1.5-2.0B (precise figure not disclosed)</w:t>
            </w:r>
          </w:p>
        </w:tc>
        <w:tc>
          <w:tcPr>
            <w:tcW w:type="dxa" w:w="1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DIVERGES — port likely overestimates Starshield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F9 customer launches (count)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38.58 ±2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43 (S-1 disclosed)</w:t>
            </w:r>
          </w:p>
        </w:tc>
        <w:tc>
          <w:tcPr>
            <w:tcW w:type="dxa" w:w="1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(close; port can move to exact 43)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F9 launches (total)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171 ±5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165 (S-1 disclosed)</w:t>
            </w:r>
          </w:p>
        </w:tc>
        <w:tc>
          <w:tcPr>
            <w:tcW w:type="dxa" w:w="1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(within tolerance)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Starship launches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 (exact)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 commercial / 11 internal flight tests YTD</w:t>
            </w:r>
          </w:p>
        </w:tc>
        <w:tc>
          <w:tcPr>
            <w:tcW w:type="dxa" w:w="1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(exact, definitional)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Active sats end-2025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~9,800 (±5%)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~9,600 (S-1, slightly later snapshot)</w:t>
            </w:r>
          </w:p>
        </w:tc>
        <w:tc>
          <w:tcPr>
            <w:tcW w:type="dxa" w:w="1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(within ±5%)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ODC / AI Stack / Lunar Mars revenue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 (exact)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 for orbital compute / Lunar; AI segment $3,201M is X/xAI legacy</w:t>
            </w:r>
          </w:p>
        </w:tc>
        <w:tc>
          <w:tcPr>
            <w:tcW w:type="dxa" w:w="1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DIVERGES — port misses $3.2B X/xAI advertising + subs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Group EBITDA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$8,690mm (margin 59.3%)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Adj EBITDA $6,584M (margin 35.3%) per S-1 non-GAAP</w:t>
            </w:r>
          </w:p>
        </w:tc>
        <w:tc>
          <w:tcPr>
            <w:tcW w:type="dxa" w:w="1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DIVERGES — port overstates EBITDA $-amount and margin (different definition + missing modules)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Group D&amp;A 2025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$1,060mm (±10%)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$6,701M consolidated (with AI segment $3,568M)</w:t>
            </w:r>
          </w:p>
        </w:tc>
        <w:tc>
          <w:tcPr>
            <w:tcW w:type="dxa" w:w="1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DIVERGES — port D&amp;A 6× too low at consolidated level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Group FCF 2025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$3,670mm (±5%)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OCF $6,785M − CapEx $20,737M = $(13,952)M true FCF; or +0 if proxy=operating CF</w:t>
            </w:r>
          </w:p>
        </w:tc>
        <w:tc>
          <w:tcPr>
            <w:tcW w:type="dxa" w:w="1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DIVERGES significantly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Total OpEx 2025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$3,820mm (±5%)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R&amp;D $8,643M + SG&amp;A $2,644M = $11,287M (excl. restructuring)</w:t>
            </w:r>
          </w:p>
        </w:tc>
        <w:tc>
          <w:tcPr>
            <w:tcW w:type="dxa" w:w="1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DIVERGES — port underestimates 3×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Total CapEx 2025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~$2,030mm (±10%)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$20,737M</w:t>
            </w:r>
          </w:p>
        </w:tc>
        <w:tc>
          <w:tcPr>
            <w:tcW w:type="dxa" w:w="1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DIVERGES — 10× too low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Starting cash EoY 2024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$5,000mm (exact)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$11,385M (S-1 Balance Sheet)</w:t>
            </w:r>
          </w:p>
        </w:tc>
        <w:tc>
          <w:tcPr>
            <w:tcW w:type="dxa" w:w="1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DIVERGES — 2.28× too low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Implied EV (10× rev)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$111B (±5%)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Reference: $350B (Morgan Stanley); $300-400B private market</w:t>
            </w:r>
          </w:p>
        </w:tc>
        <w:tc>
          <w:tcPr>
            <w:tcW w:type="dxa" w:w="17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DIVERGES — port understates 3×, as the multiple is anchored to its own underestimated rev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6. Divergence Findings</w:t>
      </w:r>
    </w:p>
    <w:p>
      <w:pPr>
        <w:spacing w:after="100"/>
      </w:pPr>
      <w:r>
        <w:t xml:space="preserve">Cells highlighted in red/peach indicate the port's value, formula, or output materially diverges from the S-1 disclosure. Each finding includes the divergence magnitude, S-1 citation, recommended disposition (per the §11.6 triage workflow), and target Assumptions row / module to amend.</w:t>
      </w:r>
    </w:p>
    <w:p>
      <w:pPr>
        <w:pStyle w:val="Heading2"/>
        <w:spacing w:after="100" w:before="200"/>
      </w:pPr>
      <w:r>
        <w:t xml:space="preserve">6.1 INPUTS — divergent (Assumptions row values)</w:t>
      </w:r>
    </w:p>
    <w:p>
      <w:pPr>
        <w:pStyle w:val="Heading3"/>
        <w:spacing w:after="80" w:before="180"/>
      </w:pPr>
      <w:r>
        <w:t xml:space="preserve">D-I-01: Starting cash EoY 2024 — P0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Assumptions row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R8 — "Starting cash position EoY 2024 ($mm)"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value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$5,000mm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value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$11,385mm (Dec 31, 2024 balance sheet)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-$6,385mm (-56%)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citation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FIN_STMTS_IDX Balance Sheet; PS ~line 1632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Triage classification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(B) xlsx bug — Vlad Q4'25 anchor underestimated. Code is correct mechanic; input is stale.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Set R8 = 11,385 (exact). Update q4_25_anchors.py AnchorSpec "Starting cash EoY 2024" from 5,000 to 11,385.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Cascading reads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allocator/cash_pool.py:starting_cash_mm(); Block B anchor test_2025_external_anchor 'Starting cash EoY 2024'.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Conservation impact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Larger Available cash for IRR queue in 2025 → enables larger 2025 module allocations; will surface as 2025 deployment uptick. R109 cash-flow identity should still close.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P0 — load-bearing for every cash-bounded output in 2025</w:t>
            </w:r>
          </w:p>
        </w:tc>
      </w:tr>
    </w:tbl>
    <w:p>
      <w:pPr>
        <w:pStyle w:val="Heading3"/>
        <w:spacing w:after="80" w:before="180"/>
      </w:pPr>
      <w:r>
        <w:t xml:space="preserve">D-I-02: Broadband ARPU 2025 — P0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Assumptions row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R127 — "Broadband ARPU ($/sub/mo, year-row)"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value 2025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$100/sub/mo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value 2025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$81/sub/mo (blended Starlink Subscriber ARPU)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value 2030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$75/sub/mo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trajectory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FY24 $91 → FY25 $81 → Q1 2026 $66. Management says "continue to decline" then recover.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 2025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+$19/mo (+23%) — port overstates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citation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PS ~line 1676; MDA §7.2 (~line 950, 970)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Triage classification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(A) Code-bug-equivalent — anchor input is wrong; port is over-recognizing 2025 BB revenue.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Set R127 year-row: 2025 = 81; 2026 = 70; 2027 = 65; 2028 = 65; 2029 = 70; 2030 = 75 (port BC, anchored on the management recovery thesis); 2050 = 75 (unchanged terminal). Note: S-1 ARPU is blended consumer; if the port disaggregates BB from DTC, the BB-only ARPU should be higher (~$95-100) and DTC ARPU lower ($16-25). Cross-check via R128.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Cascading reads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starlink/revenue_curve.py:compute_bb_revenue() reads via demand-curve lookup, but TAM shift uses R127.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Conservation impact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Lower 2025 Starlink revenue → lower Starlink Module EBITDA → lower Group FCF → cascading queue allocations.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P0 — single largest 2025 anchor miss after starting cash</w:t>
            </w:r>
          </w:p>
        </w:tc>
      </w:tr>
    </w:tbl>
    <w:p>
      <w:pPr>
        <w:pStyle w:val="Heading3"/>
        <w:spacing w:after="80" w:before="180"/>
      </w:pPr>
      <w:r>
        <w:t xml:space="preserve">D-I-03: DTC satellite useful life — P1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Assumptions row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R79 (V2 Mini) and R80 (V3) — "Satellite useful life — V2 Mini / V3 (years)"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value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 years (both V2 and V3, both BB and DTC)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value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Broadband sats: 5 years. Mobile (DTC) sats: 3 years.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DTC sat life off by 2 years — leads to under-recognition of DTC D&amp;A by ≈ (5-3)/5 = 40% of DTC D&amp;A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citation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FIN_STMTS_NOTES_1 (useful-life policies)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Triage classification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(B) xlsx bug — single useful-life row blends DTC and BB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Split R79/R80 into four rows: "Satellite useful life — V2 BB (yrs)" = 5; "Satellite useful life — V2 DTC (yrs)" = 3; "Satellite useful life — V3 BB (yrs)" = 5; "Satellite useful life — V3 DTC (yrs)" = 3. Update starlink/module.py:_dep_per_kg_year() to consume per-vehicle useful-life.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Cascading reads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starlink/module.py:_dep_per_kg_year(); starlink/per_vehicle_irr.py:compute_v*_dtc_irr() — DTC IRR's economic life N = useful life.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P1 — material to DTC unit economics and IRR queue</w:t>
            </w:r>
          </w:p>
        </w:tc>
      </w:tr>
    </w:tbl>
    <w:p>
      <w:pPr>
        <w:pStyle w:val="Heading3"/>
        <w:spacing w:after="80" w:before="180"/>
      </w:pPr>
      <w:r>
        <w:t xml:space="preserve">D-I-04: EchoStar mid-band CapEx — P0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Assumptions row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R267 — "EchoStar mid-band CapEx ($mm) — year-row"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value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2025 = $5,000mm; 2026+ = 0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value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Total $19,600mm: $11,100mm equity (261.8M Class A × $42.40) + ≤ $8,500mm debt payoff / cash shortfall.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Timing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S-1: FCC approved May 12, 2026; expected close November 30, 2027 (subject to closing conditions). Port: $5B booked in 2025.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Both magnitude (3.9× too low) and timing (2 years too early).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citation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~line 5145 (Spectrum Transaction); ~line 1820 (acquisition narrative)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Triage classification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(B) xlsx bug — Vlad input pre-dates the September 2025 transaction announcement.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Replace R267 year-row: 2025=0; 2026=0; 2027=19,600; 2028+=0 (assuming Nov 2027 close); OR split as 2027 equity $11,100mm + 2027 cash/debt $8,500mm. Update R268 (Spectrum useful life) to consume the larger basis.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Cascading reads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capex.py:compute_spectrum_capex(), compute_spectrum_amortization()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Conservation impact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Larger spectrum amortization 2027+ → larger Starlink COGS D&amp;A line via spectrum amort feed.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P0 — load-bearing for Starlink unit economics post-2027</w:t>
            </w:r>
          </w:p>
        </w:tc>
      </w:tr>
    </w:tbl>
    <w:p>
      <w:pPr>
        <w:pStyle w:val="Heading3"/>
        <w:spacing w:after="80" w:before="180"/>
      </w:pPr>
      <w:r>
        <w:t xml:space="preserve">D-I-05: F9 customer launches 2025 — P2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Implicit assumption (code)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customer_launch/module.py:_f9_customer_launches() anchors 2025 = 38.58 (hardcoded)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value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38.58 launches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value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43 launches (point-in-time disclosure)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+4.42 launches (+11%) — port underestimates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citation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~line 920, footnote (1)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Triage classification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(B) xlsx bug — anchor was a Q4'25 projection, S-1 is the audited actual.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Promote 38.58 hardcode to an Assumptions row "F9 customer launches — 2025 anchor" = 43.0. Update q4_25_anchors.py AnchorSpec "F9 customer launches" from 38.58 to 43.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Cascading reads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customer_launch/module.py:_f9_customer_launches(); IRR queue (forward F9 customer launches drive Customer Launch IRR display).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P2 — small 2025 calibration delta</w:t>
            </w:r>
          </w:p>
        </w:tc>
      </w:tr>
    </w:tbl>
    <w:p>
      <w:pPr>
        <w:pStyle w:val="Heading3"/>
        <w:spacing w:after="80" w:before="180"/>
      </w:pPr>
      <w:r>
        <w:t xml:space="preserve">D-I-06: F9 customer launch price 2025 — Adheres but cite-anchor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Assumptions row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R62 — "F9 customer launch price ($mm/launch) — 2025 anchor"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value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$111mm/launch (2025); decays to $51.83mm by 2050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disclosure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Customer launch revenue not separately broken from Space segment ($4,086M total). With 43 customer launches and assumed government mix, implied avg price ~$95-115mm/launch.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Consistent within reasonable band — but the implied per-launch price depends on the gov/commercial mix assumption.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citation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segment table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Disposition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— retain; treat as forward modeling judgment</w:t>
            </w:r>
          </w:p>
        </w:tc>
      </w:tr>
    </w:tbl>
    <w:p>
      <w:pPr>
        <w:pStyle w:val="Heading3"/>
        <w:spacing w:after="80" w:before="180"/>
      </w:pPr>
      <w:r>
        <w:t xml:space="preserve">D-I-07: Starship customer launch price year-row — DIVERGES (timing)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Assumptions row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R63 — "Starship customer launch price ($mm/launch) — year-row"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value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2025=0; 2030=77.87; 2050=14.7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disclosure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Starship not yet commercialized; first customer launches expected 2H 2026 ("commence payload delivery to orbit in the second half of 2026"). Port treats 2025 = 0 (ADHERES) but 2026 = 0 (where S-1 implies &gt; 0).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2026 row should be &gt; 0 per S-1 management guidance; port has it at 0.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citation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PS ~line 720; MDA ~line 1640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Triage classification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(C) intentional architectural difference — port is conservative; commercial Starship launches 2026 likely a handful at best.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Set R63 2026 = a small positive value (e.g., $50-80mm/launch matching the at-cost rate, since first commercial flights are likely loss-leader for proving capability); update R45 (Variant mix % fully reusable) and the underlying launch counts in launch_capacity.py to reflect 2H 2026 Starship payload delivery.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P1 — adjusts forward Customer Launch IRR sooner</w:t>
            </w:r>
          </w:p>
        </w:tc>
      </w:tr>
    </w:tbl>
    <w:p>
      <w:pPr>
        <w:pStyle w:val="Heading3"/>
        <w:spacing w:after="80" w:before="180"/>
      </w:pPr>
      <w:r>
        <w:t xml:space="preserve">D-I-08: Bridge loan year of receipt — P1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Code constant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_BRIDGE_LOAN_2025_MM in allocator/cash_pool.py = 20_000 in 2025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behavior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Bridge $20B booked in 2025 (`values[0] = bridge`)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disclosure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Bridge Loan entered March 2026; refinanced X B-1, X B-3, xAI debt; $1,163mm prepayment penalty; $1,526mm extinguishment loss in Q1 2026.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Year-of-receipt: 2025 (port) vs March 2026 (S-1).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citation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§6.5 (~line 5105-5130); FIN_STMTS_NOTES_2 Note 9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Triage classification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(B) xlsx bug — port pre-dates the Mar 2026 facility execution.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Move bridge drawdown to 2026 (`values[1] = bridge`). Add new R for "Pre-IPO bridge year of drawdown" = 2026 (currently implicit `t == 0`). Optionally model the $1,526M extinguishment loss as a one-time non-cash item in Q1 2026 within Group P&amp;L (currently below scope).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Cascading reads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allocator/cash_pool.py:compute_cash_boy(), compute_bridge_drawdown()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Conservation impact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Cash BoY 2025 is now $5K (port) + 0 (no bridge), and 2026 is $5K + $20K + 2025 FCF. Currently port: 2025 has $25K, 2026 has $5K + $20K + FCF. After update: 2025 has $5K (or $11,385 per D-I-01); 2026 has prior + $20K + FCF.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P1 — 1-year cash-timing shift in queue gate</w:t>
            </w:r>
          </w:p>
        </w:tc>
      </w:tr>
    </w:tbl>
    <w:p>
      <w:pPr>
        <w:pStyle w:val="Heading3"/>
        <w:spacing w:after="80" w:before="180"/>
      </w:pPr>
      <w:r>
        <w:t xml:space="preserve">D-I-09: Starshield Rev per Gbps — Adheres, but baseline drift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Assumptions row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R96 — "Starshield Rev per Gbps — base year ($/Gbps)"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value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$164,699 / Gbps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disclosure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Government Connectivity grew $193M YoY in 2025 (FY25 vs FY24); precise Starshield $-figure not separately disclosed.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Cannot directly compare; S-1 silent on Starshield Gbps rate. Port anchor stands.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Disposition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 port assumption</w:t>
            </w:r>
          </w:p>
        </w:tc>
      </w:tr>
    </w:tbl>
    <w:p>
      <w:pPr>
        <w:pStyle w:val="Heading3"/>
        <w:spacing w:after="80" w:before="180"/>
      </w:pPr>
      <w:r>
        <w:t xml:space="preserve">D-I-10: NSSL Phase 3 backlog — port has no specific line; supplement existing 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modeling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Customer Launch government share is exogenous (R67 SpaceX government market share %, R65 government launch market size); no explicit NSSL Phase 3 contract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disclosure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$13.7B backlog across 54 missions through 2032 from NSSL Phase 3 Lane 2. "In 2025, we launched 11 of 12 National Security Space Launch ('NSSL') medium and heavy lift missions."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citation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PS / MDA ~line 690; FIN_STMTS Note (backlog disclosure)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Triage classification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(C) intentional architectural difference — port models gov via market-share % rather than contract-by-contract.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Optionally add an assumption row "NSSL Phase 3 Lane 2 — annual revenue contribution ($mm/yr)" = 13,700 / 8 = $1,712mm/yr from 2025-2032. OR validate that R67 (gov share) × R65 (gov market) implies an NSSL-consistent number. Currently R67×R65 in 2025 = 0.9 × $4,000mm = $3,600mm — broadly consistent if NSSL is ~half of gov revenue.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P2 — informational; existing R67×R65 mechanic captures total</w:t>
            </w:r>
          </w:p>
        </w:tc>
      </w:tr>
    </w:tbl>
    <w:p>
      <w:pPr>
        <w:pStyle w:val="Heading2"/>
        <w:spacing w:after="100" w:before="200"/>
      </w:pPr>
      <w:r>
        <w:t xml:space="preserve">6.2 ASSUMPTIONS — divergent (modeling premises)</w:t>
      </w:r>
    </w:p>
    <w:p>
      <w:pPr>
        <w:pStyle w:val="Heading3"/>
        <w:spacing w:after="80" w:before="180"/>
      </w:pPr>
      <w:r>
        <w:t xml:space="preserve">D-A-01: AI Stack revenue starts at zero in 2025 — DIVERGES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assumption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AI Stack module is v1 stub returning zeros (calc/ai_stack/module.py:compute_revenue() = YearVector.zeros())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disclosure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AI segment 2023/24/25 revenue = $2,961M / $2,620M / $3,201M (X/xAI advertising + subs + data licensing + Grok API). Q1 2026 = $818M. Anthropic Cloud Services Agreement signed May 2026 at $1.25B/mo through May 2029 (≈$45B contract value).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AI Stack 2025 = 0; S-1 AI segment 2025 = $3,201M. Missing $3.2B of 2025 group revenue.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citation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§1.5; FIN_STMTS_NOTES_1 segment data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Triage classification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(C) intentional architectural difference — port forward-models AI Stack as Cursor + Grok products; xAI was acquired post-port-design.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Two-part change: (i) populate AI Stack with the Grok / X subscription run-rate per Assumptions rows R190-R198 (Cursor seats, Grok subs, Grok enterprise API). (ii) Add a new AI Stack sub-line "X / xAI legacy revenue" with 2025 = $3,201M, declining as Grok/Cursor dominate the segment over time. This requires the AI Stack sprint per context.md §14.1.2 ("AI Stack module scope").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Cascading reads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ai_stack/module.py:compute_revenue(); group_pnl.py:compute_module_revenue_gross(); valuation.py (Group revenue base for SoTP)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P0 — single largest revenue-coverage gap</w:t>
            </w:r>
          </w:p>
        </w:tc>
      </w:tr>
    </w:tbl>
    <w:p>
      <w:pPr>
        <w:pStyle w:val="Heading3"/>
        <w:spacing w:after="80" w:before="180"/>
      </w:pPr>
      <w:r>
        <w:t xml:space="preserve">D-A-02: Terrestrial AI compute (COLOSSUS) not modeled — DIVERGES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assumption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ODC (Orbital Data Centers) module is the only AI-compute analog; orbital deployment starts 2028+ per port (R341 First mission year).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disclosure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COLOSSUS + COLOSSUS II provide ~1.0 GW of terrestrial compute power as of Q1 2026. AI CapEx 2025 = $12,727M; 2024 = $5,633M (note R&amp;D + CapEx of &gt;$15B over 2 years for terrestrial). Future: 220K+ GB300 processors and 400+ MW of additional compute.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has zero terrestrial AI compute CapEx; S-1 has $12.7B in 2025 alone.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citation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~line 158 (COLOSSUS facilities); MDA §5.4 (AI CapEx commentary)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Triage classification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(C) intentional architectural difference — port's ODC is orbital-only; xAI's COLOSSUS is terrestrial.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Add a "Terrestrial AI compute CapEx" row to the AI Stack module or to corporate CapEx, with 2024 = 5,633; 2025 = 12,727; 2026 = anchor from Q1 2026 × 4 ≈ 30,900; with WL-style learning for cost per MW. Optionally split AI Stack into terrestrial sub-module (xAI / COLOSSUS) and orbital sub-module (ODC), keeping the existing ODC code intact.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Conservation impact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Group CapEx 2025 jumps from ~$2B to ~$15B; queue gate needs to handle this as either corporate CapEx (reserved before IRR queue) or as a new module CapEx line. Mars carve-out share and queue dynamics change materially.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P0 — load-bearing for Group CapEx reconciliation</w:t>
            </w:r>
          </w:p>
        </w:tc>
      </w:tr>
    </w:tbl>
    <w:p>
      <w:pPr>
        <w:pStyle w:val="Heading3"/>
        <w:spacing w:after="80" w:before="180"/>
      </w:pPr>
      <w:r>
        <w:t xml:space="preserve">D-A-03: Starship currently R&amp;D-expensed, post-commercialization capitalized — DIVERGES (treatment)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assumption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Starship CapEx is capitalized via Vehicle build claim (allocator/vehicle_build.py); cost stack flows into Customer Launch and internal flows.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disclosure (current GAAP)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"Starship is comprised of a booster, ship, and Raptor engines and is currently in the development stage. A majority of Starship costs are currently expensed to Research and development as incurred. Raptor engines are expensed when used in test flights." (MDA §11.6)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disclosure (post-commercialization)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"At commercialization, Starship costs generally will be capitalized and then depreciated in cost of revenue of the segment associated with the payload delivered." (MDA §9 / §11.6)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treats Starship as capitalizable from day one; S-1 GAAP treats it as R&amp;D-expensed until commercialization (expected 2H 2026).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Triage classification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(C) intentional architectural difference — port is valuation/cash-flow-side, not GAAP P&amp;L-side. Both are internally consistent for their respective use cases.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Document this difference explicitly in the OpEx / R&amp;D / CapEx model translation log. Add a sanity-check note in opex.py:compute_starlink_rd() / capex.py:compute_module_capex() referencing this. Optionally add a "Starship pre-commercialization R&amp;D" line in the R&amp;D-by-segment Block that produces the $3,004M anchor for FY25 (matching S-1) and zero-out from 2H 2026.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P1 — documentation update + R&amp;D-by-segment add</w:t>
            </w:r>
          </w:p>
        </w:tc>
      </w:tr>
    </w:tbl>
    <w:p>
      <w:pPr>
        <w:pStyle w:val="Heading3"/>
        <w:spacing w:after="80" w:before="180"/>
      </w:pPr>
      <w:r>
        <w:t xml:space="preserve">D-A-04: Customer launch contract terms / RPO — port absent — DIVERGES (omission)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assumption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Customer Launch revenue is point-in-time × annual launches. No backlog / deferred-revenue mechanic.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disclosure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Backlog (RPO) $28,377M EoY 2025; $27,621M Mar 31, 2026. Of EoY 2025: 32% / 53% / 15% timing (current / 1-3 yr / 3+ yr). Total deferred revenue $12,116M EoY 2025. Recognized from prior-period deferred revenue: $4,080M in 2025. Launch &amp; Development contracts 1-14 years; Launch Services 1-5 years.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has no backlog roll-forward; no deferred revenue line item.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citation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FIN_STMTS_NOTES_1 Note 3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Triage classification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(C) intentional architectural difference — port is annual-FCF-side, not multi-year-contract-side.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Optional: add backlog mechanic to Customer Launch and Connectivity modules (Starshield in particular). Track contracted-but-undelivered revenue as a memo line that flows into deferred revenue Δ for Group cash-flow accuracy. Not strictly needed for EV-based valuation but improves cash-flow reconciliation.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P2 — informational; doesn't break Block A</w:t>
            </w:r>
          </w:p>
        </w:tc>
      </w:tr>
    </w:tbl>
    <w:p>
      <w:pPr>
        <w:pStyle w:val="Heading3"/>
        <w:spacing w:after="80" w:before="180"/>
      </w:pPr>
      <w:r>
        <w:t xml:space="preserve">D-A-05: 200,000 terminals/week production scaling — port absent — DIVERGES (omission)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assumption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Terminal cost / subsidy structure (R129-132): subsidy mix 50%, terminal retail $500 / $300, terminal COGS $500/unit. No explicit production-rate constraint.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disclosure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"scaled terminal output to approximately 200,000 terminals per week" (MDA ~line 1875). Implied 10.4M/year production capacity.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does not constrain by production-rate. With 10.3M Starlink subscribers Q1 2026 and growing &gt; 100% YoY, the production rate is near-binding on subscriber growth.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citation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~line 1875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Triage classification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(C) intentional architectural difference — port is demand-side (BB / DTC Demand Curves); doesn't model supply-side terminal production.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Add a hard cap to Starlink subscriber growth in starlink/module.py such that net new subs/year ≤ terminal production rate × annual capacity. Recommend Assumptions row "Starlink terminal production rate (M/year)" = 10.4 in 2026, with WL-style cost decay and capacity expansion. Not Block A breaking but may be load-bearing for the 100M+ subscriber long-run scenarios.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P2 — improves realism for high-growth scenarios</w:t>
            </w:r>
          </w:p>
        </w:tc>
      </w:tr>
    </w:tbl>
    <w:p>
      <w:pPr>
        <w:pStyle w:val="Heading3"/>
        <w:spacing w:after="80" w:before="180"/>
      </w:pPr>
      <w:r>
        <w:t xml:space="preserve">D-A-06: Starlink V3 deployment timing — Adheres but check production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Assumptions rows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R318 "V3 BB first launch year" = 2026; R319 "V3 DTC first launch year" = 2028; R350 "V2 phase-out year" = 2028 (BC) / 2032 (per Sprint-10.5).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disclosure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V3 deployment 2H 2026 via Starship; 1 Tbps per sat; 60 sats per Starship launch. Sat factory 70/week (Redmond).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R318 = 2026 ADHERES with S-1's 2H 2026 ramp.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Disposition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— retain assumption</w:t>
            </w:r>
          </w:p>
        </w:tc>
      </w:tr>
    </w:tbl>
    <w:p>
      <w:pPr>
        <w:pStyle w:val="Heading3"/>
        <w:spacing w:after="80" w:before="180"/>
      </w:pPr>
      <w:r>
        <w:t xml:space="preserve">D-A-07: Mars carve-out floor / pct — NOT IN S-1, retain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assumption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R12: Mars carve-out 15% of prior-year Group FCF; R13: floor $1B/yr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disclosure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Qualitative only: "100 gigawatts of compute to space each year… lunar economy and interplanetary industrialization" (no quantitative commitment)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Disposition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EA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 port assumption (forward-looking strategic carve-out)</w:t>
            </w:r>
          </w:p>
        </w:tc>
      </w:tr>
    </w:tbl>
    <w:p>
      <w:pPr>
        <w:pStyle w:val="Heading3"/>
        <w:spacing w:after="80" w:before="180"/>
      </w:pPr>
      <w:r>
        <w:t xml:space="preserve">D-A-08: Anthropic contract revenue — port absent — DIVERGES (omission)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assumption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ODC has dual revenue (Model A + Model B at 60% credence). No terrestrial compute revenue stream. AI Stack is stub-zero.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disclosure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Cloud Services Agreements with Anthropic, signed May 2026, $1.25B/mo through May 2029, terminable on 90 days notice. Contract value ≈$45B (capacity ramping May-Jun 2026 at reduced fee).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misses ≈$15B/yr of AI compute revenue from 2026-2029.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citation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PS ~line 1300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Triage classification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(C) intentional architectural difference — port's ODC is orbital-only and starts 2028. Anthropic is terrestrial (COLOSSUS-hosted).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Add a "Terrestrial AI compute revenue — Anthropic" row in AI Stack (or a new "Terrestrial Data Centers" sub-module). 2026 partial year ≈ $9B; 2027 = $15B; 2028 = $15B; 2029 = $5B (May exit); 2030+ = 0 unless renewed. Treat as a deterministic anchor (the 90-day-out is a tail risk, not the base case).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P0 — material to 2026-2029 revenue/FCF</w:t>
            </w:r>
          </w:p>
        </w:tc>
      </w:tr>
    </w:tbl>
    <w:p>
      <w:pPr>
        <w:pStyle w:val="Heading3"/>
        <w:spacing w:after="80" w:before="180"/>
      </w:pPr>
      <w:r>
        <w:t xml:space="preserve">D-A-09: Customer concentration — port absent — Partial omission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assumption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 customer-concentration mechanic; no flag for revenue dependency on single counterparty.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disclosure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Customer A (likely US Gov aggregate): 20.9% of FY25 revenue / 24.2% FY24 / 25.2% FY23, all three segments. (FIN_STMTS_NOTES_1 footnote)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lacks a concentration-risk signal.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Triage classification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(C) intentional architectural difference — port is bottom-up by module, not top-down by customer.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Optional: add memo row "US Gov revenue share" = 0.21 in 2025, declining. This is informational only; doesn't change derived values.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P2 — memo-only</w:t>
            </w:r>
          </w:p>
        </w:tc>
      </w:tr>
    </w:tbl>
    <w:p>
      <w:pPr>
        <w:pStyle w:val="Heading2"/>
        <w:spacing w:after="100" w:before="200"/>
      </w:pPr>
      <w:r>
        <w:t xml:space="preserve">6.3 FORMULAS — divergent (calc-logic level)</w:t>
      </w:r>
    </w:p>
    <w:p>
      <w:pPr>
        <w:pStyle w:val="Heading3"/>
        <w:spacing w:after="80" w:before="180"/>
      </w:pPr>
      <w:r>
        <w:t xml:space="preserve">D-F-01: Falcon depreciation — time-based vs per-flight — DIVERGES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formula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customer_launch/module.py:compute_fcf() uses D&amp;A = F9 booster cost / R54 lifetime reuses (50). Equivalent to per-flight, BUT R70 "Customer Launch depreciation useful life" = 5 years is also exposed and used elsewhere (per-vehicle IRR life clamp R22-R23).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policy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"Boosters, fairings, and Merlin engines are reusable… depreciated to cost of revenue" using "the expected number of average flights for each flight vehicle" (S-1 MDA §11.4-11.5). Accounting cap is 25 flights; demonstrated record 34.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has a hybrid mechanic. The booster D&amp;A formula is roughly per-flight (cost / 50 reuses). The customer-launch depreciation useful life of 5 years is parallel. The accounting cap of 25 (per S-1) is not enforced in port.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citation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§11.4-11.5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Triage classification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(A) code bug — R54 lifetime reuses = 50 is the engineering ceiling; S-1 accounting cap is 25 flights. Port over-depreciates by a factor of 2× (or equivalently under-depreciates booster D&amp;A per flight by 2×).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Add new Assumptions row "F9 booster accounting depreciation cap (flights)" = 25; modify compute_fcf() to use min(R54, R-cap) as the effective denominator. Lifetime reuses R54 remains as the engineering parameter; accounting cap is separate.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P1 — affects Customer Launch D&amp;A and FCF</w:t>
            </w:r>
          </w:p>
        </w:tc>
      </w:tr>
    </w:tbl>
    <w:p>
      <w:pPr>
        <w:pStyle w:val="Heading3"/>
        <w:spacing w:after="80" w:before="180"/>
      </w:pPr>
      <w:r>
        <w:t xml:space="preserve">D-F-02: Tax computation — flat 21% vs ETR (17.0)% with VA dynamics — DIVERGES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formula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group_pnl.py:compute_taxes() = NOPAT × R3 (0.21 = US federal+state blended). Valuation use case: applied to NOPAT.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actual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ETR (17.0)% for 2025: $718M provision on $(4,219)M pre-tax loss. Driver: $2,194M valuation-allowance addback under OBBBA (Public Law 119-21) which reversed the 2024 partial VA release. 2024 ETR ~(227)% (a $549M benefit on $242M income, driven by VA release). 2023 ETR ~7.3% (small benefit).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Flat 21% is wrong in every year. 2025: port would compute $4,219 × -0.21 = $886M benefit; S-1 reports $718M provision. Q1 2026 ETR ≈ 0% on $4,270M loss.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citation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§10.12; FIN_STMTS_NOTES_1 Note (income tax)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Triage classification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(A) code bug for GAAP reconciliation; (C) intentional simplification for valuation.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Two options: (i) leave port as 21% statutory and document the model is pre-tax / NOPAT-side, with GAAP-tax-divergence noted; (ii) add a more nuanced tax model that accounts for NOL carryforwards ($9,728M federal, $5,234M state per S-1), VA on US deferred tax assets, and OBBBA bonus depreciation timing. Recommend (i) for v1 and (ii) for v2.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P1 — material to near-term P&amp;L reconciliation; less so to terminal-value DCF</w:t>
            </w:r>
          </w:p>
        </w:tc>
      </w:tr>
    </w:tbl>
    <w:p>
      <w:pPr>
        <w:pStyle w:val="Heading3"/>
        <w:spacing w:after="80" w:before="180"/>
      </w:pPr>
      <w:r>
        <w:t xml:space="preserve">D-F-03: Adjusted EBITDA bridge — port doesn't compute — Partial omission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formula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compute_group_ebitda() = group_gross_profit − total_opex. This is a CONSOLIDATED EBITDA (with R&amp;D and SG&amp;A subtracted, before D&amp;A add-back).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actual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reports Adjusted EBITDA = Net income (loss) − interest expense + interest income + other inc/exp + tax + D&amp;A + SBC + restructuring + impairment. 2025 Adj EBITDA = $6,584M (35.3% margin).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lacks SBC, restructuring, impairment add-backs. Port also includes module D&amp;A in module COGS, requiring an add-back per group_pnl.py:compute_total_da_addback() which is present.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citation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§6.8 (Adjusted EBITDA reconciliation table)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Triage classification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(B) xlsx bug — port should publish an Adj EBITDA cross-check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Add compute_adjusted_ebitda() to group_pnl.py that adds SBC, restructuring, and impairment to Group EBITDA. Add Assumptions rows for SBC (% of revenue or $-profile), restructuring (year-row), impairment (year-row or zero by default).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P2 — non-GAAP cross-check</w:t>
            </w:r>
          </w:p>
        </w:tc>
      </w:tr>
    </w:tbl>
    <w:p>
      <w:pPr>
        <w:pStyle w:val="Heading3"/>
        <w:spacing w:after="80" w:before="180"/>
      </w:pPr>
      <w:r>
        <w:t xml:space="preserve">D-F-04: Q4'25 anchor block uses Q4'25 not S-1 audited 2025 — DIVERGES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file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src/spacex_model/inputs/q4_25_anchors.py — defines 10 AnchorSpecs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values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Group Revenue $14,650mm ±5%; Starlink BB+DTC $7,852mm; Starshield $2,520mm; F9 customer revenue $4,290mm; F9 customer launch price $111mm; Starting cash EoY 2024 $5,000mm exact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audited 2025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Total revenue $18,674M; Connectivity $11,387M (BB+DTC consumer ~$6.8B); Starshield ~$1.5-2B (gov Connectivity portion); Space $4,086M (Customer + L&amp;D); Starting cash EoY 2024 $11,385M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Triage classification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(B) xlsx bug — Q4'25 anchors are pre-S-1; needs to be replaced wholesale by audited S-1 anchors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Replace q4_25_anchors.py with s1_2025_anchors.py (or extend existing file). New anchors: Group Revenue $18,674M ±2%; Space Segment $4,086M ±2%; Connectivity $11,387M ±2%; AI $3,201M ±2%; Group operating income $(2,589)M ±5%; Group D&amp;A $6,701M ±5%; Cash and equivalents EoY 2025 $24,747M; Cash and equivalents EoY 2024 $11,385M; Falcon launches 2025 = 165; Falcon customer launches 2025 = 43; Mass to orbit 2025 = 2,213mt; Starlink subscribers EoY 2025 = 8.9M; Starlink ARPU FY25 $81/mo; Adj EBITDA FY25 $6,584M; CapEx FY25 $20,737M (Space $3,832 / Conn $4,178 / AI $12,727); R&amp;D FY25 $8,643M (Space $3,004 / Conn $575 / AI $5,064); SG&amp;A FY25 $2,644M (Space $349 / Conn $468 / AI $1,827). Extend to multi-year (FY23, FY24, FY25) for stronger calibration.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P0 — replaces the entire Block B anchor set; this is the load-bearing test of the model</w:t>
            </w:r>
          </w:p>
        </w:tc>
      </w:tr>
    </w:tbl>
    <w:p>
      <w:pPr>
        <w:pStyle w:val="Heading3"/>
        <w:spacing w:after="80" w:before="180"/>
      </w:pPr>
      <w:r>
        <w:t xml:space="preserve">D-F-05: Internal launch capitalization vs revenue recognition — DIVERGES (treatment)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formula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internal_flows/launch_services.py:internal_transfer_revenue() — Source module (Customer Launch / Launch Capacity) books internal transfer revenue; Consuming module (Starlink, ODC, AI Stack, Lunar Mars) books matching cost in COGS. Group P&amp;L elimination row subtracts the flow once. Conservation per Rule 21 / Principle 9.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GAAP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"For launches of our Starlink satellites, the Company does not recognize any inter-segment revenue, rather those launch costs are capitalized in satellites in Property, plant, and equipment, net." (MDA §1.6)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Different accounting treatment. Port's mechanic is internally consistent (Rule 21 conservation) but doesn't match GAAP. GAAP capitalizes the internal launch cost into satellite PP&amp;E; port books it as revenue + COGS that nets to zero at Group P&amp;L.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Triage classification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(C) intentional architectural difference — port uses gross internal flow for IRR queue arithmetic; eliminates at Group P&amp;L for P&amp;L parity.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Disposition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Document, do not amend. Port's mechanic is required to drive the IRR queue (each module needs its share of launch services cost reflected; the source needs revenue recognition so its standalone IRR makes sense). Group P&amp;L elimination keeps consolidated revenue clean.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P1 — documentation only</w:t>
            </w:r>
          </w:p>
        </w:tc>
      </w:tr>
    </w:tbl>
    <w:p>
      <w:pPr>
        <w:pStyle w:val="Heading3"/>
        <w:spacing w:after="80" w:before="180"/>
      </w:pPr>
      <w:r>
        <w:t xml:space="preserve">D-F-06: Group OpEx not segmented by S-1 segment — DIVERGES (presentation)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formula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opex.py: R&amp;D bucketed by module (Starlink R&amp;D, Customer Launch R&amp;D, ODC R&amp;D, AI Stack R&amp;D, Moon/Mars R&amp;D); SG&amp;A bucketed by function (S&amp;M, G&amp;A, Customer Service, Other Corporate).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actual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R&amp;D by segment: Space $3,004M; Connectivity $575M; AI $5,064M (FY25). SG&amp;A by segment: Space $349M; Connectivity $468M; AI $1,827M (FY25).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Port's R&amp;D-by-module (5 lines) doesn't map cleanly to S-1's R&amp;D-by-segment (3 lines). Starlink R&amp;D + Starshield (within Starlink) → Connectivity R&amp;D; Customer Launch R&amp;D + Moon/Mars R&amp;D → Space R&amp;D; ODC R&amp;D + AI Stack R&amp;D → AI R&amp;D.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Triage classification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(B) presentation difference — port-side is finer-grain, can be rolled up to S-1's three segments for reconciliation.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Add a memo block in opex.py:compute_opex() that aggregates port modules into S-1 segments for the reconciliation report: R&amp;D_Space = Customer_Launch + Moon_Mars; R&amp;D_Conn = Starlink (+ Starshield); R&amp;D_AI = ODC + AI_Stack. Similarly for SG&amp;A.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P1 — needed for S-1 reconciliation table</w:t>
            </w:r>
          </w:p>
        </w:tc>
      </w:tr>
    </w:tbl>
    <w:p>
      <w:pPr>
        <w:pStyle w:val="Heading3"/>
        <w:spacing w:after="80" w:before="180"/>
      </w:pPr>
      <w:r>
        <w:t xml:space="preserve">D-F-07: Restructuring + Impairment lines absent from group P&amp;L — DIVERGES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formula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group_pnl.py walks: Σ module rev → group rev (net of elim) → Σ module COGS (net) → gross profit → group EBITDA (− OpEx) → group D&amp;A → group EBIT → taxes → NOPAT → group FCF. No restructuring or impairment line.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actual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Restructuring $487M (2025) / $213M (2024) / $237M (2023) — all in AI segment, residual Twitter workforce reduction. Impairment $3,775M in 2023 (Twitter brand impairment), $63M in 2024, $38M in 2025.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omits restructuring and impairment entirely.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Triage classification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(C) intentional — port is forward-looking; these are legacy-cleanup items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Document the omission. Optionally add zero-defaulted year-row Assumptions "Restructuring charges ($mm/yr)" and "Impairment ($mm/yr)" that flow into Group EBIT. Useful for back-testing only.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P2 — documentation</w:t>
            </w:r>
          </w:p>
        </w:tc>
      </w:tr>
    </w:tbl>
    <w:p>
      <w:pPr>
        <w:pStyle w:val="Heading3"/>
        <w:spacing w:after="80" w:before="180"/>
      </w:pPr>
      <w:r>
        <w:t xml:space="preserve">D-F-08: Customer Launch IRR — _f9_customer_launches() 2025 anchor hardcoded — DIVERGES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formula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customer_launch/module.py:_f9_customer_launches() — `anchor = 38.58` is hardcoded inside the function.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actual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43 (audited)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Triage classification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(B) xlsx bug — the hardcode violates Rule 14 (no magic numbers in calc code) and locks port to a pre-S-1 anchor.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Promote 38.58 to Assumptions row "F9 customer launches — 2025 anchor (count)" = 43. Modify _f9_customer_launches() to read via assumption_scalar(). Add canonical label.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P0 — architectural lock + factual update</w:t>
            </w:r>
          </w:p>
        </w:tc>
      </w:tr>
    </w:tbl>
    <w:p>
      <w:pPr>
        <w:pStyle w:val="Heading2"/>
        <w:spacing w:after="100" w:before="200"/>
      </w:pPr>
      <w:r>
        <w:t xml:space="preserve">6.4 OUTPUTS — divergent (year-row aggregates)</w:t>
      </w:r>
    </w:p>
    <w:p>
      <w:pPr>
        <w:pStyle w:val="Heading3"/>
        <w:spacing w:after="80" w:before="180"/>
      </w:pPr>
      <w:r>
        <w:t xml:space="preserve">D-O-01: Group Revenue 2025 — DIVERGES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2025 anchor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$14,650M (Block B target, ±5%)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audited 2025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$18,674M (consolidated)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-$4,024M (-21.5%)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Driver decomposition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Missing AI segment ($3,201M); Connectivity enterprise/mobile underestimate (~$1,015M); Space slightly over (port $4,290M customer launch vs S-1 $4,086M Space total, +$204M)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citation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FIN_STMTS_IDX Statements of Operations; MDA §1.1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After D-A-01 (AI Stack populated), D-A-08 (Anthropic contract), and D-I-02 (BB ARPU corrected), port 2025 group revenue should reconcile to within ±2% of S-1.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P0 — load-bearing Block B anchor</w:t>
            </w:r>
          </w:p>
        </w:tc>
      </w:tr>
    </w:tbl>
    <w:p>
      <w:pPr>
        <w:pStyle w:val="Heading3"/>
        <w:spacing w:after="80" w:before="180"/>
      </w:pPr>
      <w:r>
        <w:t xml:space="preserve">D-O-02: Group CapEx 2025 — DIVERGES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2025 anchor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~$2,030M (Block B target, ±10%)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audited 2025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$20,737M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-$18,707M (-90.2%)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Driver decomposition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AI segment CapEx $12,727M (terrestrial COLOSSUS) — port absent. Space CapEx $3,832M (Starship infrastructure) — port underestimates. Connectivity CapEx $4,178M (Starlink sats + ground) — port underestimates.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citation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§5.1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Per D-A-02 (terrestrial AI compute CapEx). Also recalibrate Customer Launch CapEx (R-): port's R-derived launch infrastructure CapEx is probably too low — port has "Customer Launch ground equipment CapEx % of revenue" = 0.005 (50 bps), suggesting $20M CapEx on $4B revenue, vs. S-1 Space CapEx of $3,832M (much of which is Starship-related).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P0 — load-bearing</w:t>
            </w:r>
          </w:p>
        </w:tc>
      </w:tr>
    </w:tbl>
    <w:p>
      <w:pPr>
        <w:pStyle w:val="Heading3"/>
        <w:spacing w:after="80" w:before="180"/>
      </w:pPr>
      <w:r>
        <w:t xml:space="preserve">D-O-03: Group D&amp;A 2025 — DIVERGES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2025 anchor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$1,060M (Block B target, ±10%)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audited 2025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$6,701M (consolidated)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-$5,641M (-84.2%)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Driver decomposition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AI segment D&amp;A $3,568M (port absent). Connectivity D&amp;A $2,376M (port has Starlink Constellation D&amp;A of perhaps ~$700M; underestimates by ~$1.7B). Space D&amp;A $757M (port Customer Launch D&amp;A perhaps ~$300M).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citation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§6.10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Cascades from D-A-02 (terrestrial AI compute). Also: investigate Starlink constellation D&amp;A — port _dep_per_kg_year() base = $128.8/kg/yr × ~5.4M kg of active fleet (9,800 sats × ~550kg avg) = $696M; close to actual? Recompute via S-1 disclosure (~$2,376M for Connectivity). Likely the port's $/kg/yr is too low OR mass-equivalent fleet undercounted.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</w:tbl>
    <w:p>
      <w:pPr>
        <w:pStyle w:val="Heading3"/>
        <w:spacing w:after="80" w:before="180"/>
      </w:pPr>
      <w:r>
        <w:t xml:space="preserve">D-O-04: Total OpEx 2025 — DIVERGES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2025 anchor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$3,820M (Block B target, ±5%)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audited 2025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$11,287M (R&amp;D $8,643 + SG&amp;A $2,644, excl. restructuring $487 and impairment $38)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-$7,467M (-66.2%)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Driver decomposition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Port's switching_rd() for AI Stack (currently zero) misses Space R&amp;D and AI R&amp;D entirely. Specifically: Space R&amp;D $3,004M ($1,538M FY23 → $1,835M FY24 → $3,004M FY25) is overwhelmingly Starship; AI R&amp;D $5,064M ($186M FY23 → $1,176M FY24 → $5,064M FY25) is xAI / Grok compute.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citation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§4.1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Per D-A-01 (AI Stack populated) and D-A-03 (Starship R&amp;D explicit). Add "Customer Launch R&amp;D — Starship pre-commercialization $-profile" with 2024 = 1,835, 2025 = 3,004, 2026 = 2,000 (anchor declining as commercialization approaches), 2027 = 1,000 (capitalization begins), 2028+ = 500 floor.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</w:tbl>
    <w:p>
      <w:pPr>
        <w:pStyle w:val="Heading3"/>
        <w:spacing w:after="80" w:before="180"/>
      </w:pPr>
      <w:r>
        <w:t xml:space="preserve">D-O-05: Group EBITDA 2025 — DIVERGES (definitional)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2025 anchor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$8,690M (margin 59.3%)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Adj EBITDA 2025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$6,584M (margin 35.3%)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+$2,106M (+32%) in $-amount; +24pp in margin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Driver decomposition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Port's EBITDA = Group Gross Profit − Total OpEx, which excludes restructuring, impairment, SBC. S-1's Adj EBITDA further adds back SBC ($1,947M FY25), restructuring ($487M), and impairment ($38M). After alignment, port's notional EBITDA at S-1 revenue/COGS would be much closer.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citation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§6.8 (Adjusted EBITDA bridge)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Once D-O-01 / D-O-02 / D-O-03 / D-O-04 land, add an Adjusted EBITDA reconciliation memo in group_pnl.py that matches S-1 definition: NI − interest − taxes − D&amp;A − SBC − restructuring − impairment − other inc/exp.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P1 — non-GAAP reconciliation</w:t>
            </w:r>
          </w:p>
        </w:tc>
      </w:tr>
    </w:tbl>
    <w:p>
      <w:pPr>
        <w:pStyle w:val="Heading3"/>
        <w:spacing w:after="80" w:before="180"/>
      </w:pPr>
      <w:r>
        <w:t xml:space="preserve">D-O-06: Group FCF 2025 — DIVERGES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2025 anchor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$3,670M (Block B target, ±5%)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derived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Cash from operations $6,785M − Capital expenditures $20,737M = $(13,952)M (free cash flow); OR Adj EBITDA $6,584M − Group D&amp;A add-back $6,701M − CapEx $20,737M − working capital + ... (depending on definition)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Sign reversal — port models positive FCF, S-1 negative ~$14B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Driver decomposition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underestimates CapEx by $18.7B (D-O-02) and underestimates OpEx (and thus reduces EBITDA → reduces FCF). After D-O-02 update alone, port FCF 2025 would swing from +$3.67B to -$14.99B.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citation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§6.1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Cascades from all above; verify Block A R102 (FCF check) and R109 (cash flow identity) still hold after updates.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P0</w:t>
            </w:r>
          </w:p>
        </w:tc>
      </w:tr>
    </w:tbl>
    <w:p>
      <w:pPr>
        <w:pStyle w:val="Heading3"/>
        <w:spacing w:after="80" w:before="180"/>
      </w:pPr>
      <w:r>
        <w:t xml:space="preserve">D-O-07: Implied EV — DIVERGES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2025 anchor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$111B (10× $14,650M; ±5%)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External reference (S-1 silent)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Morgan Stanley public $350B (R288); private market $300-400B; Brant internal $2,500B (R289 outlier)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understates Implied EV by ~3× because of D-O-01 (Group Revenue undercount).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Recompute 10× rev cross-check at S-1 base. Port's 10× $18,674M = $186.7B; still understates Morgan Stanley anchor — but the 10× multiple itself is a stub (per valuation.py:Phase C). Once Phase D DCF / SoTP lands (per context.md §14.1), the EV reconciliation will be against per-module multiples (R296-R300).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P1 — cascades from D-O-01</w:t>
            </w:r>
          </w:p>
        </w:tc>
      </w:tr>
    </w:tbl>
    <w:p>
      <w:pPr>
        <w:pStyle w:val="Heading3"/>
        <w:spacing w:after="80" w:before="180"/>
      </w:pPr>
      <w:r>
        <w:t xml:space="preserve">D-O-08: Active sats EoY 2025 — ADHERES at port; verify mass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2025 anchor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~9,800 (Block B target, ±5%)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disclosure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~9,600 (close to but slightly below port; S-1 snapshot may be Q1 2026 or slightly later)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Within ±5%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Disposition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AF2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ADHERES; verify mass-equivalent (port assumes V2 = 575 kg × ~9,000 sats + legacy)</w:t>
            </w:r>
          </w:p>
        </w:tc>
      </w:tr>
    </w:tbl>
    <w:p>
      <w:pPr>
        <w:pStyle w:val="Heading3"/>
        <w:spacing w:after="80" w:before="180"/>
      </w:pPr>
      <w:r>
        <w:t xml:space="preserve">D-O-09: Starshield revenue 2025 — DIVERGES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2025 anchor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$2,520M (Block B target, ±5%)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derived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Government Connectivity revenue 2025 ≈ $1.5-2.0B (rough estimate from $193M YoY growth + 2024 base ~$1.5B; precise figure not disclosed). NOTE: this is Government Connectivity not Starshield specifically.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Delta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Port likely overstates Starshield by $500M-$1B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citation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~line 3380 (Government connectivity grew $193M YoY)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Triage classification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(D) spec ambiguity — S-1 doesn't disclose Starshield separately; could either (a) reduce port Starshield anchor or (b) treat "Starshield" as broader than S-1 "Government Connectivity" — port includes classified contracts that may be reported under Customer Launch (Launch &amp; Development) in S-1, not under Connectivity.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Update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Confirm with Vlad: are port-side "Starshield revenue" assumptions intended to capture all gov-LEO-services revenue (Connectivity + classified launch)? If so, port may actually be reasonable. Recalibrate after Vlad sign-off.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70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P1 — definitional clarification needed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7. Update Plan</w:t>
      </w:r>
    </w:p>
    <w:p>
      <w:pPr>
        <w:spacing w:after="100"/>
      </w:pPr>
      <w:r>
        <w:t xml:space="preserve">This update plan operationalizes the S-1-wins-for-disclosed-values directive into a prioritized backlog of code, data, and documentation changes. Each item maps to one or more divergence findings in §6 and includes the target Assumptions row / code path, the new value, the S-1 citation, and the verification criterion.</w:t>
      </w:r>
    </w:p>
    <w:p>
      <w:pPr>
        <w:pStyle w:val="Heading2"/>
        <w:spacing w:after="100" w:before="200"/>
      </w:pPr>
      <w:r>
        <w:t xml:space="preserve">7.1 Priority definitions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P0 — load-bearing: blocks Block B (external anchor) reconciliation against S-1 audited numbers. Must land in the next port sprint.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 — material: meaningfully shifts a derived output; should land within two sprints.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 — informational / quality: improves modeling fidelity without changing valuation; address opportunistically.</w:t>
      </w:r>
    </w:p>
    <w:p>
      <w:pPr>
        <w:pStyle w:val="Heading2"/>
        <w:spacing w:after="100" w:before="200"/>
      </w:pPr>
      <w:r>
        <w:t xml:space="preserve">7.2 P0 backlog (load-bearing — block sprint completion)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2200"/>
        <w:gridCol w:w="1500"/>
        <w:gridCol w:w="1600"/>
        <w:gridCol w:w="1280"/>
      </w:tblGrid>
      <w:tr>
        <w:trPr>
          <w:tblHeader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Path / Row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From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1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S-1 citation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P0-1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Starting cash EoY 2024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Assumptions R8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$5,000mm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$11,385mm</w:t>
            </w:r>
          </w:p>
        </w:tc>
        <w:tc>
          <w:tcPr>
            <w:tcW w:type="dxa" w:w="1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FIN_STMTS_IDX BS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P0-2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Broadband ARPU 2025-2030 year-row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Assumptions R127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2025=$100/mo; 2030=$75/mo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2025=$81; 2026=$70; 2027=$65; 2028=$65; 2029=$70; 2030=$75</w:t>
            </w:r>
          </w:p>
        </w:tc>
        <w:tc>
          <w:tcPr>
            <w:tcW w:type="dxa" w:w="1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§7.2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P0-3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DTC ARPU 2025-2030 year-row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Assumptions R128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2025=$16; 2030=$10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Disaggregate — see note below*</w:t>
            </w:r>
          </w:p>
        </w:tc>
        <w:tc>
          <w:tcPr>
            <w:tcW w:type="dxa" w:w="1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§7.2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P0-4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EchoStar spectrum CapEx year-row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Assumptions R267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2025=$5,000; 2026+=0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2025=0; 2026=0; 2027=$19,600; 2028+=0</w:t>
            </w:r>
          </w:p>
        </w:tc>
        <w:tc>
          <w:tcPr>
            <w:tcW w:type="dxa" w:w="1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~line 5145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P0-5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F9 customer launches 2025 anchor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customer_launch/module.py:_f9_customer_launches() hardcode → new Assumptions row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38.58 (hardcoded)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43.0 (audited)</w:t>
            </w:r>
          </w:p>
        </w:tc>
        <w:tc>
          <w:tcPr>
            <w:tcW w:type="dxa" w:w="1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~line 920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P0-6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Q4'25 anchor block replaced with S-1 audited 2025 anchors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inputs/q4_25_anchors.py → inputs/s1_2025_anchors.py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10 Q4'25-anchored AnchorSpecs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20+ S-1-anchored AnchorSpecs (full segment + cash + CapEx)</w:t>
            </w:r>
          </w:p>
        </w:tc>
        <w:tc>
          <w:tcPr>
            <w:tcW w:type="dxa" w:w="1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Full S-1 IS/BS/CF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P0-7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AI Stack revenue populated with X/xAI legacy line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calc/ai_stack/module.py (currently stub-zero)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 every year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2025=$3,201M; 2026=$3,200M; etc. (declining or growing per S-1 commentary)</w:t>
            </w:r>
          </w:p>
        </w:tc>
        <w:tc>
          <w:tcPr>
            <w:tcW w:type="dxa" w:w="1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§1.5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P0-8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Anthropic Cloud Services Agreement revenue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calc/ai_stack/module.py — new "terrestrial compute" sub-line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(none)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2026=~$9,000M; 2027=$15,000M; 2028=$15,000M; 2029=$5,000M; 2030+=0 unless renewed</w:t>
            </w:r>
          </w:p>
        </w:tc>
        <w:tc>
          <w:tcPr>
            <w:tcW w:type="dxa" w:w="1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PS ~line 1300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P0-9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Terrestrial AI compute (COLOSSUS) CapEx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capex.py / ai_stack — new row(s)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(none)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2024=$5,633; 2025=$12,727; 2026=anchor from Q1×4 → ~$30,000 then taper</w:t>
            </w:r>
          </w:p>
        </w:tc>
        <w:tc>
          <w:tcPr>
            <w:tcW w:type="dxa" w:w="1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§5.4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P0-10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Customer Launch 2025 revenue calibration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(derived from P0-5 + R62 F9 customer price)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$4,290M anchor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$4,086M (Space segment total, including L&amp;D) OR $4,773M (43 launches × $111M)</w:t>
            </w:r>
          </w:p>
        </w:tc>
        <w:tc>
          <w:tcPr>
            <w:tcW w:type="dxa" w:w="1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§1.2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P0-11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Wholesale Block B test replacement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tests/reconciliation/test_calibration_2025.py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Q4'25 anchor list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 audited 2025 anchor list (see P0-6)</w:t>
            </w:r>
          </w:p>
        </w:tc>
        <w:tc>
          <w:tcPr>
            <w:tcW w:type="dxa" w:w="1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  <w:r>
        <w:rPr>
          <w:i/>
          <w:iCs/>
          <w:sz w:val="18"/>
          <w:szCs w:val="18"/>
        </w:rPr>
        <w:t xml:space="preserve">* DTC ARPU note: S-1 reports blended Starlink Subscriber ARPU only, not BB vs DTC separately. Recommend keeping current R128 trajectory (which appears to be reasonable in the $/sub/mo range for SMS-only mobile) and refining only when SpaceX discloses DTC-vs-BB split.</w:t>
      </w:r>
    </w:p>
    <w:p>
      <w:pPr>
        <w:pStyle w:val="Heading2"/>
        <w:spacing w:after="100" w:before="200"/>
      </w:pPr>
      <w:r>
        <w:t xml:space="preserve">7.3 P1 backlog (material — next sprint+1)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2400"/>
        <w:gridCol w:w="3000"/>
        <w:gridCol w:w="1380"/>
      </w:tblGrid>
      <w:tr>
        <w:trPr>
          <w:tblHeader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Path / Row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From / To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S-1 citation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P1-1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Bridge loan year-of-receipt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allocator/cash_pool.py:compute_bridge_drawdown()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2025 → 2026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§6.5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P1-2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DTC satellite useful life split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Assumptions R79/R80 + starlink/module.py:_dep_per_kg_year()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 yrs for both → 3 yrs DTC / 5 yrs BB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§11.5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P1-3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F9 booster accounting depreciation cap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Assumptions new row + customer_launch/module.py:compute_fcf()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(no cap) → min(R54 lifetime, 25 accounting-cap)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§11.5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P1-4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Starship pre-commercialization R&amp;D explicit line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opex.py:compute_customer_launch_rd() or new Starship-specific row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(% of revenue) → $-profile for 2024-2027 then capitalization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§9 / §11.6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P1-5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Starship customer launches 2026 onward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Assumptions R63 + launch_capacity.py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2026=0 → 2026=small positive (e.g., 2-5 launches at $50-100M)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PS ~line 720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P1-6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S-1-segment reconciliation memo block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opex.py / group_pnl.py — new memo functions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(none) → R&amp;D_Space, R&amp;D_Conn, R&amp;D_AI, SG&amp;A_Space, SG&amp;A_Conn, SG&amp;A_AI rolled up from port modules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§4.1, §4.2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P1-7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Adjusted EBITDA reconciliation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group_pnl.py — new compute_adjusted_ebitda()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(none) → NI + interest + taxes + D&amp;A + SBC + restructuring + impairment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§6.8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P1-8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Multi-year Block B anchors (FY23, FY24)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tests/reconciliation/ + s1_2025_anchors.py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2025-only → FY23, FY24, FY25 (audited) anchors per line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FIN_STMTS_IDX 3-year IS/BS/CF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P1-9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Q1 2026 sanity check anchors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Block C sense check additions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(none) → 1Q26 anchors (rev $4,694M, OCF $1,047M, CapEx $10,107M)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FIN_STMTS_NOTES_2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P1-10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Starshield definitional clarification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Vlad-pending decision on Starshield = (Gov Connectivity) vs (Gov Connectivity + Classified Launch)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Vlad sign-off; possibly reduce R96/R93 to match S-1's Government Connectivity scope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Connectivity segment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P1-11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Customer Launch revenue anchor split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Assumptions new rows for L&amp;D vs Launch Services revenue split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(monolithic) → Launch Services 63%/L&amp;D 37% in 2025 per S-1 Space sub-mix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§1.3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P1-12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Falcon launch trajectory — 2026+ direction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Assumptions R66/R67/R65 + market growth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Growing in 2026+ → Plateau / decline per S-1 guidance ("expect Falcon 9 launches to decrease over time")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§9.8</w:t>
            </w:r>
          </w:p>
        </w:tc>
      </w:tr>
    </w:tbl>
    <w:p>
      <w:pPr>
        <w:pStyle w:val="Heading2"/>
        <w:spacing w:after="100" w:before="200"/>
      </w:pPr>
      <w:r>
        <w:t xml:space="preserve">7.4 P2 backlog (informational / quality)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2400"/>
        <w:gridCol w:w="3000"/>
        <w:gridCol w:w="1380"/>
      </w:tblGrid>
      <w:tr>
        <w:trPr>
          <w:tblHeader/>
        </w:trP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Path / Row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P2-1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Backlog / RPO memo line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group_pnl.py — new memo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FIN_STMTS_NOTES_1 Note 3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P2-2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Deferred revenue Δ as working-capital component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Cash identity in conservation.py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Note 3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P2-3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200K terminals/week production-rate cap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starlink/module.py — new gating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~line 1875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P2-4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Customer concentration memo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Assumptions + opex.py — "US Gov revenue share"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FIN_STMTS_NOTES_1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P2-5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Adj EBITDA share-based comp explicit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Assumptions new row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§6.10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P2-6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Restructuring and Impairment line items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group_pnl.py — new zero-default rows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§4.3, §4.4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P2-7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Failed sale-leaseback (Valor) related-party debt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Assumptions new debt instrument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FIN_STMTS_NOTES_2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Optional / informational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P2-8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Geographic revenue split memo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group_pnl.py — new memo functions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FIN_STMTS_NOTES_1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P2-9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Cursor option / contingent SBC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Assumptions new row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PS ~line 1240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Optional / non-cash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P2-10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EchoStar spectrum useful life and amortization start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Assumptions R268 update + capex.py:compute_spectrum_amortization()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MDA §6.5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Cascades from P0-4</w:t>
            </w:r>
          </w:p>
        </w:tc>
      </w:tr>
      <w:tr>
        <w:tc>
          <w:tcPr>
            <w:tcW w:type="dxa" w:w="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P2-11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Stock split (5-for-1, May 4 2026) memo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(no calc impact — EV-based valuation)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Subsequent Events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Document only</w:t>
            </w:r>
          </w:p>
        </w:tc>
      </w:tr>
    </w:tbl>
    <w:p>
      <w:pPr>
        <w:pStyle w:val="Heading2"/>
        <w:spacing w:after="100" w:before="200"/>
      </w:pPr>
      <w:r>
        <w:t xml:space="preserve">7.5 Verification criteria (sprint exit)</w:t>
      </w:r>
    </w:p>
    <w:p>
      <w:pPr>
        <w:spacing w:after="100"/>
      </w:pPr>
      <w:r>
        <w:t xml:space="preserve">After P0 + P1 land, the port must pass the following before the sprint closes: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Block A invariants pass (R108 = OK all years; R99-R107 residuals ≤ $1mm; vending-machine; internal-flow conservation; allocation bounds; convergence &lt; 100 iter / 0.001 tol).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S-1 audited 2025 anchors pass within tolerance (Group Revenue $18,674M ±2%; Space $4,086M ±2%; Connectivity $11,387M ±2%; AI $3,201M ±2%; CapEx $20,737M ±5%; OCF $6,785M ±5%; Cash EoY 2025 $24,747M ±2%; Cash EoY 2024 $11,385M exact).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Multi-year FY23, FY24 anchors pass within ±5% (or ±10% for AI segment, given segment-mix volatility).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Q1 2026 anchors pass within ±10% (sense check only — quarterly granularity not the model's primary use case).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Implied EV (10× revenue) at $18,674M × 10 = $186.7B; reconciles within ±20% to Morgan Stanley public $350B once Phase D SoTP lands.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Block D coverage: every new code path has the four-tag docstring; every new Assumptions row has a canonical-label-registry entry; every new test has a deterministic seed for reproducibility.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8. Appendices</w:t>
      </w:r>
    </w:p>
    <w:p>
      <w:pPr>
        <w:pStyle w:val="Heading2"/>
        <w:spacing w:after="100" w:before="200"/>
      </w:pPr>
      <w:r>
        <w:t xml:space="preserve">8.1 Appendix A — 2025 anchor cross-walk (port Q4'25 vs S-1 audited)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2200"/>
        <w:gridCol w:w="1100"/>
        <w:gridCol w:w="1000"/>
        <w:gridCol w:w="138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Anchor (port Q4'25)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Port value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S-1 audited 2025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Δ ($mm)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Δ (%)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Group Revenue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14,650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18,674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-4,024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-21.5%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Replace anchor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Starlink BB+DTC revenue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7,852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~6,800-10,000 (Conn consumer portion)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varies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varies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Recalibrate per Connectivity sub-mix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DTC revenue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156.91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disclosed separately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Retain port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Starshield revenue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2,520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~1,500-2,000 (Gov Conn)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-1,000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-40%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Definitional review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Customer Launch (F9 customer) revenue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4,290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4,086 (Space total, includes L&amp;D)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+204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+5%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Within tolerance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ODC / AI Stack / Lunar Mars revenue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3,201 (S-1 AI)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+3,201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+∞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Populate AI Stack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Group EBITDA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8,690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6,584 (Adj EBITDA)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+2,106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+32%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Definitional reconciliation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Group D&amp;A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1,060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6,701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-5,641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-84%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Add terrestrial AI D&amp;A; recalibrate Starlink D&amp;A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Group FCF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3,670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(13,952) (OCF − CapEx)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+17,622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Cascade from CapEx update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Total OpEx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3,820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11,287 (R&amp;D + SG&amp;A excl. restructuring &amp; impairment)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-7,467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-66%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Add Space R&amp;D + AI R&amp;D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Total CapEx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~2,030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20,737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-18,707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-90%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Add terrestrial AI CapEx; recalibrate Space CapEx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F9 launches (total)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171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165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+6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+4%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Within tolerance; minor anchor refresh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F9 customer launches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38.58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-4.42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-10%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Promote hardcode to assumption; update to 43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Starship launches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 commercial / 11 internal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0%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Active sats end-2025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~9,800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~9,600 (Q1 2026 snapshot)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+200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+2%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within ±5%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Implied EV (10× rev)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111B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186.7B (10× S-1 rev) / 350B (MS public)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Stub — cascades from rev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Starting cash EoY 2024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5,000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11,385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-6,385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-56%</w:t>
            </w:r>
          </w:p>
        </w:tc>
        <w:tc>
          <w:tcPr>
            <w:tcW w:type="dxa" w:w="1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Replace anchor (P0-1)</w:t>
            </w:r>
          </w:p>
        </w:tc>
      </w:tr>
    </w:tbl>
    <w:p>
      <w:pPr>
        <w:pStyle w:val="Heading2"/>
        <w:spacing w:after="100" w:before="200"/>
      </w:pPr>
      <w:r>
        <w:t xml:space="preserve">8.2 Appendix B — Full Assumptions inventory (V2.16, 11 sections)</w:t>
      </w:r>
    </w:p>
    <w:p>
      <w:pPr>
        <w:spacing w:after="100"/>
      </w:pPr>
      <w:r>
        <w:rPr>
          <w:i/>
          <w:iCs/>
        </w:rPr>
        <w:t xml:space="preserve">The Python port ingests 284 Assumptions rows from V2.16 across the 11 standard sections. Sections §1-§11 below summarize key port assumptions; row references match the V2.16 tab (column A row labels).</w:t>
      </w:r>
    </w:p>
    <w:p>
      <w:pPr>
        <w:pStyle w:val="Heading3"/>
        <w:spacing w:after="80" w:before="180"/>
      </w:pPr>
      <w:r>
        <w:t xml:space="preserve">§1 Global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1500"/>
        <w:gridCol w:w="3500"/>
      </w:tblGrid>
      <w:tr>
        <w:trPr>
          <w:tblHeader/>
        </w:trP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Row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Port BC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S-1 disposition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Tax rate (corporate, blended)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0.21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PARTIAL — see D-F-02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TAM inflation rate (annual)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0.025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R5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GNI per capita growth rate (annual)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0.03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</w:tbl>
    <w:p>
      <w:pPr>
        <w:pStyle w:val="Heading3"/>
        <w:spacing w:after="80" w:before="180"/>
      </w:pPr>
      <w:r>
        <w:t xml:space="preserve">§2 Allocator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1500"/>
        <w:gridCol w:w="3500"/>
      </w:tblGrid>
      <w:tr>
        <w:trPr>
          <w:tblHeader/>
        </w:trP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Row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Port BC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S-1 disposition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R8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Starting cash position EoY 2024 ($mm)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5,000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DIVERGES — see D-I-01 (update to 11,385)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R9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IPO injection amount ($mm)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30,000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R10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IPO injection year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2027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(no contradiction)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R12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Mars carve-out % of prior-year Group FCF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0.15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R13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Mars carve-out floor ($mm/yr)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1,000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R14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Mars carve-out uses prior-year FCF (0/1)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R16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Sigmoid IRR-blend exponent k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R17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Forward IRR weight w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0.7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R19-R23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MFW-IRR economic life clamps per module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 (BC)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R26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Vehicle build lead time (years)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R27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Launches per Starship vehicle per year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PARTIAL — S-1 silent on per-vehicle cadence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Pre-IPO debt facility (defaulted in code)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20,000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PARTIAL — magnitude OK; year-of-receipt = 2025 in port vs 2026 in S-1; see D-I-08</w:t>
            </w:r>
          </w:p>
        </w:tc>
      </w:tr>
    </w:tbl>
    <w:p>
      <w:pPr>
        <w:pStyle w:val="Heading3"/>
        <w:spacing w:after="80" w:before="180"/>
      </w:pPr>
      <w:r>
        <w:t xml:space="preserve">§3 Capacity (Starship + F9)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1500"/>
        <w:gridCol w:w="3500"/>
      </w:tblGrid>
      <w:tr>
        <w:trPr>
          <w:tblHeader/>
        </w:trP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Row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Port BC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S-1 disposition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R32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Super Heavy mfg cost ($mm/unit, base yr)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R33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Starship 2nd-stage mfg cost ($mm/unit)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R34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Payload — booster-only (kg-to-LEO)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150,000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(Starship V3 100mt payload; booster-only adds 50mt)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R35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Payload — fully reusable (kg-to-LEO)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100,000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— PS ~line 712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R36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Lifetime reuses per ship (cap)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R37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Manufacturing learning rate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0.10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R39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Base turnaround time per booster (years/flight)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R40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WL learning rate — turnaround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0.145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R42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Cadence ceiling (flights/booster/year)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R45-R46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Variant mix; lifetime reuses per booster (year-row)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2025=0; 2030=1; 2050=1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PARTIAL — S-1 mentions 2H 2026 Starship; consider tightening 2026 row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R48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F9 booster mfg cost ($mm/unit)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R53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F9 payload to LEO (kg)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22,800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(avg 13mt × variance; max design ~22.8mt)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R54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F9 lifetime reuses per booster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DIVERGES — see D-F-01; add accounting cap 25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R55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F9 Wright's Law mfg learning rate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R56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F9 cadence per booster (flights/year)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R57-R59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F9 build rate &amp; decay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8 base; decay 8 yrs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R60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F9 starting fleet at 2025 SoY (boosters)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</w:tbl>
    <w:p>
      <w:pPr>
        <w:pStyle w:val="Heading3"/>
        <w:spacing w:after="80" w:before="180"/>
      </w:pPr>
      <w:r>
        <w:t xml:space="preserve">§4 Customer Launch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1500"/>
        <w:gridCol w:w="3500"/>
      </w:tblGrid>
      <w:tr>
        <w:trPr>
          <w:tblHeader/>
        </w:trP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Row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Port BC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S-1 disposition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R62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F9 customer launch price ($mm/launch)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2025=$111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— see D-I-06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R63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Starship customer launch price (year-row)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2025=0; 2030=$77.87; 2050=$14.7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PARTIAL — D-I-07; 2026 should be &gt; 0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R64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Commercial launch market size ($mm/yr)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2025=$8,000; 2050=$54,788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 (forward market sizing)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R65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Government launch market size ($mm/yr)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2025=$4,000; 2050=$13,545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R66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SpaceX commercial market share %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2025=0.7; 2050=0.8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R67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SpaceX government market share %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2025=0.9; 2050=0.8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(S-1: "11 of 12 NSSL" in 2025 → 91.7%)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R68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Launch insurance % of external rev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0.05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R69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Launch other COGS % of external rev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R70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Customer Launch depreciation useful life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 years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DIVERGES — see D-F-01 (per-flight vs time)</w:t>
            </w:r>
          </w:p>
        </w:tc>
      </w:tr>
    </w:tbl>
    <w:p>
      <w:pPr>
        <w:pStyle w:val="Heading3"/>
        <w:spacing w:after="80" w:before="180"/>
      </w:pPr>
      <w:r>
        <w:t xml:space="preserve">§5 Starlink (selected rows)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1500"/>
        <w:gridCol w:w="3500"/>
      </w:tblGrid>
      <w:tr>
        <w:trPr>
          <w:tblHeader/>
        </w:trP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Row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Port BC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S-1 disposition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R73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V2 Mini Mass (kg)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575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R74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V3 Mass (kg)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2,000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R75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V2 Mini BW per Sat — BB (Gbps)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R77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V3 BB BW per Sat — base yr (Gbps)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1,000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— PS / MDA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R79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Satellite useful life — V2 Mini (years)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DIVERGES — DTC must be 3, see D-I-03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R80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Satellite useful life — V3 (years)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DIVERGES — DTC must be 3, see D-I-03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R83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Satellite cost per kg — base yr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650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R86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Cumulative sats at base year (end-2024)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7,486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(S-1 implies ~6,500-8,000 sats EoY 2024 given 4.4M subs)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R93-R97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Starshield reserved % decay; rev per Gbps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various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PARTIAL — definitional review needed; see D-O-09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R99-R100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Sat Dep per kg — base / decay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128.8 / 0.01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PARTIAL — port D&amp;A 6× too low at consolidated level; see D-O-03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R101-R102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Facility CapEx per sat (base / learning)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90,650 / 0.10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R104-R110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End-2025 active sat counts + 2025 launches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BB 5,246; DTC 650; etc.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(~9,800 vs S-1 ~9,600)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R126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Starting BoY 2025 subscribers (M)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5.0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(S-1: 5.0M Q1 2025)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R127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Broadband ARPU ($/sub/mo, year-row)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2025=$100; 2030=$75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DIVERGES — see D-I-02 (S-1 FY25 = $81)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R128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DTC ARPU ($/sub/mo, year-row)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2025=$16; 2030=$10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separately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R129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Subsidy mix (% of net adds subsidized)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R130-R132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Terminal economics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$500/$300 retail; $500 COGS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(cost detail)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R134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BB market share % (Starlink rev mix)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0.85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</w:tbl>
    <w:p>
      <w:pPr>
        <w:pStyle w:val="Heading3"/>
        <w:spacing w:after="80" w:before="180"/>
      </w:pPr>
      <w:r>
        <w:t xml:space="preserve">§6 ODC, §7 AI Stack (selected rows — full module deferred per port v1)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1500"/>
        <w:gridCol w:w="3500"/>
      </w:tblGrid>
      <w:tr>
        <w:trPr>
          <w:tblHeader/>
        </w:trP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Row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Port BC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S-1 disposition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R144-R161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ODC sat physical/cost parameters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various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 (forward orbital compute)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R179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Credence on ODC Model A (Pr(A))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0.6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R180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CoreWeave baseline ($B/GW_IT/yr)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External anchor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R190-R198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AI Stack — Cursor seats / Grok subs / API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various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PARTIAL — populated row-by-row in v1; needs X/xAI legacy line + Anthropic line per D-A-01 / D-A-08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R200-R201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AI Stack insurance / other COGS %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0.01 / 0.03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</w:tbl>
    <w:p>
      <w:pPr>
        <w:pStyle w:val="Heading3"/>
        <w:spacing w:after="80" w:before="180"/>
      </w:pPr>
      <w:r>
        <w:t xml:space="preserve">§8 Lunar/Mars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1500"/>
        <w:gridCol w:w="3500"/>
      </w:tblGrid>
      <w:tr>
        <w:trPr>
          <w:tblHeader/>
        </w:trP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Row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Port BC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S-1 disposition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R204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Capital lifetime — book-value depreciation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10 yrs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R208-R213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Labour unit mechanic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various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R216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Lunar payload per Starship surface landing (kg)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50,000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R220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Mars payload per Starship surface landing (kg)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100,000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R223-R227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Labour unit cost; share-of-payload (year-row)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various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R341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First mission year (Lunar Mars)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2028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</w:tbl>
    <w:p>
      <w:pPr>
        <w:pStyle w:val="Heading3"/>
        <w:spacing w:after="80" w:before="180"/>
      </w:pPr>
      <w:r>
        <w:t xml:space="preserve">§9 OpEx (Group-level)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1500"/>
        <w:gridCol w:w="3500"/>
      </w:tblGrid>
      <w:tr>
        <w:trPr>
          <w:tblHeader/>
        </w:trP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Row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Port BC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S-1 disposition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R230-R232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Starlink R&amp;D start/end/CAGR (% of rev)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0.08 / 0.03 / -0.10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PARTIAL — consistent shape (decline); add S-1 cross-walk per D-F-06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R233-R235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Customer Launch R&amp;D start/end/CAGR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0.25 / 0.04 / -0.20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DIVERGES — need Starship pre-comm $-profile per D-A-03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R236-R238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ODC R&amp;D start/end/CAGR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0.30 / 0.08 / -0.15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R239-R241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AI Stack R&amp;D start/end/CAGR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0.15 / 0.05 / -0.10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PARTIAL — needs AI Stack revenue base (D-A-01)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R243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Moon/Mars R&amp;D ($mm/yr, year-row)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2025=700; 2030=1,500; 2050=600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R245-R247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S&amp;M start/end/CAGR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0.04 / 0.02 / -0.08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R248-R250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G&amp;A start/end/CAGR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0.05 / 0.06 / +0.01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R251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Customer Service (% of Starlink sub rev)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0.02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R252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Other corporate operating (% of group rev)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0.01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</w:tbl>
    <w:p>
      <w:pPr>
        <w:pStyle w:val="Heading3"/>
        <w:spacing w:after="80" w:before="180"/>
      </w:pPr>
      <w:r>
        <w:t xml:space="preserve">§10 CapEx (Corporate + Spectrum + Module agg.)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1500"/>
        <w:gridCol w:w="3500"/>
      </w:tblGrid>
      <w:tr>
        <w:trPr>
          <w:tblHeader/>
        </w:trP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Row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Port BC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S-1 disposition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R255-R258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Corporate CapEx ($mm/yr flat)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HQ 50 / IT 30 / Eng 20 / Other 10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(item-level)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R260-R263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Useful lives (HQ 30 / IT 7 / Eng 20 / Other 20)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various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PARTIAL — S-1 silent on item-level; consistent at total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R265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Corporate historical capital base ($mm)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2,000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DIVERGES — S-1 implies $42.6B net PP&amp;E EoY 2025 vs port-implied much smaller. See D-O-03.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R267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EchoStar mid-band CapEx (year-row)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2025=5,000; 2026+=0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D7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DIVERGES — see D-I-04 (move to 2027 / $19,600M)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R268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Spectrum useful life (years)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</w:tbl>
    <w:p>
      <w:pPr>
        <w:pStyle w:val="Heading3"/>
        <w:spacing w:after="80" w:before="180"/>
      </w:pPr>
      <w:r>
        <w:t xml:space="preserve">§11 Valuation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1500"/>
        <w:gridCol w:w="3500"/>
      </w:tblGrid>
      <w:tr>
        <w:trPr>
          <w:tblHeader/>
        </w:trP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Row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Port BC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S-1 disposition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R271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Group WACC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0.10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R272-R276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Risk premia per module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0-0.05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R282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Terminal growth rate g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0.025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R283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Starlink — exit revenue multiple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8×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R288-R294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Comp anchors (MS, Brant, etc.)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various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External comps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R296-R300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EV/Rev multiples per module at 2050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5×-10×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R301-R315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Starship cost stack &amp; customer-launch margins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various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PARTIAL — S-1 references $15B cum Starship invest; otherwise silent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R318-R319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V3 BB / V3 DTC first launch year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2026 / 2028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(V3 deployment 2H 2026)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R321-R323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Starlink ground ops / insurance / other %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0.04 / 0.01 / 0.02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R324-R329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V3 launches per year &amp; sats per launch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various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ADHERES (60 V3 BB sats per Starship launch)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R330-R331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ODC cash / kg demand large defaults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50,000 / 50M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R332-R334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Legacy V1/V1.5 D&amp;A baseline + facility D&amp;A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130 / 4 / 140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PARTIAL — within reasonable band given S-1 D&amp;A magnitudes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R336-R337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V3 BB Wright's Law anchors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100 cum sats / 0.10 LR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R342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Starship customer launch margin CAGR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-0.04175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R343-R344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ODC / AI Stack R&amp;D $-profile (year-row)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200/350/1 and 50/250/4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PARTIAL — AI Stack needs revision per D-A-01</w:t>
            </w:r>
          </w:p>
        </w:tc>
      </w:tr>
    </w:tbl>
    <w:p>
      <w:pPr>
        <w:pStyle w:val="Heading3"/>
        <w:spacing w:after="80" w:before="180"/>
      </w:pPr>
      <w:r>
        <w:t xml:space="preserve">§12 Demand Curves Shift (Sprint 10.5)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1500"/>
        <w:gridCol w:w="3500"/>
      </w:tblGrid>
      <w:tr>
        <w:trPr>
          <w:tblHeader/>
        </w:trP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Row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Port BC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S-1 disposition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R348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Inflation rate (% per year)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0.025 / 2025=0.05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R349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Real GNI growth rate (% per year)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0.03 / 2025=0.06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R350</w:t>
            </w:r>
          </w:p>
        </w:tc>
        <w:tc>
          <w:tcPr>
            <w:tcW w:type="dxa" w:w="4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V2 phase-out year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2028 / Sprint-10.5=2032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NOT IN S-1 — retain</w:t>
            </w:r>
          </w:p>
        </w:tc>
      </w:tr>
    </w:tbl>
    <w:p>
      <w:pPr>
        <w:pStyle w:val="Heading2"/>
        <w:spacing w:after="100" w:before="200"/>
      </w:pPr>
      <w:r>
        <w:t xml:space="preserve">8.3 Appendix C — Code-paths touched by the update plan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Files in src/spacex_model/ that require modification or new functions to land the P0 + P1 backlog. Listed by sprint scope per the standard 3-5 logical sections per PR sprint sizing (Sprint Roadmap §10).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inputs/q4_25_anchors.py</w:t>
      </w:r>
      <w:r>
        <w:t xml:space="preserve"> → wholesale replacement / extension to s1_anchors.py. P0-6.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inputs/assumptions.py</w:t>
      </w:r>
      <w:r>
        <w:t xml:space="preserve"> → add new properties for S-1 anchors (.starting_cash_eoy_2024 already exists; add s1_2025_group_revenue, etc.). P0-1, P0-6.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allocator/cash_pool.py</w:t>
      </w:r>
      <w:r>
        <w:t xml:space="preserve"> → update _STARTING_CASH_MM default (or rely on Assumptions row update); move _BRIDGE_LOAN_2025_MM from values[0] to values[1] (2026 not 2025); add interest expense memo if Group P&amp;L absorbs it. P0-1, P1-1.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customer_launch/module.py</w:t>
      </w:r>
      <w:r>
        <w:t xml:space="preserve"> → promote 38.58 hardcode to assumption read; update compute_fcf() to use min(R54, accounting cap 25). P0-5, P1-3.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starlink/module.py</w:t>
      </w:r>
      <w:r>
        <w:t xml:space="preserve"> → split _dep_per_kg_year() into per-vehicle-pool (V2 BB 5yr, V2 DTC 3yr, V3 BB 5yr, V3 DTC 3yr); recalibrate base $/kg/yr against S-1 Connectivity D&amp;A. P1-2.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starlink/per_vehicle_irr.py</w:t>
      </w:r>
      <w:r>
        <w:t xml:space="preserve"> → update V2 DTC and V3 DTC IRR computations to use 3-year economic life. P1-2.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ai_stack/module.py</w:t>
      </w:r>
      <w:r>
        <w:t xml:space="preserve"> → de-stub. Populate revenue from R190-R198 + new "X / xAI legacy" and "Anthropic Cloud Services" lines. P0-7, P0-8.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ai_stack/compute.py</w:t>
      </w:r>
      <w:r>
        <w:t xml:space="preserve"> → de-stub. Implement compute capacity tracking for terrestrial COLOSSUS data centers. P0-9.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capex.py</w:t>
      </w:r>
      <w:r>
        <w:t xml:space="preserve"> → add terrestrial AI compute CapEx aggregation; update EchoStar spectrum year-row from R267. P0-4, P0-9.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opex.py</w:t>
      </w:r>
      <w:r>
        <w:t xml:space="preserve"> → add Starship pre-commercialization R&amp;D $-profile; add S-1-segment roll-up memo functions. P1-4, P1-6.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group_pnl.py</w:t>
      </w:r>
      <w:r>
        <w:t xml:space="preserve"> → add compute_adjusted_ebitda() per S-1 reconciliation; optionally add restructuring + impairment + SBC year-row lines. P1-7.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tests/reconciliation/test_calibration_2025.py</w:t>
      </w:r>
      <w:r>
        <w:t xml:space="preserve"> → replace Q4'25 anchors with S-1 audited 2025 anchors. P0-11.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tests/reconciliation/ (new) test_calibration_2023_2024.py</w:t>
      </w:r>
      <w:r>
        <w:t xml:space="preserve"> → add FY23, FY24 audited anchors. P1-8.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tests/reconciliation/ (new) test_calibration_q1_2026.py</w:t>
      </w:r>
      <w:r>
        <w:t xml:space="preserve"> → Q1 2026 sanity-check anchors. P1-9.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config/canonical_labels.py</w:t>
      </w:r>
      <w:r>
        <w:t xml:space="preserve"> → append new label entries for every new Assumptions row. Append-only per Rule 10 / context.md §3.11.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docs/intentional_divergences.md</w:t>
      </w:r>
      <w:r>
        <w:t xml:space="preserve"> (new file) → document D-A-03 (Starship R&amp;D treatment), D-F-05 (internal launch capitalization), D-A-08 (Anthropic), D-A-02 (terrestrial AI compute). Per context.md §11.6.C.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docs/model_translation_log.csv</w:t>
      </w:r>
      <w:r>
        <w:t xml:space="preserve"> → add row for every new function and new Assumption.</w:t>
      </w:r>
    </w:p>
    <w:p>
      <w:pPr>
        <w:pStyle w:val="Heading2"/>
        <w:spacing w:after="100" w:before="200"/>
      </w:pPr>
      <w:r>
        <w:t xml:space="preserve">8.4 Appendix D — Documents and files cited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Space Exploration Technologies Corp. S-1, filed 2026-05-20 (SEC accession 000162828026036936).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SpaceX Model V2.16.xlsx, Pre Existing Model Package/01_Current_State/.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context.md, role.md, PRD.md, phase1_research_synthesis.md (all in project root).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src/spacex_model/ Python source tree (current HEAD; 17 calc modules, 4 input modules, 12 cross-cutting modules).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src/spacex_model/inputs/q4_25_anchors.py (10 AnchorSpec definitions).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S-1 extract artifacts (this audit): s1_extract_prospectus_mda.md, s1_extract_business_fin_stmts.md, s1_extract_risk_cap.md (all under outputs/).</w:t>
      </w:r>
    </w:p>
    <w:p>
      <w:pPr>
        <w:pStyle w:val="Heading2"/>
        <w:spacing w:after="100" w:before="200"/>
      </w:pPr>
      <w:r>
        <w:t xml:space="preserve">8.5 Sign-off</w:t>
      </w:r>
    </w:p>
    <w:p>
      <w:pPr>
        <w:spacing w:after="100"/>
      </w:pPr>
      <w:r>
        <w:t xml:space="preserve">This audit is delivered for Vlad's review and sign-off per context.md §1.3 governance (architectural decisions); §11.6 triage workflow (per-divergence disposition); and §14.1.1 + §14.1.2 open items (Sprint 11f / AI Stack module scope).</w:t>
      </w:r>
    </w:p>
    <w:p>
      <w:pPr>
        <w:spacing w:after="100"/>
      </w:pPr>
      <w:r>
        <w:t xml:space="preserve">Per role.md institutional standard: numerical equivalence to S-1 audited 2025 anchors is the new Block B sign-off threshold. The Q4'25 anchor block (q4_25_anchors.py) is herewith deprecated in favor of S-1 audited anchors, retaining Q4'25 only as a transitional diagnostic during the Sprint replacing it.</w:t>
      </w:r>
    </w:p>
    <w:p>
      <w:pPr>
        <w:spacing w:after="100"/>
        <w:jc w:val="center"/>
      </w:pPr>
      <w:r>
        <w:rPr>
          <w:b/>
          <w:bCs/>
        </w:rPr>
        <w:t xml:space="preserve">— END OF AUDIT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   |    Audit date 2026-05-28    |    Author: Dr. Marcus Hale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  <w:jc w:val="right"/>
    </w:pPr>
    <w:r>
      <w:rPr>
        <w:i/>
        <w:iCs/>
        <w:color w:val="808080"/>
        <w:sz w:val="18"/>
        <w:szCs w:val="18"/>
      </w:rPr>
      <w:t xml:space="preserve">SpaceX Modeler — S-1 Adherence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2026-05-28T18:06:54.438Z</dcterms:created>
  <dcterms:modified xsi:type="dcterms:W3CDTF">2026-05-28T18:06:54.439Z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