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B4FBF"/>
          <w:sz w:val="80"/>
          <w:szCs w:val="80"/>
        </w:rPr>
        <w:t xml:space="preserve">КУРАТОР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Платформа цифрового сопровождения граждан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Enterprise Architecture Document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Версия 1.0 · Июль 2025 · Конфиденциально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D1D5DB" w:sz="6"/>
        </w:pBdr>
        <w:spacing w:after="40" w:before="0"/>
        <w:jc w:val="center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Назначение документа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Полная архитектура платформы: доменная модель, микросервисы, Rule Engine,
Journey Engine, Workflow Engine, API, роли, White Label и модель расширения.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1. Концепция и философия продукта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КУРАТОР — не каталог льгот и не портал государственных услуг. Это платформа цифрового сопровождения человека, которая ведёт пользователя несколько лет после наступления жизненного события. Первый сценарий — сопровождение участников СВО и семей погибших.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1.1 Что мы НЕ строим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Каталог льгот и справочник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Портал государственных услуг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Чат-бот с ИИ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Мобильное приложение для разовых задач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1.2 Что мы строим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Платформу, где главная сущность — не пользователь и не льгота, а персональный маршрут сопровождения (Journey). Система сама знает кто пользователь, какие события уже произошли, что ему положено и что должно произойти дальше.</w:t>
      </w:r>
    </w:p>
    <w:p>
      <w:pPr>
        <w:spacing w:after="40" w:before="40"/>
      </w:pPr>
      <w:r>
        <w:t xml:space="preserve"/>
      </w:r>
    </w:p>
    <w:p>
      <w:pPr>
        <w:shd w:fill="EFF2FF" w:val="clear"/>
        <w:spacing w:after="120" w:before="120"/>
        <w:ind w:left="280" w:right="280"/>
      </w:pPr>
      <w:r>
        <w:rPr>
          <w:rFonts w:ascii="Calibri" w:cs="Calibri" w:eastAsia="Calibri" w:hAnsi="Calibri"/>
          <w:b/>
          <w:bCs/>
          <w:color w:val="2B4FBF"/>
          <w:sz w:val="24"/>
          <w:szCs w:val="24"/>
        </w:rPr>
        <w:t xml:space="preserve">Ключевой вопрос, на который система отвечает каждый день:
</w:t>
      </w:r>
      <w:r>
        <w:rPr>
          <w:rFonts w:ascii="Calibri" w:cs="Calibri" w:eastAsia="Calibri" w:hAnsi="Calibri"/>
          <w:b/>
          <w:bCs/>
          <w:i/>
          <w:iCs/>
          <w:color w:val="111827"/>
          <w:sz w:val="28"/>
          <w:szCs w:val="28"/>
        </w:rPr>
        <w:t xml:space="preserve">«Что мне нужно сделать сегодня?»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1.3 Три гипотезы MVP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Гипотеза 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Система может автоматически построить персональный маршрут сопровождения на основе профиля пользователя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Гипотеза 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Пользователь понимает что делать дальше без самостоятельного поиска информации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Гипотеза 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Социальный координатор способен сопровождать больше людей благодаря системе, чем без неё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Если эти три гипотезы подтверждаются — продукт масштабируется на другие категории граждан и предлагается как государственная платформа сопровождения.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2. Доменная модель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2.1 Основные сущности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900"/>
      </w:tblGrid>
      <w:tr>
        <w:trPr>
          <w:tblHeader/>
        </w:trPr>
        <w:tc>
          <w:tcPr>
            <w:tcW w:type="dxa" w:w="22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4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Citizen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Гражданин, проходящий сопровождение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category, region, profile, 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Journey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Персональный маршрут сопровождения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template_id, stage, start_date, eta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маршрута (группа шагов)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journey_id, name, order, status, deadline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Конкретное действие внутри этапа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stage_id, type, status, due_date, assignee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Правило Rule Engine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conditions[], actions[], priority, region, active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Document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Документ пользователя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type, file_url, verified, expires_at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Payment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Выплата или льгота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type, amount, status, source_api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Событие в жизни гражданина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type, date, metadata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Социальный координатор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org_id, citizens[], capacity, region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Организация (регион, фонд)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name, logo, theme, rules_config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Уведомление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channel, text, scheduled_at, sent_at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Family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Доступ членов семьи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citizen_id, member_id, role, permissions[]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2.2 Отношения между сущностями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Citizen — центральная сущность. Один Citizen имеет один активный Journey, один или несколько Document, одного Coordinator, одну Organization (регион/фонд), набор Payment и семейных доступов Family.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Journey состоит из нескольких Stage, каждый Stage — из нескольких Step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Rule Engine принимает профиль Citizen и генерирует персональный набор Stage и Step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Event триггерит пересмотр Journey (новый документ, изменение статуса, получение выплаты)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Coordinator видит агрегированный вид всех закреплённых Citizens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3. Ядро платформы: три движка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3.1 Rule Engine — движок правил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Rule Engine — главный интеллектуальный актив платформы. Принимает профиль гражданина и возвращает персональный набор льгот, документов, дедлайнов и следующих действий. Правила хранятся в базе данных и редактируются без изменения кода.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B4FBF" w:val="clear"/>
        </w:rPr>
        <w:t xml:space="preserve">  Пример правила 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EF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2"/>
                <w:szCs w:val="22"/>
              </w:rPr>
              <w:t xml:space="preserve">ЕСЛИ (условия)</w:t>
            </w:r>
          </w:p>
        </w:tc>
        <w:tc>
          <w:tcPr>
            <w:tcW w:type="dxa" w:w="475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50"/>
                <w:sz w:val="22"/>
                <w:szCs w:val="22"/>
              </w:rPr>
              <w:t xml:space="preserve">ТО (действия)</w:t>
            </w:r>
          </w:p>
        </w:tc>
      </w:tr>
      <w:tr>
        <w:tc>
          <w:tcPr>
            <w:tcW w:type="dxa" w:w="4750"/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category = 'SVO_VETERAN'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AND disability_group = '2'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AND region = 'moscow_oblast'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AND children_count &gt;= 2</w:t>
            </w:r>
          </w:p>
        </w:tc>
        <w:tc>
          <w:tcPr>
            <w:tcW w:type="dxa" w:w="4750"/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50"/>
                <w:sz w:val="20"/>
                <w:szCs w:val="20"/>
              </w:rPr>
              <w:t xml:space="preserve">add_payment('EDV_5180')</w:t>
            </w:r>
          </w:p>
          <w:p>
            <w:r>
              <w:rPr>
                <w:rFonts w:ascii="Courier New" w:cs="Courier New" w:eastAsia="Courier New" w:hAnsi="Courier New"/>
                <w:color w:val="1A7A50"/>
                <w:sz w:val="20"/>
                <w:szCs w:val="20"/>
              </w:rPr>
              <w:t xml:space="preserve">add_payment('MORTGAGE_2PCT')</w:t>
            </w:r>
          </w:p>
          <w:p>
            <w:r>
              <w:rPr>
                <w:rFonts w:ascii="Courier New" w:cs="Courier New" w:eastAsia="Courier New" w:hAnsi="Courier New"/>
                <w:color w:val="1A7A50"/>
                <w:sz w:val="20"/>
                <w:szCs w:val="20"/>
              </w:rPr>
              <w:t xml:space="preserve">add_payment('LAND_PLOT_FREE')</w:t>
            </w:r>
          </w:p>
          <w:p>
            <w:r>
              <w:rPr>
                <w:rFonts w:ascii="Courier New" w:cs="Courier New" w:eastAsia="Courier New" w:hAnsi="Courier New"/>
                <w:color w:val="1A7A50"/>
                <w:sz w:val="20"/>
                <w:szCs w:val="20"/>
              </w:rPr>
              <w:t xml:space="preserve">set_deadline('EDV', days=30)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4FBF"/>
          <w:sz w:val="26"/>
          <w:szCs w:val="26"/>
        </w:rPr>
        <w:t xml:space="preserve">Принципы Rule Engine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Правила хранятся в БД — редактируются администратором без деплоя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Правила имеют приоритет — федеральные перекрываются региональными и муниципальными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Правило = набор условий (AND/OR) + набор действий + регион + дата вступления в силу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Аудит лог — каждое применённое правило записывается с timestamp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A/B тестирование — правила можно тестировать на части пользователей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3.2 Journey Engine — движок маршрутов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Journey Engine строит персональный маршрут сопровождения на основе результатов Rule Engine. Маршрут — это дерево этапов и шагов с зависимостями, дедлайнами и триггерами.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00"/>
      </w:tblGrid>
      <w:tr>
        <w:trPr>
          <w:tblHeader/>
        </w:trPr>
        <w:tc>
          <w:tcPr>
            <w:tcW w:type="dxa" w:w="20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2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33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Триггер перехода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0: Онбординг</w:t>
            </w:r>
          </w:p>
        </w:tc>
        <w:tc>
          <w:tcPr>
            <w:tcW w:type="dxa" w:w="4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Сбор профиля, регион, статус, семья, документы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Регистрация в системе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1: Выплаты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Единовременные, страховые, ЕДВ, региональные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Профиль заполнен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2: Документы</w:t>
            </w:r>
          </w:p>
        </w:tc>
        <w:tc>
          <w:tcPr>
            <w:tcW w:type="dxa" w:w="4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Чек-лист, загрузка, получение справок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Заявки на выплаты поданы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3: Реабилитация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Запись, курс, медсопровождение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Основные выплаты получены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4: Жильё</w:t>
            </w:r>
          </w:p>
        </w:tc>
        <w:tc>
          <w:tcPr>
            <w:tcW w:type="dxa" w:w="4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Льготная ипотека, земельный участок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Справки готовы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5: Занятость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Переобучение, трудоустройство, бизнес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Реабилитация пройдена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Этап 6: Стабилизация</w:t>
            </w:r>
          </w:p>
        </w:tc>
        <w:tc>
          <w:tcPr>
            <w:tcW w:type="dxa" w:w="4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Ежегодные подтверждения, мониторинг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Занятость оформлена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B4FBF"/>
          <w:sz w:val="26"/>
          <w:szCs w:val="26"/>
        </w:rPr>
        <w:t xml:space="preserve">Ключевые особенности Journey Engine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Маршруты строятся из шаблонов + персональных правил — не один шаблон для всех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Шаги могут идти параллельно или последовательно — граф с зависимостями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События (получена выплата, загружен документ) автоматически продвигают маршрут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Если шаг просрочен — эскалация координатору и уведомление пользователю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Маршрут пересчитывается при изменении профиля (новое ранение, рождение ребёнка)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3.3 Workflow Engine — движок задач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Workflow Engine управляет жизненным циклом каждого шага: созданием, назначением, выполнением, проверкой, эскалацией. Интегрируется с внешними системами (Госуслуги, банки, МФЦ).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Тип шага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Примеры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Manual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Посетить МФЦ, получить справку, явиться на осмотр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Digital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Подать заявление через Госуслуги API, загрузить документ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Automated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Проверить статус выплаты, получить выписку из реестра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Approval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Координатор подтверждает выполнение шага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Scheduled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Ежегодное переосвидетельствование, плановый осмотр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Если отказ — создать шаг «Обжалование»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4. Микросервисная архитектура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4.1 Сервисы платформы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00"/>
      </w:tblGrid>
      <w:tr>
        <w:trPr>
          <w:tblHeader/>
        </w:trPr>
        <w:tc>
          <w:tcPr>
            <w:tcW w:type="dxa" w:w="24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0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1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Единая точка входа, auth, rate-limit, routing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Nginx / Kong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JWT, OAuth2, роли, сессии, 2FA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citizen-service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Профили граждан, онбординг, семейный доступ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journey-service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Journey Engine, этапы, шаги, прогресс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rule-engine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Rule Engine, вычисление льгот, персонализация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Redis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workflow-service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Workflow Engine, задачи, назначения, дедлайны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document-service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Хранение файлов, верификация, OCR, метаданные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S3 + Minio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Выплаты, интеграции с СФР / банками / МО РФ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Push, SMS, email, Telegram-бот, дедлайны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Redis Queue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coordinator-service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Кабинет координатора, нагрузка, эскалации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PostgreSQL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Дашборды, отчёты, аналитика для регионов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Python + ClickHouse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AI-ассистент, контекст пользователя, NLP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Python + GigaChat API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integration-service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Госуслуги, СФР, Росреестр, банки, МФЦ</w:t>
            </w:r>
          </w:p>
        </w:tc>
        <w:tc>
          <w:tcPr>
            <w:tcW w:type="dxa" w:w="3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white-label-service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Темы, брендинг, конфигурация регионов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Node.js + Redis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4.2 Межсервисное взаимодействие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Синхронно (REST/gRPC): запросы в реальном времени — auth, профили, документы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Асинхронно (Kafka/RabbitMQ): события — Journey updates, уведомления, аналитика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Event Sourcing: все изменения Journey и Step пишутся как события — полная история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CQRS: разделение read/write для аналитики и операционных данных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4.3 Инфраструктура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Kubernetes (Яндекс.Облако / VK Cloud)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БД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PostgreSQL (основная) + Redis (кэш) + ClickHouse (аналитика)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Файлы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S3-совместимое хранилище (Яндекс Object Storage)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Очереди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Apache Kafka для событий, RabbitMQ для задач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Prometheus + Grafana + ELK Stack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CI/CD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GitLab CI → Docker → Kubernetes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Данные РФ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Все данные граждан — только серверы в РФ (152-ФЗ)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5. Три кабинета MVP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5.1 Кабинет гражданина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Главный экран отвечает на один вопрос: что сделать сегодня. Никаких каталогов — только персональный список действий, ранжированных по срочности.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700"/>
      </w:tblGrid>
      <w:tr>
        <w:trPr>
          <w:tblHeader/>
        </w:trPr>
        <w:tc>
          <w:tcPr>
            <w:tcW w:type="dxa" w:w="22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6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7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Сегодня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Задачи дня, срочные дедлайны, проактивные напоминания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Мой маршрут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Дорожная карта, прогресс по этапам, следующий шаг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Выплаты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Персональный список с суммами, статусами, инструкциями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Чек-лист + хранилище + пошаговые инструкции получения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События, дедлайны, плановые мероприятия, напоминания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AI-ассистент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Диалог в контексте профиля, ответы по ситуации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Семья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Роли, доступ, совместное управление задачами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Психолог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Еженедельный чек-ин + маршрутизация к специалисту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Работа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Переобучение, вакансии, карьерный маршрут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Жильё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Ипотека, земля, субсидии — полный маршрут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v1.2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5.2 Кабинет социального координатора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Критически важная часть MVP. Без кабинета координатора продукт — просто мобильное приложение. С ним — профессиональный инструмент, который можно продавать фонду «Защитники Отечества» и регионам.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rPr>
          <w:tblHeader/>
        </w:trPr>
        <w:tc>
          <w:tcPr>
            <w:tcW w:type="dxa" w:w="25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5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видит координатор</w:t>
            </w:r>
          </w:p>
        </w:tc>
        <w:tc>
          <w:tcPr>
            <w:tcW w:type="dxa" w:w="25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Список подопечных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Все закреплённые граждане, текущий этап, статус, дедлайн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Тревожные сигналы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Просроченные шаги, нет активности 7+ дней, чек-ин тревога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Карточка гражданина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Полная история, документы, выплаты, задачи, заметки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Что координатор должен сделать сам (подтвердить, позвонить)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История сопровождения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Лог всех событий и изменений по гражданину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Обращения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Вопросы и запросы от граждан, SLA на ответ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Готовые инструкции и жалобы для отправки гражданину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5.3 Кабинет руководителя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Минимальный дашборд для руководителя регионального фонда или ведомства. Показывает системные метрики без погружения в детали.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Количество сопровождаемых граждан (итого / активных / завершивших)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Распределение по этапам Journey — где концентрируются проблемы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Просроченные задачи — по координаторам и по категориям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Нагрузка координаторов — граждан на одного координатора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Топ проблемных шагов — где люди застревают чаще всего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Суммарные выплаты — сколько денег помогли получить через систему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Сравнение регионов / подразделений (для федерального уровня)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6. API и интеграции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6.1 Внешние API (государственные системы)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300"/>
      </w:tblGrid>
      <w:tr>
        <w:trPr>
          <w:tblHeader/>
        </w:trPr>
        <w:tc>
          <w:tcPr>
            <w:tcW w:type="dxa" w:w="24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38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получаем</w:t>
            </w:r>
          </w:p>
        </w:tc>
        <w:tc>
          <w:tcPr>
            <w:tcW w:type="dxa" w:w="33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Сложность интеграции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Госуслуги (ЕСИА)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Авторизация, подача заявлений, статус обращений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Высокая — нужен аккредитованный статус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СФР (ПФР)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Статус ЕДВ, пенсии, выплаты, СНИЛС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Высокая — межведомственный доступ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МО РФ / Минобороны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Статус военнослужащего, выплаты, справки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Очень высокая — закрытые системы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Росреестр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Право на земельный участок, статус заявки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ПСБ Банк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Льготная ипотека, статус заявки, поступления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 — есть API для партнёров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МФЦ (СМЭВ)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Запись, статус документов, готовность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 — через СМЭВ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Минтруд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Программы переобучения, вакансии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Низкая — открытые данные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Региональные порталы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Местные льготы, учреждения, программы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Низкая — скрейпинг / API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EF3C7" w:val="clear"/>
        <w:spacing w:after="80" w:before="80"/>
        <w:ind w:left="280" w:right="2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 Важно: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Интеграции с государственными системами требуют аккредитации и занимают 6–18 месяцев. MVP первого года работает через загрузку PDF, ручной ввод и ограниченный набор доступных API. Полные интеграции — цель года 2–3.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6.2 Внутреннее API платформы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REST API с версионированием (v1/, v2/). Авторизация — JWT + OAuth2. Все эндпоинты документированы в OpenAPI 3.0.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Группа эндпоинтов</w:t>
            </w:r>
          </w:p>
        </w:tc>
        <w:tc>
          <w:tcPr>
            <w:tcW w:type="dxa" w:w="65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Граждане</w:t>
            </w:r>
          </w:p>
        </w:tc>
        <w:tc>
          <w:tcPr>
            <w:tcW w:type="dxa" w:w="6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/citizens/{id}, POST /citizens, PUT /citizens/{id}/profile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Journey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/journeys/{id}, POST /journeys/{id}/advance, GET /journeys/{id}/steps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6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 /documents/upload, GET /documents/{id}, PUT /documents/{id}/verify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Выплаты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/payments/available, POST /payments/{id}/apply, GET /payments/{id}/status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 /notifications/send, GET /notifications/pending, PUT /notifications/{id}/read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Координатор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/coordinator/citizens, GET /coordinator/alerts, POST /coordinator/notes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6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/analytics/dashboard, GET /analytics/regions, GET /analytics/bottlenecks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/whitelabel/{org_id}/theme, PUT /whitelabel/{org_id}/config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7. Роли и права доступа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00"/>
      </w:tblGrid>
      <w:tr>
        <w:trPr>
          <w:tblHeader/>
        </w:trPr>
        <w:tc>
          <w:tcPr>
            <w:tcW w:type="dxa" w:w="24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1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права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CITIZEN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Гражданин — основной пользователь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Свои данные, документы, задачи, AI-ассистент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FAMILY_VIEWER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Член семьи — только просмотр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Просмотр задач, статусов, дедлайнов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FAMILY_HELPER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Член семьи — помощник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Просмотр + загрузка документов + задачи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FAMILY_TRUSTEE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Официальный представитель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Все права гражданина кроме смены пароля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Социальный координатор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Свои подопечные, задачи, заметки, эскалации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COORDINATOR_SENIOR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Старший координатор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Координатор + управление командой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ORG_ADMIN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Администратор организации / региона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Все данные региона, конфигурация, отчёты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RULE_EDITOR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Редактор правил (без кода)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Создание и редактирование Rule Engine правил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Администратор платформы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Полный доступ, мультирегион, White Label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ANALYTICS_VIEWER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Читатель аналитики (ведомство)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Только дашборды и отчёты, без личных данных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8. White Label — модель для регионов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Каждый из 85 регионов РФ может развернуть платформу под собственным брендом без изменения кода. Регион настраивает через административный интерфейс — никакого участия разработчиков.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8.1 Что кастомизирует регион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Логотип, название, цветовая схема — полный ребрендинг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Собственные региональные льготы и выплаты — через Rule Engine без кода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Список аккредитованных учреждений — МФЦ, реабилитационные центры, юристы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Региональные партнёры — банки, работодатели, образовательные программы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Контакты горячей линии, координаторов, ведомств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Тексты уведомлений и инструкций — в соответствии с региональной спецификой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8.2 Что остаётся общим (ядро платформы)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Journey Engine, Rule Engine, Workflow Engine — общий код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Федеральные льготы и правила — из центрального репозитория правил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Безопасность, шифрование, 152-ФЗ — единые стандарты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API интеграции с федеральными системами (Госуслуги, СФР, МО)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8.3 Бизнес-модель White Label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Базовая лицензия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Ежемесячная подписка по числу активных пользователей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Региональный модуль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Настройка правил региональных льгот + онбординг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Федеральный контракт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Платформа как инфраструктура для всех регионов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SaaS-дашборд для ведомств — отдельная подписка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4FBF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SLA, обновления, обучение координаторов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9. Модель расширения на другие категории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Архитектура не привязана к СВО. Платформа — универсальный движок сопровождения. Добавление новой категории граждан = создание нового набора правил (Rule Engine) и шаблонов маршрутов (Journey Templates) без изменения кода.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0"/>
      </w:tblGrid>
      <w:tr>
        <w:trPr>
          <w:tblHeader/>
        </w:trPr>
        <w:tc>
          <w:tcPr>
            <w:tcW w:type="dxa" w:w="28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2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Жизненное событие</w:t>
            </w:r>
          </w:p>
        </w:tc>
        <w:tc>
          <w:tcPr>
            <w:tcW w:type="dxa" w:w="35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Оценка сложности адаптации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Ветераны СВО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Возвращение домой (первый сценарий)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— (базовый)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Семьи погибших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Потеря кормильца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Низкая — схожие правила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Люди с инвалидностью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Получение группы инвалидности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Многодетные семьи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Рождение 3-го и более ребёнка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Дети-сироты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Выход из детского дома в 18 лет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Пострадавшие при ЧС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Стихийное бедствие, потеря жилья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После тяжёлого заболевания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Онкология, инсульт — выход на реабилитацию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Мигранты (переселенцы)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Получение гражданства РФ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Каждая категория — это отдельный набор правил и шаблон маршрута. Технически это конфигурация, не разработка. Время добавления новой категории при готовой базе правил — 2–4 недели.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10. Технический роадмап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900"/>
      </w:tblGrid>
      <w:tr>
        <w:trPr>
          <w:tblHeader/>
        </w:trPr>
        <w:tc>
          <w:tcPr>
            <w:tcW w:type="dxa" w:w="18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8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W w:type="dxa" w:w="4900"/>
            <w:shd w:fill="2B4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Месяц 1–2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Архитектура и прототип</w:t>
            </w:r>
          </w:p>
        </w:tc>
        <w:tc>
          <w:tcPr>
            <w:tcW w:type="dxa" w:w="4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Доменная модель, Rule Engine v0, Journey Engine v0, прототип 3 кабинетов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Месяц 3–4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 пользователя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Кабинет гражданина, онбординг, базовые правила (50 федеральных льгот)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Месяц 4–5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 координатора</w:t>
            </w:r>
          </w:p>
        </w:tc>
        <w:tc>
          <w:tcPr>
            <w:tcW w:type="dxa" w:w="4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Кабинет координатора, эскалации, базовые интеграции (Госуслуги auth)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Месяц 5–6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Пилот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регион, 500 пользователей, 5 координаторов — проверка гипотез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Квартал 3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и документы</w:t>
            </w:r>
          </w:p>
        </w:tc>
        <w:tc>
          <w:tcPr>
            <w:tcW w:type="dxa" w:w="4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AI-ассистент (GigaChat), хранилище документов, семейный доступ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Квартал 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Масштабирование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White Label v1, 3–5 регионов, аналитический дашборд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Год 2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4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СФР API, ПСБ Банк, МФЦ (СМЭВ), 15+ регионов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Год 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Федеральный контракт, 3+ категории граждан, 85 регионов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11. Безопасность и соответствие требованиям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11.1 Требования 152-ФЗ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Все персональные данные граждан хранятся исключительно на серверах в РФ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Шифрование данных в покое (AES-256) и в транзите (TLS 1.3)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Документы в хранилище зашифрованы с персональным ключом пользователя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Право на удаление данных — полная реализация ст.21 152-ФЗ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Политика обработки данных — явное согласие при регистрации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11.2 Аутентификация и авторизация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JWT + OAuth2 — все сервисы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2FA обязательно для ролей COORDINATOR и выше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RBAC (Role-Based Access Control) — детальные права на уровне ресурсов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Audit log — все действия с данными гражданина логируются неизменяемо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Session timeout — 15 минут неактивности для координаторов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11.3 Доверие пользователей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Нет рекламы, нет баннеров, нет продажи данных — прямо закреплено в архитектуре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Гражданин видит кто и когда обращался к его данным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Семейный доступ — только с явного согласия гражданина</w:t>
      </w:r>
    </w:p>
    <w:p>
      <w:pPr>
        <w:spacing w:after="80" w:before="80"/>
        <w:ind w:left="280"/>
      </w:pPr>
      <w:r>
        <w:rPr>
          <w:rFonts w:ascii="Calibri" w:cs="Calibri" w:eastAsia="Calibri" w:hAnsi="Calibri"/>
          <w:b/>
          <w:bCs/>
          <w:color w:val="2B4FBF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Координатор видит только своих закреплённых подопечных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2026-07-05T21:10:21.133Z</dcterms:created>
  <dcterms:modified xsi:type="dcterms:W3CDTF">2026-07-05T21:10:21.145Z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