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4"/>
    <w:p>
      <w:pPr>
        <w:pStyle w:val="Heading1"/>
      </w:pPr>
      <w:r>
        <w:t xml:space="preserve">DOCUMENTO 4</w:t>
      </w:r>
    </w:p>
    <w:bookmarkEnd w:id="20"/>
    <w:bookmarkStart w:id="21" w:name="hardware-estudio-y-flujo-técnico"/>
    <w:p>
      <w:pPr>
        <w:pStyle w:val="Heading1"/>
      </w:pPr>
      <w:r>
        <w:t xml:space="preserve">Hardware, Estudio y Flujo Técnico</w:t>
      </w:r>
    </w:p>
    <w:p>
      <w:pPr>
        <w:pStyle w:val="FirstParagraph"/>
      </w:pPr>
      <w:r>
        <w:t xml:space="preserve">Versión: Junio 2026</w:t>
      </w:r>
    </w:p>
    <w:p>
      <w:r>
        <w:pict>
          <v:rect style="width:0;height:1.5pt" o:hralign="center" o:hrstd="t" o:hr="t"/>
        </w:pict>
      </w:r>
    </w:p>
    <w:bookmarkEnd w:id="21"/>
    <w:bookmarkStart w:id="22" w:name="filosofía-del-estudio"/>
    <w:p>
      <w:pPr>
        <w:pStyle w:val="Heading1"/>
      </w:pPr>
      <w:r>
        <w:t xml:space="preserve">1. Filosofía del estudio</w:t>
      </w:r>
    </w:p>
    <w:p>
      <w:pPr>
        <w:pStyle w:val="FirstParagraph"/>
      </w:pPr>
      <w:r>
        <w:t xml:space="preserve">El estudio está diseñado para cumplir tres funciones principales:</w:t>
      </w:r>
    </w:p>
    <w:p>
      <w:pPr>
        <w:pStyle w:val="Compact"/>
        <w:numPr>
          <w:ilvl w:val="0"/>
          <w:numId w:val="1001"/>
        </w:numPr>
      </w:pPr>
      <w:r>
        <w:t xml:space="preserve">Producción musical profesional.</w:t>
      </w:r>
    </w:p>
    <w:p>
      <w:pPr>
        <w:pStyle w:val="Compact"/>
        <w:numPr>
          <w:ilvl w:val="0"/>
          <w:numId w:val="1001"/>
        </w:numPr>
      </w:pPr>
      <w:r>
        <w:t xml:space="preserve">Grabación de guitarra y voces.</w:t>
      </w:r>
    </w:p>
    <w:p>
      <w:pPr>
        <w:pStyle w:val="Compact"/>
        <w:numPr>
          <w:ilvl w:val="0"/>
          <w:numId w:val="1001"/>
        </w:numPr>
      </w:pPr>
      <w:r>
        <w:t xml:space="preserve">Creación de contenido para redes sociales.</w:t>
      </w:r>
    </w:p>
    <w:p>
      <w:pPr>
        <w:pStyle w:val="FirstParagraph"/>
      </w:pPr>
      <w:r>
        <w:t xml:space="preserve">La prioridad siempre ha sido obtener la mayor calidad posible con una inversión inteligente, evitando compras impulsivas y favoreciendo mejoras que realmente reduzcan tiempos de trabajo.</w:t>
      </w:r>
    </w:p>
    <w:p>
      <w:r>
        <w:pict>
          <v:rect style="width:0;height:1.5pt" o:hralign="center" o:hrstd="t" o:hr="t"/>
        </w:pict>
      </w:r>
    </w:p>
    <w:bookmarkEnd w:id="22"/>
    <w:bookmarkStart w:id="23" w:name="computadora-principal"/>
    <w:p>
      <w:pPr>
        <w:pStyle w:val="Heading1"/>
      </w:pPr>
      <w:r>
        <w:t xml:space="preserve">2. Computadora principal</w:t>
      </w:r>
    </w:p>
    <w:p>
      <w:pPr>
        <w:pStyle w:val="FirstParagraph"/>
      </w:pPr>
      <w:r>
        <w:t xml:space="preserve">Equipo:</w:t>
      </w:r>
    </w:p>
    <w:p>
      <w:pPr>
        <w:pStyle w:val="BodyText"/>
      </w:pPr>
      <w:r>
        <w:t xml:space="preserve">Dell</w:t>
      </w:r>
      <w:r>
        <w:t xml:space="preserve"> </w:t>
      </w:r>
      <w:r>
        <w:t xml:space="preserve">Sistema operativo:</w:t>
      </w:r>
    </w:p>
    <w:p>
      <w:pPr>
        <w:pStyle w:val="BodyText"/>
      </w:pPr>
      <w:r>
        <w:t xml:space="preserve">Windows 10</w:t>
      </w:r>
    </w:p>
    <w:p>
      <w:pPr>
        <w:pStyle w:val="BodyText"/>
      </w:pPr>
      <w:r>
        <w:t xml:space="preserve">Uso principal:</w:t>
      </w:r>
    </w:p>
    <w:p>
      <w:pPr>
        <w:pStyle w:val="Compact"/>
        <w:numPr>
          <w:ilvl w:val="0"/>
          <w:numId w:val="1002"/>
        </w:numPr>
      </w:pPr>
      <w:r>
        <w:t xml:space="preserve">Cubase</w:t>
      </w:r>
    </w:p>
    <w:p>
      <w:pPr>
        <w:pStyle w:val="Compact"/>
        <w:numPr>
          <w:ilvl w:val="0"/>
          <w:numId w:val="1002"/>
        </w:numPr>
      </w:pPr>
      <w:r>
        <w:t xml:space="preserve">Producción musical</w:t>
      </w:r>
    </w:p>
    <w:p>
      <w:pPr>
        <w:pStyle w:val="Compact"/>
        <w:numPr>
          <w:ilvl w:val="0"/>
          <w:numId w:val="1002"/>
        </w:numPr>
      </w:pPr>
      <w:r>
        <w:t xml:space="preserve">Mezcla</w:t>
      </w:r>
    </w:p>
    <w:p>
      <w:pPr>
        <w:pStyle w:val="Compact"/>
        <w:numPr>
          <w:ilvl w:val="0"/>
          <w:numId w:val="1002"/>
        </w:numPr>
      </w:pPr>
      <w:r>
        <w:t xml:space="preserve">Mastering</w:t>
      </w:r>
    </w:p>
    <w:p>
      <w:pPr>
        <w:pStyle w:val="Compact"/>
        <w:numPr>
          <w:ilvl w:val="0"/>
          <w:numId w:val="1002"/>
        </w:numPr>
      </w:pPr>
      <w:r>
        <w:t xml:space="preserve">Grabación</w:t>
      </w:r>
    </w:p>
    <w:p>
      <w:pPr>
        <w:pStyle w:val="Compact"/>
        <w:numPr>
          <w:ilvl w:val="0"/>
          <w:numId w:val="1002"/>
        </w:numPr>
      </w:pPr>
      <w:r>
        <w:t xml:space="preserve">IA</w:t>
      </w:r>
    </w:p>
    <w:p>
      <w:pPr>
        <w:pStyle w:val="Compact"/>
        <w:numPr>
          <w:ilvl w:val="0"/>
          <w:numId w:val="1002"/>
        </w:numPr>
      </w:pPr>
      <w:r>
        <w:t xml:space="preserve">Edición de video</w:t>
      </w:r>
    </w:p>
    <w:p>
      <w:r>
        <w:pict>
          <v:rect style="width:0;height:1.5pt" o:hralign="center" o:hrstd="t" o:hr="t"/>
        </w:pict>
      </w:r>
    </w:p>
    <w:bookmarkEnd w:id="23"/>
    <w:bookmarkStart w:id="27" w:name="almacenamiento"/>
    <w:p>
      <w:pPr>
        <w:pStyle w:val="Heading1"/>
      </w:pPr>
      <w:r>
        <w:t xml:space="preserve">3. Almacenamiento</w:t>
      </w:r>
    </w:p>
    <w:bookmarkStart w:id="24" w:name="disco-1"/>
    <w:p>
      <w:pPr>
        <w:pStyle w:val="Heading2"/>
      </w:pPr>
      <w:r>
        <w:t xml:space="preserve">Disco 1</w:t>
      </w:r>
    </w:p>
    <w:p>
      <w:pPr>
        <w:pStyle w:val="FirstParagraph"/>
      </w:pPr>
      <w:r>
        <w:t xml:space="preserve">Kingston A400 M.2 SATA</w:t>
      </w:r>
    </w:p>
    <w:p>
      <w:pPr>
        <w:pStyle w:val="BodyText"/>
      </w:pPr>
      <w:r>
        <w:t xml:space="preserve">Uso:</w:t>
      </w:r>
    </w:p>
    <w:p>
      <w:pPr>
        <w:pStyle w:val="BodyText"/>
      </w:pPr>
      <w:r>
        <w:t xml:space="preserve">Almacenamiento secundario.</w:t>
      </w:r>
    </w:p>
    <w:p>
      <w:r>
        <w:pict>
          <v:rect style="width:0;height:1.5pt" o:hralign="center" o:hrstd="t" o:hr="t"/>
        </w:pict>
      </w:r>
    </w:p>
    <w:bookmarkEnd w:id="24"/>
    <w:bookmarkStart w:id="25" w:name="disco-2"/>
    <w:p>
      <w:pPr>
        <w:pStyle w:val="Heading2"/>
      </w:pPr>
      <w:r>
        <w:t xml:space="preserve">Disco 2</w:t>
      </w:r>
    </w:p>
    <w:p>
      <w:pPr>
        <w:pStyle w:val="FirstParagraph"/>
      </w:pPr>
      <w:r>
        <w:t xml:space="preserve">WD Black SN850X NVMe</w:t>
      </w:r>
    </w:p>
    <w:p>
      <w:pPr>
        <w:pStyle w:val="BodyText"/>
      </w:pPr>
      <w:r>
        <w:t xml:space="preserve">Uso principal.</w:t>
      </w:r>
    </w:p>
    <w:p>
      <w:pPr>
        <w:pStyle w:val="BodyText"/>
      </w:pPr>
      <w:r>
        <w:t xml:space="preserve">Aquí están instalados:</w:t>
      </w:r>
    </w:p>
    <w:p>
      <w:pPr>
        <w:pStyle w:val="Compact"/>
        <w:numPr>
          <w:ilvl w:val="0"/>
          <w:numId w:val="1003"/>
        </w:numPr>
      </w:pPr>
      <w:r>
        <w:t xml:space="preserve">Windows</w:t>
      </w:r>
    </w:p>
    <w:p>
      <w:pPr>
        <w:pStyle w:val="Compact"/>
        <w:numPr>
          <w:ilvl w:val="0"/>
          <w:numId w:val="1003"/>
        </w:numPr>
      </w:pPr>
      <w:r>
        <w:t xml:space="preserve">DAW</w:t>
      </w:r>
    </w:p>
    <w:p>
      <w:pPr>
        <w:pStyle w:val="Compact"/>
        <w:numPr>
          <w:ilvl w:val="0"/>
          <w:numId w:val="1003"/>
        </w:numPr>
      </w:pPr>
      <w:r>
        <w:t xml:space="preserve">Plugins</w:t>
      </w:r>
    </w:p>
    <w:p>
      <w:pPr>
        <w:pStyle w:val="Compact"/>
        <w:numPr>
          <w:ilvl w:val="0"/>
          <w:numId w:val="1003"/>
        </w:numPr>
      </w:pPr>
      <w:r>
        <w:t xml:space="preserve">Software principal</w:t>
      </w:r>
    </w:p>
    <w:p>
      <w:pPr>
        <w:pStyle w:val="FirstParagraph"/>
      </w:pPr>
      <w:r>
        <w:t xml:space="preserve">Fue una actualización importante porque redujo considerablemente los tiempos de carga del sistema y proyectos.</w:t>
      </w:r>
    </w:p>
    <w:p>
      <w:r>
        <w:pict>
          <v:rect style="width:0;height:1.5pt" o:hralign="center" o:hrstd="t" o:hr="t"/>
        </w:pict>
      </w:r>
    </w:p>
    <w:bookmarkEnd w:id="25"/>
    <w:bookmarkStart w:id="26" w:name="disco-3"/>
    <w:p>
      <w:pPr>
        <w:pStyle w:val="Heading2"/>
      </w:pPr>
      <w:r>
        <w:t xml:space="preserve">Disco 3</w:t>
      </w:r>
    </w:p>
    <w:p>
      <w:pPr>
        <w:pStyle w:val="FirstParagraph"/>
      </w:pPr>
      <w:r>
        <w:t xml:space="preserve">WDC WD20EARX-00PASB0</w:t>
      </w:r>
    </w:p>
    <w:p>
      <w:pPr>
        <w:pStyle w:val="BodyText"/>
      </w:pPr>
      <w:r>
        <w:t xml:space="preserve">Disco duro mecánico.</w:t>
      </w:r>
    </w:p>
    <w:p>
      <w:pPr>
        <w:pStyle w:val="BodyText"/>
      </w:pPr>
      <w:r>
        <w:t xml:space="preserve">Uso:</w:t>
      </w:r>
    </w:p>
    <w:p>
      <w:pPr>
        <w:pStyle w:val="BodyText"/>
      </w:pPr>
      <w:r>
        <w:t xml:space="preserve">Almacenamiento de proyectos antiguos, librerías y archivos.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terfaz-de-audio"/>
    <w:p>
      <w:pPr>
        <w:pStyle w:val="Heading1"/>
      </w:pPr>
      <w:r>
        <w:t xml:space="preserve">4. Interfaz de audio</w:t>
      </w:r>
    </w:p>
    <w:p>
      <w:pPr>
        <w:pStyle w:val="FirstParagraph"/>
      </w:pPr>
      <w:r>
        <w:t xml:space="preserve">Audient iD14 MKII</w:t>
      </w:r>
    </w:p>
    <w:p>
      <w:pPr>
        <w:pStyle w:val="BodyText"/>
      </w:pPr>
      <w:r>
        <w:t xml:space="preserve">Funciones principales:</w:t>
      </w:r>
    </w:p>
    <w:p>
      <w:pPr>
        <w:pStyle w:val="Compact"/>
        <w:numPr>
          <w:ilvl w:val="0"/>
          <w:numId w:val="1004"/>
        </w:numPr>
      </w:pPr>
      <w:r>
        <w:t xml:space="preserve">Grabación de guitarra.</w:t>
      </w:r>
    </w:p>
    <w:p>
      <w:pPr>
        <w:pStyle w:val="Compact"/>
        <w:numPr>
          <w:ilvl w:val="0"/>
          <w:numId w:val="1004"/>
        </w:numPr>
      </w:pPr>
      <w:r>
        <w:t xml:space="preserve">Grabación de voz.</w:t>
      </w:r>
    </w:p>
    <w:p>
      <w:pPr>
        <w:pStyle w:val="Compact"/>
        <w:numPr>
          <w:ilvl w:val="0"/>
          <w:numId w:val="1004"/>
        </w:numPr>
      </w:pPr>
      <w:r>
        <w:t xml:space="preserve">Monitoreo.</w:t>
      </w:r>
    </w:p>
    <w:p>
      <w:pPr>
        <w:pStyle w:val="Compact"/>
        <w:numPr>
          <w:ilvl w:val="0"/>
          <w:numId w:val="1004"/>
        </w:numPr>
      </w:pPr>
      <w:r>
        <w:t xml:space="preserve">Conversión AD/DA.</w:t>
      </w:r>
    </w:p>
    <w:p>
      <w:pPr>
        <w:pStyle w:val="FirstParagraph"/>
      </w:pPr>
      <w:r>
        <w:t xml:space="preserve">La interfaz ha resultado suficientemente estable para el trabajo diario.</w:t>
      </w:r>
    </w:p>
    <w:p>
      <w:r>
        <w:pict>
          <v:rect style="width:0;height:1.5pt" o:hralign="center" o:hrstd="t" o:hr="t"/>
        </w:pict>
      </w:r>
    </w:p>
    <w:bookmarkEnd w:id="28"/>
    <w:bookmarkStart w:id="29" w:name="cámara"/>
    <w:p>
      <w:pPr>
        <w:pStyle w:val="Heading1"/>
      </w:pPr>
      <w:r>
        <w:t xml:space="preserve">5. Cámara</w:t>
      </w:r>
    </w:p>
    <w:p>
      <w:pPr>
        <w:pStyle w:val="FirstParagraph"/>
      </w:pPr>
      <w:r>
        <w:t xml:space="preserve">Sony ZV-E10</w:t>
      </w:r>
    </w:p>
    <w:p>
      <w:pPr>
        <w:pStyle w:val="BodyText"/>
      </w:pPr>
      <w:r>
        <w:t xml:space="preserve">Uso:</w:t>
      </w:r>
    </w:p>
    <w:p>
      <w:pPr>
        <w:pStyle w:val="Compact"/>
        <w:numPr>
          <w:ilvl w:val="0"/>
          <w:numId w:val="1005"/>
        </w:numPr>
      </w:pPr>
      <w:r>
        <w:t xml:space="preserve">Videos para Instagram.</w:t>
      </w:r>
    </w:p>
    <w:p>
      <w:pPr>
        <w:pStyle w:val="Compact"/>
        <w:numPr>
          <w:ilvl w:val="0"/>
          <w:numId w:val="1005"/>
        </w:numPr>
      </w:pPr>
      <w:r>
        <w:t xml:space="preserve">Reels.</w:t>
      </w:r>
    </w:p>
    <w:p>
      <w:pPr>
        <w:pStyle w:val="Compact"/>
        <w:numPr>
          <w:ilvl w:val="0"/>
          <w:numId w:val="1005"/>
        </w:numPr>
      </w:pPr>
      <w:r>
        <w:t xml:space="preserve">YouTube.</w:t>
      </w:r>
    </w:p>
    <w:p>
      <w:pPr>
        <w:pStyle w:val="Compact"/>
        <w:numPr>
          <w:ilvl w:val="0"/>
          <w:numId w:val="1005"/>
        </w:numPr>
      </w:pPr>
      <w:r>
        <w:t xml:space="preserve">Fotografía promocional.</w:t>
      </w:r>
    </w:p>
    <w:p>
      <w:pPr>
        <w:pStyle w:val="Compact"/>
        <w:numPr>
          <w:ilvl w:val="0"/>
          <w:numId w:val="1005"/>
        </w:numPr>
      </w:pPr>
      <w:r>
        <w:t xml:space="preserve">Grabación de clases.</w:t>
      </w:r>
    </w:p>
    <w:p>
      <w:pPr>
        <w:pStyle w:val="FirstParagraph"/>
      </w:pPr>
      <w:r>
        <w:t xml:space="preserve">En conversaciones recientes se ha trabajado intensamente en mejorar la calidad estética de las imágenes generadas por IA para que sean coherentes con la calidad visual de la cámara.</w:t>
      </w:r>
    </w:p>
    <w:p>
      <w:r>
        <w:pict>
          <v:rect style="width:0;height:1.5pt" o:hralign="center" o:hrstd="t" o:hr="t"/>
        </w:pict>
      </w:r>
    </w:p>
    <w:bookmarkEnd w:id="29"/>
    <w:bookmarkStart w:id="30" w:name="flujo-de-producción-musical"/>
    <w:p>
      <w:pPr>
        <w:pStyle w:val="Heading1"/>
      </w:pPr>
      <w:r>
        <w:t xml:space="preserve">6. Flujo de producción musical</w:t>
      </w:r>
    </w:p>
    <w:p>
      <w:pPr>
        <w:pStyle w:val="FirstParagraph"/>
      </w:pPr>
      <w:r>
        <w:t xml:space="preserve">El flujo habitual consiste en:</w:t>
      </w:r>
    </w:p>
    <w:p>
      <w:pPr>
        <w:pStyle w:val="BodyText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Composición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Arreglo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Grabación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Mezcla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Master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Contenido para redes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Distribución</w:t>
      </w:r>
    </w:p>
    <w:p>
      <w:r>
        <w:pict>
          <v:rect style="width:0;height:1.5pt" o:hralign="center" o:hrstd="t" o:hr="t"/>
        </w:pict>
      </w:r>
    </w:p>
    <w:bookmarkEnd w:id="30"/>
    <w:bookmarkStart w:id="31" w:name="flujo-de-grabación"/>
    <w:p>
      <w:pPr>
        <w:pStyle w:val="Heading1"/>
      </w:pPr>
      <w:r>
        <w:t xml:space="preserve">7. Flujo de grabación</w:t>
      </w:r>
    </w:p>
    <w:p>
      <w:pPr>
        <w:pStyle w:val="FirstParagraph"/>
      </w:pPr>
      <w:r>
        <w:t xml:space="preserve">Generalmente:</w:t>
      </w:r>
    </w:p>
    <w:p>
      <w:pPr>
        <w:pStyle w:val="BodyText"/>
      </w:pPr>
      <w:r>
        <w:t xml:space="preserve">Guitarra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Plugins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Mezcla</w:t>
      </w:r>
    </w:p>
    <w:p>
      <w:r>
        <w:pict>
          <v:rect style="width:0;height:1.5pt" o:hralign="center" o:hrstd="t" o:hr="t"/>
        </w:pict>
      </w:r>
    </w:p>
    <w:bookmarkEnd w:id="31"/>
    <w:bookmarkStart w:id="32" w:name="prioridades-técnicas"/>
    <w:p>
      <w:pPr>
        <w:pStyle w:val="Heading1"/>
      </w:pPr>
      <w:r>
        <w:t xml:space="preserve">8. Prioridades técnicas</w:t>
      </w:r>
    </w:p>
    <w:p>
      <w:pPr>
        <w:pStyle w:val="FirstParagraph"/>
      </w:pPr>
      <w:r>
        <w:t xml:space="preserve">Actualmente las prioridades técnicas son:</w:t>
      </w:r>
    </w:p>
    <w:p>
      <w:pPr>
        <w:pStyle w:val="Compact"/>
        <w:numPr>
          <w:ilvl w:val="0"/>
          <w:numId w:val="1006"/>
        </w:numPr>
      </w:pPr>
      <w:r>
        <w:t xml:space="preserve">rapidez</w:t>
      </w:r>
    </w:p>
    <w:p>
      <w:pPr>
        <w:pStyle w:val="Compact"/>
        <w:numPr>
          <w:ilvl w:val="0"/>
          <w:numId w:val="1006"/>
        </w:numPr>
      </w:pPr>
      <w:r>
        <w:t xml:space="preserve">estabilidad</w:t>
      </w:r>
    </w:p>
    <w:p>
      <w:pPr>
        <w:pStyle w:val="Compact"/>
        <w:numPr>
          <w:ilvl w:val="0"/>
          <w:numId w:val="1006"/>
        </w:numPr>
      </w:pPr>
      <w:r>
        <w:t xml:space="preserve">calidad profesional</w:t>
      </w:r>
    </w:p>
    <w:p>
      <w:pPr>
        <w:pStyle w:val="Compact"/>
        <w:numPr>
          <w:ilvl w:val="0"/>
          <w:numId w:val="1006"/>
        </w:numPr>
      </w:pPr>
      <w:r>
        <w:t xml:space="preserve">organización</w:t>
      </w:r>
    </w:p>
    <w:p>
      <w:pPr>
        <w:pStyle w:val="Compact"/>
        <w:numPr>
          <w:ilvl w:val="0"/>
          <w:numId w:val="1006"/>
        </w:numPr>
      </w:pPr>
      <w:r>
        <w:t xml:space="preserve">automatización</w:t>
      </w:r>
    </w:p>
    <w:p>
      <w:pPr>
        <w:pStyle w:val="FirstParagraph"/>
      </w:pPr>
      <w:r>
        <w:t xml:space="preserve">No existe interés por tener el estudio más costoso; el objetivo es reducir fricción creativa.</w:t>
      </w:r>
    </w:p>
    <w:p>
      <w:r>
        <w:pict>
          <v:rect style="width:0;height:1.5pt" o:hralign="center" o:hrstd="t" o:hr="t"/>
        </w:pict>
      </w:r>
    </w:p>
    <w:bookmarkEnd w:id="32"/>
    <w:bookmarkStart w:id="33" w:name="inteligencia-artificial-dentro-del-flujo"/>
    <w:p>
      <w:pPr>
        <w:pStyle w:val="Heading1"/>
      </w:pPr>
      <w:r>
        <w:t xml:space="preserve">9. Inteligencia Artificial dentro del flujo</w:t>
      </w:r>
    </w:p>
    <w:p>
      <w:pPr>
        <w:pStyle w:val="FirstParagraph"/>
      </w:pPr>
      <w:r>
        <w:t xml:space="preserve">Durante 2025–2026 la IA pasó a formar parte integral del estudio.</w:t>
      </w:r>
    </w:p>
    <w:p>
      <w:pPr>
        <w:pStyle w:val="BodyText"/>
      </w:pPr>
      <w:r>
        <w:t xml:space="preserve">Se utiliza para:</w:t>
      </w:r>
    </w:p>
    <w:p>
      <w:pPr>
        <w:pStyle w:val="Compact"/>
        <w:numPr>
          <w:ilvl w:val="0"/>
          <w:numId w:val="1007"/>
        </w:numPr>
      </w:pPr>
      <w:r>
        <w:t xml:space="preserve">generación de imágenes</w:t>
      </w:r>
    </w:p>
    <w:p>
      <w:pPr>
        <w:pStyle w:val="Compact"/>
        <w:numPr>
          <w:ilvl w:val="0"/>
          <w:numId w:val="1007"/>
        </w:numPr>
      </w:pPr>
      <w:r>
        <w:t xml:space="preserve">marketing</w:t>
      </w:r>
    </w:p>
    <w:p>
      <w:pPr>
        <w:pStyle w:val="Compact"/>
        <w:numPr>
          <w:ilvl w:val="0"/>
          <w:numId w:val="1007"/>
        </w:numPr>
      </w:pPr>
      <w:r>
        <w:t xml:space="preserve">copywriting</w:t>
      </w:r>
    </w:p>
    <w:p>
      <w:pPr>
        <w:pStyle w:val="Compact"/>
        <w:numPr>
          <w:ilvl w:val="0"/>
          <w:numId w:val="1007"/>
        </w:numPr>
      </w:pPr>
      <w:r>
        <w:t xml:space="preserve">planeación de contenido</w:t>
      </w:r>
    </w:p>
    <w:p>
      <w:pPr>
        <w:pStyle w:val="Compact"/>
        <w:numPr>
          <w:ilvl w:val="0"/>
          <w:numId w:val="1007"/>
        </w:numPr>
      </w:pPr>
      <w:r>
        <w:t xml:space="preserve">análisis de campañas</w:t>
      </w:r>
    </w:p>
    <w:p>
      <w:pPr>
        <w:pStyle w:val="Compact"/>
        <w:numPr>
          <w:ilvl w:val="0"/>
          <w:numId w:val="1007"/>
        </w:numPr>
      </w:pPr>
      <w:r>
        <w:t xml:space="preserve">prompts</w:t>
      </w:r>
    </w:p>
    <w:p>
      <w:pPr>
        <w:pStyle w:val="Compact"/>
        <w:numPr>
          <w:ilvl w:val="0"/>
          <w:numId w:val="1007"/>
        </w:numPr>
      </w:pPr>
      <w:r>
        <w:t xml:space="preserve">diseño gráfico</w:t>
      </w:r>
    </w:p>
    <w:p>
      <w:pPr>
        <w:pStyle w:val="Compact"/>
        <w:numPr>
          <w:ilvl w:val="0"/>
          <w:numId w:val="1007"/>
        </w:numPr>
      </w:pPr>
      <w:r>
        <w:t xml:space="preserve">brainstorming</w:t>
      </w:r>
    </w:p>
    <w:p>
      <w:pPr>
        <w:pStyle w:val="Compact"/>
        <w:numPr>
          <w:ilvl w:val="0"/>
          <w:numId w:val="1007"/>
        </w:numPr>
      </w:pPr>
      <w:r>
        <w:t xml:space="preserve">organización</w:t>
      </w:r>
    </w:p>
    <w:p>
      <w:pPr>
        <w:pStyle w:val="FirstParagraph"/>
      </w:pPr>
      <w:r>
        <w:t xml:space="preserve">No sustituye la producción musical, sino que acelera todo el trabajo alrededor de ella.</w:t>
      </w:r>
    </w:p>
    <w:p>
      <w:r>
        <w:pict>
          <v:rect style="width:0;height:1.5pt" o:hralign="center" o:hrstd="t" o:hr="t"/>
        </w:pict>
      </w:r>
    </w:p>
    <w:bookmarkEnd w:id="33"/>
    <w:bookmarkStart w:id="34" w:name="problemas-técnicos-resueltos"/>
    <w:p>
      <w:pPr>
        <w:pStyle w:val="Heading1"/>
      </w:pPr>
      <w:r>
        <w:t xml:space="preserve">10. Problemas técnicos resueltos</w:t>
      </w:r>
    </w:p>
    <w:p>
      <w:pPr>
        <w:pStyle w:val="FirstParagraph"/>
      </w:pPr>
      <w:r>
        <w:t xml:space="preserve">Entre los problemas que se han tratado:</w:t>
      </w:r>
    </w:p>
    <w:p>
      <w:pPr>
        <w:pStyle w:val="BodyText"/>
      </w:pPr>
      <w:r>
        <w:t xml:space="preserve">• Optimización del almacenamiento.</w:t>
      </w:r>
    </w:p>
    <w:p>
      <w:pPr>
        <w:pStyle w:val="BodyText"/>
      </w:pPr>
      <w:r>
        <w:t xml:space="preserve">• Organización de discos.</w:t>
      </w:r>
    </w:p>
    <w:p>
      <w:pPr>
        <w:pStyle w:val="BodyText"/>
      </w:pPr>
      <w:r>
        <w:t xml:space="preserve">• Selección del disco correcto para el sistema operativo.</w:t>
      </w:r>
    </w:p>
    <w:p>
      <w:pPr>
        <w:pStyle w:val="BodyText"/>
      </w:pPr>
      <w:r>
        <w:t xml:space="preserve">• Flujo entre producción y creación de contenido.</w:t>
      </w:r>
    </w:p>
    <w:p>
      <w:pPr>
        <w:pStyle w:val="BodyText"/>
      </w:pPr>
      <w:r>
        <w:t xml:space="preserve">• Mejora de imágenes mediante IA.</w:t>
      </w:r>
    </w:p>
    <w:p>
      <w:pPr>
        <w:pStyle w:val="BodyText"/>
      </w:pPr>
      <w:r>
        <w:t xml:space="preserve">• Adaptación de imágenes para distribución digital.</w:t>
      </w:r>
    </w:p>
    <w:p>
      <w:pPr>
        <w:pStyle w:val="BodyText"/>
      </w:pPr>
      <w:r>
        <w:t xml:space="preserve">• Conversión de formatos.</w:t>
      </w:r>
    </w:p>
    <w:p>
      <w:pPr>
        <w:pStyle w:val="BodyText"/>
      </w:pPr>
      <w:r>
        <w:t xml:space="preserve">• Eliminación de fondos.</w:t>
      </w:r>
    </w:p>
    <w:p>
      <w:pPr>
        <w:pStyle w:val="BodyText"/>
      </w:pPr>
      <w:r>
        <w:t xml:space="preserve">• Preparación de material promocional.</w:t>
      </w:r>
    </w:p>
    <w:p>
      <w:r>
        <w:pict>
          <v:rect style="width:0;height:1.5pt" o:hralign="center" o:hrstd="t" o:hr="t"/>
        </w:pict>
      </w:r>
    </w:p>
    <w:bookmarkEnd w:id="34"/>
    <w:bookmarkStart w:id="35" w:name="pendientes-técnicos"/>
    <w:p>
      <w:pPr>
        <w:pStyle w:val="Heading1"/>
      </w:pPr>
      <w:r>
        <w:t xml:space="preserve">11. Pendientes técnicos</w:t>
      </w:r>
    </w:p>
    <w:p>
      <w:pPr>
        <w:pStyle w:val="FirstParagraph"/>
      </w:pPr>
      <w:r>
        <w:t xml:space="preserve">Aún permanecen abiertos algunos objetivos:</w:t>
      </w:r>
    </w:p>
    <w:p>
      <w:pPr>
        <w:pStyle w:val="Compact"/>
        <w:numPr>
          <w:ilvl w:val="0"/>
          <w:numId w:val="1008"/>
        </w:numPr>
      </w:pPr>
      <w:r>
        <w:t xml:space="preserve">Automatizar aún más el flujo de contenido.</w:t>
      </w:r>
    </w:p>
    <w:p>
      <w:pPr>
        <w:pStyle w:val="Compact"/>
        <w:numPr>
          <w:ilvl w:val="0"/>
          <w:numId w:val="1008"/>
        </w:numPr>
      </w:pPr>
      <w:r>
        <w:t xml:space="preserve">Reducir el tiempo entre terminar una canción y comenzar la promoción.</w:t>
      </w:r>
    </w:p>
    <w:p>
      <w:pPr>
        <w:pStyle w:val="Compact"/>
        <w:numPr>
          <w:ilvl w:val="0"/>
          <w:numId w:val="1008"/>
        </w:numPr>
      </w:pPr>
      <w:r>
        <w:t xml:space="preserve">Integrar mejor las herramientas de IA con el proceso creativo.</w:t>
      </w:r>
    </w:p>
    <w:p>
      <w:pPr>
        <w:pStyle w:val="Compact"/>
        <w:numPr>
          <w:ilvl w:val="0"/>
          <w:numId w:val="1008"/>
        </w:numPr>
      </w:pPr>
      <w:r>
        <w:t xml:space="preserve">Mantener un sistema organizado de archivos y respaldos.</w:t>
      </w:r>
    </w:p>
    <w:p>
      <w:pPr>
        <w:pStyle w:val="Compact"/>
        <w:numPr>
          <w:ilvl w:val="0"/>
          <w:numId w:val="1008"/>
        </w:numPr>
      </w:pPr>
      <w:r>
        <w:t xml:space="preserve">Continuar mejorando la identidad visual del proyecto.</w:t>
      </w:r>
    </w:p>
    <w:p>
      <w:r>
        <w:pict>
          <v:rect style="width:0;height:1.5pt" o:hralign="center" o:hrstd="t" o:hr="t"/>
        </w:pict>
      </w:r>
    </w:p>
    <w:bookmarkEnd w:id="35"/>
    <w:bookmarkStart w:id="36" w:name="principio-de-trabajo"/>
    <w:p>
      <w:pPr>
        <w:pStyle w:val="Heading1"/>
      </w:pPr>
      <w:r>
        <w:t xml:space="preserve">12. Principio de trabajo</w:t>
      </w:r>
    </w:p>
    <w:p>
      <w:pPr>
        <w:pStyle w:val="FirstParagraph"/>
      </w:pPr>
      <w:r>
        <w:t xml:space="preserve">La tecnología debe servir a la creatividad.</w:t>
      </w:r>
    </w:p>
    <w:p>
      <w:pPr>
        <w:pStyle w:val="BodyText"/>
      </w:pPr>
      <w:r>
        <w:t xml:space="preserve">Cada herramienta nueva debe ahorrar tiempo, mejorar la calidad o ampliar las posibilidades artísticas. Si una herramienta aumenta la complejidad sin aportar beneficios claros, no forma parte del flujo de trabajo ideal.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2026-06-29T15:36:27Z</dcterms:created>
  <dcterms:modified xsi:type="dcterms:W3CDTF">2026-06-29T15:36:27Z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