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ind w:left="0" w:firstLine="0"/>
        <w:rPr>
          <w:rFonts w:ascii="Proxima Nova" w:cs="Proxima Nova" w:eastAsia="Proxima Nova" w:hAnsi="Proxima Nova"/>
          <w:i w:val="1"/>
          <w:color w:val="2222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222222"/>
          <w:rtl w:val="0"/>
        </w:rPr>
        <w:t xml:space="preserve">Thank you again for taking the time to interview with Data.ai for the GSR Engineer role based in India supporting our Global team. 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ind w:left="0" w:firstLine="720"/>
        <w:rPr>
          <w:rFonts w:ascii="Proxima Nova" w:cs="Proxima Nova" w:eastAsia="Proxima Nova" w:hAnsi="Proxima Nova"/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ind w:left="0" w:firstLine="0"/>
        <w:rPr>
          <w:rFonts w:ascii="Proxima Nova" w:cs="Proxima Nova" w:eastAsia="Proxima Nova" w:hAnsi="Proxima Nova"/>
          <w:i w:val="1"/>
          <w:color w:val="2222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222222"/>
          <w:rtl w:val="0"/>
        </w:rPr>
        <w:t xml:space="preserve">This exercise is relatively simple and consists of collecting data from our Data.ai Ascend Reporting API and inserting it into an SQL database. For this exercise, </w:t>
      </w:r>
      <w:r w:rsidDel="00000000" w:rsidR="00000000" w:rsidRPr="00000000">
        <w:rPr>
          <w:rFonts w:ascii="Proxima Nova" w:cs="Proxima Nova" w:eastAsia="Proxima Nova" w:hAnsi="Proxima Nova"/>
          <w:b w:val="1"/>
          <w:i w:val="1"/>
          <w:color w:val="222222"/>
          <w:rtl w:val="0"/>
        </w:rPr>
        <w:t xml:space="preserve">in order to be able to retrieve data from the API, use the parameter allow_mock=true</w:t>
      </w:r>
      <w:r w:rsidDel="00000000" w:rsidR="00000000" w:rsidRPr="00000000">
        <w:rPr>
          <w:rFonts w:ascii="Proxima Nova" w:cs="Proxima Nova" w:eastAsia="Proxima Nova" w:hAnsi="Proxima Nova"/>
          <w:i w:val="1"/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[A] Back-End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Exercise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a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Python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script that </w:t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(1)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receives some input parameters and is run via a terminal, </w:t>
        <w:br w:type="textWrapping"/>
        <w:tab/>
        <w:t xml:space="preserve">E.g.:</w:t>
        <w:tab/>
        <w:t xml:space="preserve">DATE_START=2023-01-01</w:t>
        <w:br w:type="textWrapping"/>
        <w:tab/>
        <w:tab/>
        <w:t xml:space="preserve">DATE_END=2023-01-02</w:t>
        <w:br w:type="textWrapping"/>
        <w:tab/>
        <w:tab/>
        <w:t xml:space="preserve">DIMENSIONS=app,platform</w:t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(2)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using those parameters, make a call to our Reporting API - the connection information for the API is in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Appendix A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attached on Page 2 of this document, and,</w:t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(3)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insert the data collected in an SQL database.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script must group (group_by) by: connection, app, platform and country or any combination among them (by default, the API already aggregates by date).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addition to the specified columns, it is also necessary to collect two metrics: impressions, ad_revenue.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It will be necessary to create a basic SQL structure to store this data. It can be basic, just to persist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spacing w:after="200" w:before="200" w:lineRule="auto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Appendix A: Ascend Reporting API connection details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API Endpoint </w:t>
      </w:r>
    </w:p>
    <w:p w:rsidR="00000000" w:rsidDel="00000000" w:rsidP="00000000" w:rsidRDefault="00000000" w:rsidRPr="00000000" w14:paraId="0000000C">
      <w:pPr>
        <w:shd w:fill="e3e5ec" w:val="clear"/>
        <w:rPr>
          <w:rFonts w:ascii="Proxima Nova" w:cs="Proxima Nova" w:eastAsia="Proxima Nova" w:hAnsi="Proxima Nova"/>
          <w:b w:val="1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0f2346"/>
            <w:sz w:val="18"/>
            <w:szCs w:val="18"/>
            <w:rtl w:val="0"/>
          </w:rPr>
          <w:t xml:space="preserve">GET https://api.libring.com/v2/reporting/get?allow_mock=true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Token/Permission 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rFonts w:ascii="Outfit" w:cs="Outfit" w:eastAsia="Outfit" w:hAnsi="Outfit"/>
          <w:b w:val="1"/>
          <w:color w:val="000000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For you to make API calls you this token: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RVyGynEAbqIfuidTkiYvKdEnn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81.338262476895"/>
        <w:gridCol w:w="7778.661737523106"/>
        <w:tblGridChange w:id="0">
          <w:tblGrid>
            <w:gridCol w:w="1581.338262476895"/>
            <w:gridCol w:w="7778.661737523106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6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‘Authorization’=&gt;”Token TOKEN_CODE”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Parameters</w:t>
      </w:r>
    </w:p>
    <w:p w:rsidR="00000000" w:rsidDel="00000000" w:rsidP="00000000" w:rsidRDefault="00000000" w:rsidRPr="00000000" w14:paraId="00000013">
      <w:pPr>
        <w:shd w:fill="e3e5ec" w:val="clear"/>
        <w:ind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e3e5ec" w:val="clear"/>
        <w:ind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allow_mock=true</w:t>
      </w:r>
    </w:p>
    <w:p w:rsidR="00000000" w:rsidDel="00000000" w:rsidP="00000000" w:rsidRDefault="00000000" w:rsidRPr="00000000" w14:paraId="00000015">
      <w:pPr>
        <w:shd w:fill="e3e5ec" w:val="clear"/>
        <w:ind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e3e5ec" w:val="clear"/>
        <w:ind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period=custom_date</w:t>
      </w:r>
    </w:p>
    <w:p w:rsidR="00000000" w:rsidDel="00000000" w:rsidP="00000000" w:rsidRDefault="00000000" w:rsidRPr="00000000" w14:paraId="00000017">
      <w:pPr>
        <w:shd w:fill="e3e5ec" w:val="clear"/>
        <w:ind w:left="0" w:firstLine="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e3e5ec" w:val="clear"/>
        <w:ind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start_date=YYYY-MM-DD</w:t>
      </w:r>
    </w:p>
    <w:p w:rsidR="00000000" w:rsidDel="00000000" w:rsidP="00000000" w:rsidRDefault="00000000" w:rsidRPr="00000000" w14:paraId="00000019">
      <w:pPr>
        <w:shd w:fill="e3e5ec" w:val="clear"/>
        <w:ind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e3e5ec" w:val="clear"/>
        <w:ind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end_date=YYYY-MM-DD</w:t>
      </w:r>
    </w:p>
    <w:p w:rsidR="00000000" w:rsidDel="00000000" w:rsidP="00000000" w:rsidRDefault="00000000" w:rsidRPr="00000000" w14:paraId="0000001B">
      <w:pPr>
        <w:shd w:fill="e3e5ec" w:val="clear"/>
        <w:ind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e3e5ec" w:val="clear"/>
        <w:ind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group_by=connection,app,platform,country</w:t>
      </w:r>
    </w:p>
    <w:p w:rsidR="00000000" w:rsidDel="00000000" w:rsidP="00000000" w:rsidRDefault="00000000" w:rsidRPr="00000000" w14:paraId="0000001D">
      <w:pPr>
        <w:shd w:fill="e3e5ec" w:val="clear"/>
        <w:ind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e3e5ec" w:val="clear"/>
        <w:ind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lock_on_collection=false</w:t>
      </w:r>
    </w:p>
    <w:p w:rsidR="00000000" w:rsidDel="00000000" w:rsidP="00000000" w:rsidRDefault="00000000" w:rsidRPr="00000000" w14:paraId="0000001F">
      <w:pPr>
        <w:shd w:fill="e3e5ec" w:val="clear"/>
        <w:ind w:firstLine="720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edro Padoveze Barbosa" w:id="0" w:date="2023-07-11T00:30:49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Token has been updated on July 10, 2023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utfit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>
        <w:i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rPr>
        <w:i w:val="1"/>
      </w:rPr>
    </w:pPr>
    <w:r w:rsidDel="00000000" w:rsidR="00000000" w:rsidRPr="00000000">
      <w:rPr>
        <w:i w:val="1"/>
        <w:rtl w:val="0"/>
      </w:rPr>
      <w:t xml:space="preserve">Last updated: 14 Apr 2023</w:t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>
        <w:rFonts w:ascii="Proxima Nova" w:cs="Proxima Nova" w:eastAsia="Proxima Nova" w:hAnsi="Proxima Nova"/>
        <w:b w:val="1"/>
        <w:sz w:val="60"/>
        <w:szCs w:val="60"/>
      </w:rPr>
    </w:pPr>
    <w:r w:rsidDel="00000000" w:rsidR="00000000" w:rsidRPr="00000000">
      <w:rPr>
        <w:rFonts w:ascii="Proxima Nova" w:cs="Proxima Nova" w:eastAsia="Proxima Nova" w:hAnsi="Proxima Nova"/>
        <w:b w:val="1"/>
        <w:sz w:val="60"/>
        <w:szCs w:val="60"/>
        <w:rtl w:val="0"/>
      </w:rPr>
      <w:t xml:space="preserve">Data.ai</w:t>
    </w:r>
    <w:r w:rsidDel="00000000" w:rsidR="00000000" w:rsidRPr="00000000">
      <w:drawing>
        <wp:anchor allowOverlap="1" behindDoc="0" distB="19050" distT="19050" distL="19050" distR="109728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25141" cy="928688"/>
          <wp:effectExtent b="0" l="0" r="0" t="0"/>
          <wp:wrapSquare wrapText="bothSides" distB="19050" distT="19050" distL="19050" distR="109728"/>
          <wp:docPr descr="Screen Shot 2019-05-20 at 11.46.40.png" id="3" name="image1.png"/>
          <a:graphic>
            <a:graphicData uri="http://schemas.openxmlformats.org/drawingml/2006/picture">
              <pic:pic>
                <pic:nvPicPr>
                  <pic:cNvPr descr="Screen Shot 2019-05-20 at 11.46.40.png" id="0" name="image1.png"/>
                  <pic:cNvPicPr preferRelativeResize="0"/>
                </pic:nvPicPr>
                <pic:blipFill>
                  <a:blip r:embed="rId1"/>
                  <a:srcRect b="7314" l="4618" r="4891" t="12079"/>
                  <a:stretch>
                    <a:fillRect/>
                  </a:stretch>
                </pic:blipFill>
                <pic:spPr>
                  <a:xfrm>
                    <a:off x="0" y="0"/>
                    <a:ext cx="1125141" cy="9286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rPr>
        <w:rFonts w:ascii="Proxima Nova" w:cs="Proxima Nova" w:eastAsia="Proxima Nova" w:hAnsi="Proxima Nova"/>
        <w:b w:val="1"/>
        <w:sz w:val="36"/>
        <w:szCs w:val="36"/>
      </w:rPr>
    </w:pPr>
    <w:r w:rsidDel="00000000" w:rsidR="00000000" w:rsidRPr="00000000">
      <w:rPr>
        <w:rFonts w:ascii="Proxima Nova" w:cs="Proxima Nova" w:eastAsia="Proxima Nova" w:hAnsi="Proxima Nova"/>
        <w:b w:val="1"/>
        <w:sz w:val="36"/>
        <w:szCs w:val="36"/>
        <w:rtl w:val="0"/>
      </w:rPr>
      <w:t xml:space="preserve">GSR Engineer : Tech Back-End Exercise</w:t>
    </w:r>
  </w:p>
  <w:p w:rsidR="00000000" w:rsidDel="00000000" w:rsidP="00000000" w:rsidRDefault="00000000" w:rsidRPr="00000000" w14:paraId="0000002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api.libring.com/v2/reporting/ge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Outfit-regular.ttf"/><Relationship Id="rId6" Type="http://schemas.openxmlformats.org/officeDocument/2006/relationships/font" Target="fonts/Outfi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SQSVEWVsh3QTmdYoITkfWf5jDg==">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