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r>
        <w:t xml:space="preserve">Q1. Describe the differences between text and binary files in a single paragraph.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Q2. What are some scenarios where using text files will be the better option? When would you like to use binary files instead of text files?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Q3. What are some of the issues with using binary operations to read and write a Python integer directly to disc?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Q4. Describe a benefit of using the with keyword instead of explicitly opening a file.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Q5. Does Python have the trailing newline while reading a line of text? Does Python append a newline when you write a line of text?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Q6. What file operations enable for random-access operation?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Q7. When do you think you'll use the struct package the most?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Q8. When is pickling the best option?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Q9. When will it be best to use the shelve package?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Q10. What is a special restriction when using the shelve package, as opposed to using other data dictionaries?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2021-03-04T01:16:01Z</dcterms:created>
  <dcterms:modified xsi:type="dcterms:W3CDTF">2021-03-04T01:16:01Z</dcterms:modified>
</cp:coreProperties>
</file>