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>Q1. What is the distinction between a numpy array and a pandas data frame? Is there a way to convert between the two if there is?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Q2. What can go wrong when an user enters in a stock-ticker symbol, and how do you handle it?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Q3. Identify some of the plotting techniques that are used to produce a stock-market chart.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Q4. Why is it essential to print a legend on a stock market chart?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Q5. What is the best way to limit the length of a pandas data frame to less than a year?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Q6. What is the definition of a 180-day moving average?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Q7. Did the chapter's final example use "indirect" importing? If so, how exactly do you do it?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2021-03-04T01:39:16Z</dcterms:created>
  <dcterms:modified xsi:type="dcterms:W3CDTF">2021-03-04T01:39:16Z</dcterms:modified>
</cp:coreProperties>
</file>