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5B6F0C" w14:textId="77777777" w:rsidR="001B377E" w:rsidRDefault="001B377E" w:rsidP="001B377E">
      <w:pPr>
        <w:spacing w:after="60"/>
      </w:pPr>
      <w:r>
        <w:rPr>
          <w:b/>
          <w:bCs/>
          <w:color w:val="2E75B6"/>
          <w:sz w:val="40"/>
          <w:szCs w:val="40"/>
        </w:rPr>
        <w:t>Protocol for Microbial Pressure Experiments</w:t>
      </w:r>
    </w:p>
    <w:p w14:paraId="7DC02C12" w14:textId="77777777" w:rsidR="001B377E" w:rsidRDefault="001B377E" w:rsidP="001B377E">
      <w:pPr>
        <w:pBdr>
          <w:bottom w:val="single" w:sz="12" w:space="4" w:color="2E75B6"/>
        </w:pBdr>
        <w:spacing w:after="200"/>
      </w:pPr>
    </w:p>
    <w:p w14:paraId="5067B363" w14:textId="77777777" w:rsidR="001B377E" w:rsidRDefault="001B377E" w:rsidP="001B377E">
      <w:pPr>
        <w:spacing w:after="120" w:line="276" w:lineRule="auto"/>
      </w:pPr>
      <w:r>
        <w:rPr>
          <w:b/>
          <w:bCs/>
        </w:rPr>
        <w:t xml:space="preserve">Date: </w:t>
      </w:r>
      <w:r>
        <w:t>11.06.2026</w:t>
      </w:r>
    </w:p>
    <w:p w14:paraId="3559B8C1" w14:textId="5091E1A2" w:rsidR="001B377E" w:rsidRDefault="001B377E" w:rsidP="001B377E">
      <w:pPr>
        <w:tabs>
          <w:tab w:val="right" w:pos="9026"/>
        </w:tabs>
        <w:spacing w:after="200"/>
      </w:pPr>
      <w:r>
        <w:rPr>
          <w:b/>
          <w:bCs/>
        </w:rPr>
        <w:t>Author:</w:t>
      </w:r>
      <w:r w:rsidR="008D421D">
        <w:rPr>
          <w:b/>
          <w:bCs/>
        </w:rPr>
        <w:t xml:space="preserve"> Ada Ciortan</w:t>
      </w:r>
      <w:r>
        <w:tab/>
      </w:r>
    </w:p>
    <w:p w14:paraId="4E118B25" w14:textId="77777777" w:rsidR="001B377E" w:rsidRDefault="001B377E" w:rsidP="001B377E">
      <w:pPr>
        <w:tabs>
          <w:tab w:val="right" w:pos="9026"/>
        </w:tabs>
        <w:spacing w:after="200"/>
      </w:pPr>
    </w:p>
    <w:p w14:paraId="1213EBC7" w14:textId="77777777" w:rsidR="001B377E" w:rsidRDefault="001B377E" w:rsidP="001B377E">
      <w:pPr>
        <w:tabs>
          <w:tab w:val="right" w:pos="9026"/>
        </w:tabs>
        <w:spacing w:after="200"/>
      </w:pPr>
    </w:p>
    <w:p w14:paraId="2148E2E6" w14:textId="77777777" w:rsidR="001B377E" w:rsidRDefault="001B377E" w:rsidP="001B377E">
      <w:pPr>
        <w:tabs>
          <w:tab w:val="right" w:pos="9026"/>
        </w:tabs>
        <w:spacing w:after="200"/>
      </w:pPr>
    </w:p>
    <w:p w14:paraId="04354E7A" w14:textId="77777777" w:rsidR="001B377E" w:rsidRDefault="001B377E" w:rsidP="001B377E">
      <w:pPr>
        <w:tabs>
          <w:tab w:val="right" w:pos="9026"/>
        </w:tabs>
        <w:spacing w:after="200"/>
      </w:pPr>
    </w:p>
    <w:p w14:paraId="0C104549" w14:textId="77777777" w:rsidR="001B377E" w:rsidRDefault="001B377E" w:rsidP="001B377E">
      <w:pPr>
        <w:tabs>
          <w:tab w:val="right" w:pos="9026"/>
        </w:tabs>
        <w:spacing w:after="200"/>
      </w:pPr>
    </w:p>
    <w:p w14:paraId="673EC660" w14:textId="77777777" w:rsidR="001B377E" w:rsidRPr="008329F8" w:rsidRDefault="001B377E" w:rsidP="001B377E">
      <w:pPr>
        <w:jc w:val="both"/>
        <w:rPr>
          <w:color w:val="000000" w:themeColor="text1"/>
          <w:lang w:val="en-GB"/>
        </w:rPr>
      </w:pPr>
    </w:p>
    <w:p w14:paraId="6E4D4E4D" w14:textId="77777777" w:rsidR="001B377E" w:rsidRDefault="001B377E" w:rsidP="001B377E">
      <w:pPr>
        <w:jc w:val="both"/>
        <w:rPr>
          <w:color w:val="000000" w:themeColor="text1"/>
          <w:sz w:val="18"/>
          <w:szCs w:val="18"/>
          <w:lang w:val="en-GB"/>
        </w:rPr>
      </w:pPr>
      <w:r w:rsidRPr="008C5E56">
        <w:rPr>
          <w:color w:val="000000" w:themeColor="text1"/>
          <w:sz w:val="18"/>
          <w:szCs w:val="18"/>
          <w:lang w:val="en-GB"/>
        </w:rPr>
        <w:t>Figure 1: Schematic overview of the experimental setup</w:t>
      </w:r>
    </w:p>
    <w:p w14:paraId="26C1E2B9" w14:textId="77777777" w:rsidR="001B377E" w:rsidRPr="008C5E56" w:rsidRDefault="001B377E" w:rsidP="001B377E">
      <w:pPr>
        <w:jc w:val="both"/>
        <w:rPr>
          <w:color w:val="000000" w:themeColor="text1"/>
          <w:sz w:val="18"/>
          <w:szCs w:val="18"/>
          <w:lang w:val="en-GB"/>
        </w:rPr>
      </w:pPr>
    </w:p>
    <w:p w14:paraId="7723ABB2" w14:textId="77777777" w:rsidR="001B377E" w:rsidRPr="00EC2CF3" w:rsidRDefault="001B377E" w:rsidP="001B377E">
      <w:pPr>
        <w:tabs>
          <w:tab w:val="right" w:pos="9026"/>
        </w:tabs>
        <w:spacing w:after="200"/>
        <w:rPr>
          <w:lang w:val="en-GB"/>
        </w:rPr>
      </w:pPr>
      <w:r w:rsidRPr="008329F8">
        <w:rPr>
          <w:noProof/>
          <w:color w:val="000000" w:themeColor="text1"/>
          <w:lang w:val="en-GB"/>
          <w14:ligatures w14:val="standardContextual"/>
        </w:rPr>
        <w:drawing>
          <wp:inline distT="0" distB="0" distL="0" distR="0" wp14:anchorId="7F278B8E" wp14:editId="2F2FFEFD">
            <wp:extent cx="5731510" cy="3275237"/>
            <wp:effectExtent l="0" t="0" r="0" b="1905"/>
            <wp:docPr id="901555941" name="Picture 1">
              <a:extLst xmlns:a="http://schemas.openxmlformats.org/drawingml/2006/main">
                <a:ext uri="{FF2B5EF4-FFF2-40B4-BE49-F238E27FC236}">
                  <a16:creationId xmlns:a16="http://schemas.microsoft.com/office/drawing/2014/main" id="{393D857D-6E43-4C52-B9F8-5A240DF16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0749" name="Picture 965407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75237"/>
                    </a:xfrm>
                    <a:prstGeom prst="rect">
                      <a:avLst/>
                    </a:prstGeom>
                  </pic:spPr>
                </pic:pic>
              </a:graphicData>
            </a:graphic>
          </wp:inline>
        </w:drawing>
      </w:r>
    </w:p>
    <w:p w14:paraId="2E7EB95C" w14:textId="77777777" w:rsidR="001B377E" w:rsidRDefault="001B377E" w:rsidP="001B377E">
      <w:pPr>
        <w:pStyle w:val="Heading1"/>
      </w:pPr>
    </w:p>
    <w:p w14:paraId="4E99D543" w14:textId="77777777" w:rsidR="001B377E" w:rsidRDefault="001B377E" w:rsidP="001B377E">
      <w:pPr>
        <w:pStyle w:val="Heading1"/>
      </w:pPr>
    </w:p>
    <w:p w14:paraId="7E97592E" w14:textId="77777777" w:rsidR="001B377E" w:rsidRDefault="001B377E" w:rsidP="001B377E">
      <w:pPr>
        <w:pStyle w:val="Heading1"/>
      </w:pPr>
    </w:p>
    <w:p w14:paraId="0F4544DB" w14:textId="77777777" w:rsidR="001B377E" w:rsidRDefault="001B377E" w:rsidP="001B377E">
      <w:pPr>
        <w:pStyle w:val="Heading1"/>
      </w:pPr>
    </w:p>
    <w:p w14:paraId="6F6F44DF" w14:textId="77777777" w:rsidR="001B377E" w:rsidRDefault="001B377E" w:rsidP="001B377E">
      <w:pPr>
        <w:pStyle w:val="Heading1"/>
      </w:pPr>
    </w:p>
    <w:p w14:paraId="1AB20B83" w14:textId="77777777" w:rsidR="001B377E" w:rsidRDefault="001B377E" w:rsidP="001B377E">
      <w:pPr>
        <w:pStyle w:val="Heading1"/>
      </w:pPr>
    </w:p>
    <w:p w14:paraId="3B7054AA" w14:textId="77777777" w:rsidR="001B377E" w:rsidRDefault="001B377E" w:rsidP="001B377E">
      <w:pPr>
        <w:pStyle w:val="Heading1"/>
      </w:pPr>
      <w:bookmarkStart w:id="0" w:name="_Toc232088111"/>
      <w:r>
        <w:t>Contents</w:t>
      </w:r>
      <w:bookmarkEnd w:id="0"/>
    </w:p>
    <w:sdt>
      <w:sdtPr>
        <w:rPr>
          <w:rFonts w:ascii="Times New Roman" w:eastAsia="Times New Roman" w:hAnsi="Times New Roman" w:cs="Times New Roman"/>
          <w:sz w:val="24"/>
          <w:szCs w:val="24"/>
        </w:rPr>
        <w:alias w:val="Contents"/>
        <w:id w:val="1161439356"/>
      </w:sdtPr>
      <w:sdtContent>
        <w:p w14:paraId="091887D2" w14:textId="015C9FDC" w:rsidR="00820055" w:rsidRDefault="001B377E">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2088111" w:history="1">
            <w:r w:rsidR="00820055" w:rsidRPr="009F3A39">
              <w:rPr>
                <w:rStyle w:val="Hyperlink"/>
                <w:noProof/>
              </w:rPr>
              <w:t>Contents</w:t>
            </w:r>
            <w:r w:rsidR="00820055">
              <w:rPr>
                <w:noProof/>
              </w:rPr>
              <w:tab/>
            </w:r>
            <w:r w:rsidR="00820055">
              <w:rPr>
                <w:noProof/>
              </w:rPr>
              <w:fldChar w:fldCharType="begin"/>
            </w:r>
            <w:r w:rsidR="00820055">
              <w:rPr>
                <w:noProof/>
              </w:rPr>
              <w:instrText xml:space="preserve"> PAGEREF _Toc232088111 \h </w:instrText>
            </w:r>
            <w:r w:rsidR="00820055">
              <w:rPr>
                <w:noProof/>
              </w:rPr>
            </w:r>
            <w:r w:rsidR="00820055">
              <w:rPr>
                <w:noProof/>
              </w:rPr>
              <w:fldChar w:fldCharType="separate"/>
            </w:r>
            <w:r w:rsidR="00820055">
              <w:rPr>
                <w:noProof/>
              </w:rPr>
              <w:t>2</w:t>
            </w:r>
            <w:r w:rsidR="00820055">
              <w:rPr>
                <w:noProof/>
              </w:rPr>
              <w:fldChar w:fldCharType="end"/>
            </w:r>
          </w:hyperlink>
        </w:p>
        <w:p w14:paraId="0D1F4800" w14:textId="55BE15E6" w:rsidR="00820055" w:rsidRDefault="0082005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8112" w:history="1">
            <w:r w:rsidRPr="009F3A39">
              <w:rPr>
                <w:rStyle w:val="Hyperlink"/>
                <w:noProof/>
              </w:rPr>
              <w:t>1. Purpose and scope</w:t>
            </w:r>
            <w:r>
              <w:rPr>
                <w:noProof/>
              </w:rPr>
              <w:tab/>
            </w:r>
            <w:r>
              <w:rPr>
                <w:noProof/>
              </w:rPr>
              <w:fldChar w:fldCharType="begin"/>
            </w:r>
            <w:r>
              <w:rPr>
                <w:noProof/>
              </w:rPr>
              <w:instrText xml:space="preserve"> PAGEREF _Toc232088112 \h </w:instrText>
            </w:r>
            <w:r>
              <w:rPr>
                <w:noProof/>
              </w:rPr>
            </w:r>
            <w:r>
              <w:rPr>
                <w:noProof/>
              </w:rPr>
              <w:fldChar w:fldCharType="separate"/>
            </w:r>
            <w:r>
              <w:rPr>
                <w:noProof/>
              </w:rPr>
              <w:t>4</w:t>
            </w:r>
            <w:r>
              <w:rPr>
                <w:noProof/>
              </w:rPr>
              <w:fldChar w:fldCharType="end"/>
            </w:r>
          </w:hyperlink>
        </w:p>
        <w:p w14:paraId="0419F122" w14:textId="576D57B2" w:rsidR="00820055" w:rsidRDefault="0082005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8113" w:history="1">
            <w:r w:rsidRPr="009F3A39">
              <w:rPr>
                <w:rStyle w:val="Hyperlink"/>
                <w:noProof/>
              </w:rPr>
              <w:t>2. Safety and hazards</w:t>
            </w:r>
            <w:r>
              <w:rPr>
                <w:noProof/>
              </w:rPr>
              <w:tab/>
            </w:r>
            <w:r>
              <w:rPr>
                <w:noProof/>
              </w:rPr>
              <w:fldChar w:fldCharType="begin"/>
            </w:r>
            <w:r>
              <w:rPr>
                <w:noProof/>
              </w:rPr>
              <w:instrText xml:space="preserve"> PAGEREF _Toc232088113 \h </w:instrText>
            </w:r>
            <w:r>
              <w:rPr>
                <w:noProof/>
              </w:rPr>
            </w:r>
            <w:r>
              <w:rPr>
                <w:noProof/>
              </w:rPr>
              <w:fldChar w:fldCharType="separate"/>
            </w:r>
            <w:r>
              <w:rPr>
                <w:noProof/>
              </w:rPr>
              <w:t>4</w:t>
            </w:r>
            <w:r>
              <w:rPr>
                <w:noProof/>
              </w:rPr>
              <w:fldChar w:fldCharType="end"/>
            </w:r>
          </w:hyperlink>
        </w:p>
        <w:p w14:paraId="7244639D" w14:textId="1CB66C13" w:rsidR="00820055" w:rsidRDefault="0082005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8114" w:history="1">
            <w:r w:rsidRPr="009F3A39">
              <w:rPr>
                <w:rStyle w:val="Hyperlink"/>
                <w:noProof/>
              </w:rPr>
              <w:t>3. Equipment and materials</w:t>
            </w:r>
            <w:r>
              <w:rPr>
                <w:noProof/>
              </w:rPr>
              <w:tab/>
            </w:r>
            <w:r>
              <w:rPr>
                <w:noProof/>
              </w:rPr>
              <w:fldChar w:fldCharType="begin"/>
            </w:r>
            <w:r>
              <w:rPr>
                <w:noProof/>
              </w:rPr>
              <w:instrText xml:space="preserve"> PAGEREF _Toc232088114 \h </w:instrText>
            </w:r>
            <w:r>
              <w:rPr>
                <w:noProof/>
              </w:rPr>
            </w:r>
            <w:r>
              <w:rPr>
                <w:noProof/>
              </w:rPr>
              <w:fldChar w:fldCharType="separate"/>
            </w:r>
            <w:r>
              <w:rPr>
                <w:noProof/>
              </w:rPr>
              <w:t>4</w:t>
            </w:r>
            <w:r>
              <w:rPr>
                <w:noProof/>
              </w:rPr>
              <w:fldChar w:fldCharType="end"/>
            </w:r>
          </w:hyperlink>
        </w:p>
        <w:p w14:paraId="44AE7C11" w14:textId="0BF2FDBE"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15" w:history="1">
            <w:r w:rsidRPr="009F3A39">
              <w:rPr>
                <w:rStyle w:val="Hyperlink"/>
                <w:noProof/>
              </w:rPr>
              <w:t>3.1 Apparatus</w:t>
            </w:r>
            <w:r>
              <w:rPr>
                <w:noProof/>
              </w:rPr>
              <w:tab/>
            </w:r>
            <w:r>
              <w:rPr>
                <w:noProof/>
              </w:rPr>
              <w:fldChar w:fldCharType="begin"/>
            </w:r>
            <w:r>
              <w:rPr>
                <w:noProof/>
              </w:rPr>
              <w:instrText xml:space="preserve"> PAGEREF _Toc232088115 \h </w:instrText>
            </w:r>
            <w:r>
              <w:rPr>
                <w:noProof/>
              </w:rPr>
            </w:r>
            <w:r>
              <w:rPr>
                <w:noProof/>
              </w:rPr>
              <w:fldChar w:fldCharType="separate"/>
            </w:r>
            <w:r>
              <w:rPr>
                <w:noProof/>
              </w:rPr>
              <w:t>4</w:t>
            </w:r>
            <w:r>
              <w:rPr>
                <w:noProof/>
              </w:rPr>
              <w:fldChar w:fldCharType="end"/>
            </w:r>
          </w:hyperlink>
        </w:p>
        <w:p w14:paraId="74DA5F94" w14:textId="1D68759C"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16" w:history="1">
            <w:r w:rsidRPr="009F3A39">
              <w:rPr>
                <w:rStyle w:val="Hyperlink"/>
                <w:noProof/>
              </w:rPr>
              <w:t>3.2 Consumables to prepare beforehand</w:t>
            </w:r>
            <w:r>
              <w:rPr>
                <w:noProof/>
              </w:rPr>
              <w:tab/>
            </w:r>
            <w:r>
              <w:rPr>
                <w:noProof/>
              </w:rPr>
              <w:fldChar w:fldCharType="begin"/>
            </w:r>
            <w:r>
              <w:rPr>
                <w:noProof/>
              </w:rPr>
              <w:instrText xml:space="preserve"> PAGEREF _Toc232088116 \h </w:instrText>
            </w:r>
            <w:r>
              <w:rPr>
                <w:noProof/>
              </w:rPr>
            </w:r>
            <w:r>
              <w:rPr>
                <w:noProof/>
              </w:rPr>
              <w:fldChar w:fldCharType="separate"/>
            </w:r>
            <w:r>
              <w:rPr>
                <w:noProof/>
              </w:rPr>
              <w:t>5</w:t>
            </w:r>
            <w:r>
              <w:rPr>
                <w:noProof/>
              </w:rPr>
              <w:fldChar w:fldCharType="end"/>
            </w:r>
          </w:hyperlink>
        </w:p>
        <w:p w14:paraId="7891B4F0" w14:textId="52512710" w:rsidR="00820055" w:rsidRDefault="0082005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8117" w:history="1">
            <w:r w:rsidRPr="009F3A39">
              <w:rPr>
                <w:rStyle w:val="Hyperlink"/>
                <w:noProof/>
              </w:rPr>
              <w:t>4. Pump operation</w:t>
            </w:r>
            <w:r>
              <w:rPr>
                <w:noProof/>
              </w:rPr>
              <w:tab/>
            </w:r>
            <w:r>
              <w:rPr>
                <w:noProof/>
              </w:rPr>
              <w:fldChar w:fldCharType="begin"/>
            </w:r>
            <w:r>
              <w:rPr>
                <w:noProof/>
              </w:rPr>
              <w:instrText xml:space="preserve"> PAGEREF _Toc232088117 \h </w:instrText>
            </w:r>
            <w:r>
              <w:rPr>
                <w:noProof/>
              </w:rPr>
            </w:r>
            <w:r>
              <w:rPr>
                <w:noProof/>
              </w:rPr>
              <w:fldChar w:fldCharType="separate"/>
            </w:r>
            <w:r>
              <w:rPr>
                <w:noProof/>
              </w:rPr>
              <w:t>6</w:t>
            </w:r>
            <w:r>
              <w:rPr>
                <w:noProof/>
              </w:rPr>
              <w:fldChar w:fldCharType="end"/>
            </w:r>
          </w:hyperlink>
        </w:p>
        <w:p w14:paraId="57A3AB11" w14:textId="2877292A" w:rsidR="00820055" w:rsidRPr="00820055" w:rsidRDefault="00820055" w:rsidP="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18" w:history="1">
            <w:r w:rsidRPr="009F3A39">
              <w:rPr>
                <w:rStyle w:val="Hyperlink"/>
                <w:noProof/>
              </w:rPr>
              <w:t>4.1 Modes used</w:t>
            </w:r>
            <w:r>
              <w:rPr>
                <w:noProof/>
              </w:rPr>
              <w:tab/>
            </w:r>
            <w:r>
              <w:rPr>
                <w:noProof/>
              </w:rPr>
              <w:fldChar w:fldCharType="begin"/>
            </w:r>
            <w:r>
              <w:rPr>
                <w:noProof/>
              </w:rPr>
              <w:instrText xml:space="preserve"> PAGEREF _Toc232088118 \h </w:instrText>
            </w:r>
            <w:r>
              <w:rPr>
                <w:noProof/>
              </w:rPr>
            </w:r>
            <w:r>
              <w:rPr>
                <w:noProof/>
              </w:rPr>
              <w:fldChar w:fldCharType="separate"/>
            </w:r>
            <w:r>
              <w:rPr>
                <w:noProof/>
              </w:rPr>
              <w:t>6</w:t>
            </w:r>
            <w:r>
              <w:rPr>
                <w:noProof/>
              </w:rPr>
              <w:fldChar w:fldCharType="end"/>
            </w:r>
          </w:hyperlink>
        </w:p>
        <w:p w14:paraId="3B3B14D8" w14:textId="512878A9" w:rsidR="00820055" w:rsidRDefault="00820055" w:rsidP="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20" w:history="1">
            <w:r w:rsidRPr="009F3A39">
              <w:rPr>
                <w:rStyle w:val="Hyperlink"/>
                <w:noProof/>
              </w:rPr>
              <w:t>4.2 Vpware</w:t>
            </w:r>
            <w:r>
              <w:rPr>
                <w:noProof/>
              </w:rPr>
              <w:tab/>
            </w:r>
            <w:r>
              <w:rPr>
                <w:noProof/>
              </w:rPr>
              <w:fldChar w:fldCharType="begin"/>
            </w:r>
            <w:r>
              <w:rPr>
                <w:noProof/>
              </w:rPr>
              <w:instrText xml:space="preserve"> PAGEREF _Toc232088120 \h </w:instrText>
            </w:r>
            <w:r>
              <w:rPr>
                <w:noProof/>
              </w:rPr>
            </w:r>
            <w:r>
              <w:rPr>
                <w:noProof/>
              </w:rPr>
              <w:fldChar w:fldCharType="separate"/>
            </w:r>
            <w:r>
              <w:rPr>
                <w:noProof/>
              </w:rPr>
              <w:t>7</w:t>
            </w:r>
            <w:r>
              <w:rPr>
                <w:noProof/>
              </w:rPr>
              <w:fldChar w:fldCharType="end"/>
            </w:r>
          </w:hyperlink>
        </w:p>
        <w:p w14:paraId="649B7005" w14:textId="25A1EEB3"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23" w:history="1">
            <w:r w:rsidRPr="009F3A39">
              <w:rPr>
                <w:rStyle w:val="Hyperlink"/>
                <w:noProof/>
              </w:rPr>
              <w:t>4.3 Scheduler</w:t>
            </w:r>
            <w:r>
              <w:rPr>
                <w:noProof/>
              </w:rPr>
              <w:tab/>
            </w:r>
            <w:r>
              <w:rPr>
                <w:noProof/>
              </w:rPr>
              <w:fldChar w:fldCharType="begin"/>
            </w:r>
            <w:r>
              <w:rPr>
                <w:noProof/>
              </w:rPr>
              <w:instrText xml:space="preserve"> PAGEREF _Toc232088123 \h </w:instrText>
            </w:r>
            <w:r>
              <w:rPr>
                <w:noProof/>
              </w:rPr>
            </w:r>
            <w:r>
              <w:rPr>
                <w:noProof/>
              </w:rPr>
              <w:fldChar w:fldCharType="separate"/>
            </w:r>
            <w:r>
              <w:rPr>
                <w:noProof/>
              </w:rPr>
              <w:t>7</w:t>
            </w:r>
            <w:r>
              <w:rPr>
                <w:noProof/>
              </w:rPr>
              <w:fldChar w:fldCharType="end"/>
            </w:r>
          </w:hyperlink>
        </w:p>
        <w:p w14:paraId="3A254995" w14:textId="028163CC"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24" w:history="1">
            <w:r w:rsidRPr="009F3A39">
              <w:rPr>
                <w:rStyle w:val="Hyperlink"/>
                <w:noProof/>
              </w:rPr>
              <w:t>4.4 Graphing</w:t>
            </w:r>
            <w:r>
              <w:rPr>
                <w:noProof/>
              </w:rPr>
              <w:tab/>
            </w:r>
            <w:r>
              <w:rPr>
                <w:noProof/>
              </w:rPr>
              <w:fldChar w:fldCharType="begin"/>
            </w:r>
            <w:r>
              <w:rPr>
                <w:noProof/>
              </w:rPr>
              <w:instrText xml:space="preserve"> PAGEREF _Toc232088124 \h </w:instrText>
            </w:r>
            <w:r>
              <w:rPr>
                <w:noProof/>
              </w:rPr>
            </w:r>
            <w:r>
              <w:rPr>
                <w:noProof/>
              </w:rPr>
              <w:fldChar w:fldCharType="separate"/>
            </w:r>
            <w:r>
              <w:rPr>
                <w:noProof/>
              </w:rPr>
              <w:t>8</w:t>
            </w:r>
            <w:r>
              <w:rPr>
                <w:noProof/>
              </w:rPr>
              <w:fldChar w:fldCharType="end"/>
            </w:r>
          </w:hyperlink>
        </w:p>
        <w:p w14:paraId="4384A3D5" w14:textId="3F4BA93D"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25" w:history="1">
            <w:r w:rsidRPr="009F3A39">
              <w:rPr>
                <w:rStyle w:val="Hyperlink"/>
                <w:noProof/>
              </w:rPr>
              <w:t>4.5 Data log</w:t>
            </w:r>
            <w:r>
              <w:rPr>
                <w:noProof/>
              </w:rPr>
              <w:tab/>
            </w:r>
            <w:r>
              <w:rPr>
                <w:noProof/>
              </w:rPr>
              <w:fldChar w:fldCharType="begin"/>
            </w:r>
            <w:r>
              <w:rPr>
                <w:noProof/>
              </w:rPr>
              <w:instrText xml:space="preserve"> PAGEREF _Toc232088125 \h </w:instrText>
            </w:r>
            <w:r>
              <w:rPr>
                <w:noProof/>
              </w:rPr>
            </w:r>
            <w:r>
              <w:rPr>
                <w:noProof/>
              </w:rPr>
              <w:fldChar w:fldCharType="separate"/>
            </w:r>
            <w:r>
              <w:rPr>
                <w:noProof/>
              </w:rPr>
              <w:t>8</w:t>
            </w:r>
            <w:r>
              <w:rPr>
                <w:noProof/>
              </w:rPr>
              <w:fldChar w:fldCharType="end"/>
            </w:r>
          </w:hyperlink>
        </w:p>
        <w:p w14:paraId="528DFFE3" w14:textId="5994B80F"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26" w:history="1">
            <w:r w:rsidRPr="009F3A39">
              <w:rPr>
                <w:rStyle w:val="Hyperlink"/>
                <w:noProof/>
              </w:rPr>
              <w:t>4.6 Leak test</w:t>
            </w:r>
            <w:r>
              <w:rPr>
                <w:noProof/>
              </w:rPr>
              <w:tab/>
            </w:r>
            <w:r>
              <w:rPr>
                <w:noProof/>
              </w:rPr>
              <w:fldChar w:fldCharType="begin"/>
            </w:r>
            <w:r>
              <w:rPr>
                <w:noProof/>
              </w:rPr>
              <w:instrText xml:space="preserve"> PAGEREF _Toc232088126 \h </w:instrText>
            </w:r>
            <w:r>
              <w:rPr>
                <w:noProof/>
              </w:rPr>
            </w:r>
            <w:r>
              <w:rPr>
                <w:noProof/>
              </w:rPr>
              <w:fldChar w:fldCharType="separate"/>
            </w:r>
            <w:r>
              <w:rPr>
                <w:noProof/>
              </w:rPr>
              <w:t>8</w:t>
            </w:r>
            <w:r>
              <w:rPr>
                <w:noProof/>
              </w:rPr>
              <w:fldChar w:fldCharType="end"/>
            </w:r>
          </w:hyperlink>
        </w:p>
        <w:p w14:paraId="2C9E9BAE" w14:textId="1B55E279" w:rsidR="00820055" w:rsidRDefault="0082005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8127" w:history="1">
            <w:r w:rsidRPr="009F3A39">
              <w:rPr>
                <w:rStyle w:val="Hyperlink"/>
                <w:noProof/>
              </w:rPr>
              <w:t>5. Starting the experiment</w:t>
            </w:r>
            <w:r>
              <w:rPr>
                <w:noProof/>
              </w:rPr>
              <w:tab/>
            </w:r>
            <w:r>
              <w:rPr>
                <w:noProof/>
              </w:rPr>
              <w:fldChar w:fldCharType="begin"/>
            </w:r>
            <w:r>
              <w:rPr>
                <w:noProof/>
              </w:rPr>
              <w:instrText xml:space="preserve"> PAGEREF _Toc232088127 \h </w:instrText>
            </w:r>
            <w:r>
              <w:rPr>
                <w:noProof/>
              </w:rPr>
            </w:r>
            <w:r>
              <w:rPr>
                <w:noProof/>
              </w:rPr>
              <w:fldChar w:fldCharType="separate"/>
            </w:r>
            <w:r>
              <w:rPr>
                <w:noProof/>
              </w:rPr>
              <w:t>8</w:t>
            </w:r>
            <w:r>
              <w:rPr>
                <w:noProof/>
              </w:rPr>
              <w:fldChar w:fldCharType="end"/>
            </w:r>
          </w:hyperlink>
        </w:p>
        <w:p w14:paraId="5BC7317C" w14:textId="086A8224"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28" w:history="1">
            <w:r w:rsidRPr="009F3A39">
              <w:rPr>
                <w:rStyle w:val="Hyperlink"/>
                <w:noProof/>
              </w:rPr>
              <w:t>5.1 Prepare the medium (degassing)</w:t>
            </w:r>
            <w:r>
              <w:rPr>
                <w:noProof/>
              </w:rPr>
              <w:tab/>
            </w:r>
            <w:r>
              <w:rPr>
                <w:noProof/>
              </w:rPr>
              <w:fldChar w:fldCharType="begin"/>
            </w:r>
            <w:r>
              <w:rPr>
                <w:noProof/>
              </w:rPr>
              <w:instrText xml:space="preserve"> PAGEREF _Toc232088128 \h </w:instrText>
            </w:r>
            <w:r>
              <w:rPr>
                <w:noProof/>
              </w:rPr>
            </w:r>
            <w:r>
              <w:rPr>
                <w:noProof/>
              </w:rPr>
              <w:fldChar w:fldCharType="separate"/>
            </w:r>
            <w:r>
              <w:rPr>
                <w:noProof/>
              </w:rPr>
              <w:t>8</w:t>
            </w:r>
            <w:r>
              <w:rPr>
                <w:noProof/>
              </w:rPr>
              <w:fldChar w:fldCharType="end"/>
            </w:r>
          </w:hyperlink>
        </w:p>
        <w:p w14:paraId="03C242A2" w14:textId="5E03EA8E"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29" w:history="1">
            <w:r w:rsidRPr="009F3A39">
              <w:rPr>
                <w:rStyle w:val="Hyperlink"/>
                <w:noProof/>
              </w:rPr>
              <w:t>5.2 Prepare the vessels</w:t>
            </w:r>
            <w:r>
              <w:rPr>
                <w:noProof/>
              </w:rPr>
              <w:tab/>
            </w:r>
            <w:r>
              <w:rPr>
                <w:noProof/>
              </w:rPr>
              <w:fldChar w:fldCharType="begin"/>
            </w:r>
            <w:r>
              <w:rPr>
                <w:noProof/>
              </w:rPr>
              <w:instrText xml:space="preserve"> PAGEREF _Toc232088129 \h </w:instrText>
            </w:r>
            <w:r>
              <w:rPr>
                <w:noProof/>
              </w:rPr>
            </w:r>
            <w:r>
              <w:rPr>
                <w:noProof/>
              </w:rPr>
              <w:fldChar w:fldCharType="separate"/>
            </w:r>
            <w:r>
              <w:rPr>
                <w:noProof/>
              </w:rPr>
              <w:t>8</w:t>
            </w:r>
            <w:r>
              <w:rPr>
                <w:noProof/>
              </w:rPr>
              <w:fldChar w:fldCharType="end"/>
            </w:r>
          </w:hyperlink>
        </w:p>
        <w:p w14:paraId="4E82F97F" w14:textId="54F57EF9"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30" w:history="1">
            <w:r w:rsidRPr="009F3A39">
              <w:rPr>
                <w:rStyle w:val="Hyperlink"/>
                <w:noProof/>
              </w:rPr>
              <w:t>5.3 Load medium anaerobically</w:t>
            </w:r>
            <w:r>
              <w:rPr>
                <w:noProof/>
              </w:rPr>
              <w:tab/>
            </w:r>
            <w:r>
              <w:rPr>
                <w:noProof/>
              </w:rPr>
              <w:fldChar w:fldCharType="begin"/>
            </w:r>
            <w:r>
              <w:rPr>
                <w:noProof/>
              </w:rPr>
              <w:instrText xml:space="preserve"> PAGEREF _Toc232088130 \h </w:instrText>
            </w:r>
            <w:r>
              <w:rPr>
                <w:noProof/>
              </w:rPr>
            </w:r>
            <w:r>
              <w:rPr>
                <w:noProof/>
              </w:rPr>
              <w:fldChar w:fldCharType="separate"/>
            </w:r>
            <w:r>
              <w:rPr>
                <w:noProof/>
              </w:rPr>
              <w:t>9</w:t>
            </w:r>
            <w:r>
              <w:rPr>
                <w:noProof/>
              </w:rPr>
              <w:fldChar w:fldCharType="end"/>
            </w:r>
          </w:hyperlink>
        </w:p>
        <w:p w14:paraId="11AA6344" w14:textId="6347E5CC"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31" w:history="1">
            <w:r w:rsidRPr="009F3A39">
              <w:rPr>
                <w:rStyle w:val="Hyperlink"/>
                <w:noProof/>
              </w:rPr>
              <w:t>5.4 Sterilisation</w:t>
            </w:r>
            <w:r>
              <w:rPr>
                <w:noProof/>
              </w:rPr>
              <w:tab/>
            </w:r>
            <w:r>
              <w:rPr>
                <w:noProof/>
              </w:rPr>
              <w:fldChar w:fldCharType="begin"/>
            </w:r>
            <w:r>
              <w:rPr>
                <w:noProof/>
              </w:rPr>
              <w:instrText xml:space="preserve"> PAGEREF _Toc232088131 \h </w:instrText>
            </w:r>
            <w:r>
              <w:rPr>
                <w:noProof/>
              </w:rPr>
            </w:r>
            <w:r>
              <w:rPr>
                <w:noProof/>
              </w:rPr>
              <w:fldChar w:fldCharType="separate"/>
            </w:r>
            <w:r>
              <w:rPr>
                <w:noProof/>
              </w:rPr>
              <w:t>9</w:t>
            </w:r>
            <w:r>
              <w:rPr>
                <w:noProof/>
              </w:rPr>
              <w:fldChar w:fldCharType="end"/>
            </w:r>
          </w:hyperlink>
        </w:p>
        <w:p w14:paraId="50AEF148" w14:textId="50C40C46"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32" w:history="1">
            <w:r w:rsidRPr="009F3A39">
              <w:rPr>
                <w:rStyle w:val="Hyperlink"/>
                <w:noProof/>
              </w:rPr>
              <w:t>5.5 Inoculation and initial sampling (next day)</w:t>
            </w:r>
            <w:r>
              <w:rPr>
                <w:noProof/>
              </w:rPr>
              <w:tab/>
            </w:r>
            <w:r>
              <w:rPr>
                <w:noProof/>
              </w:rPr>
              <w:fldChar w:fldCharType="begin"/>
            </w:r>
            <w:r>
              <w:rPr>
                <w:noProof/>
              </w:rPr>
              <w:instrText xml:space="preserve"> PAGEREF _Toc232088132 \h </w:instrText>
            </w:r>
            <w:r>
              <w:rPr>
                <w:noProof/>
              </w:rPr>
            </w:r>
            <w:r>
              <w:rPr>
                <w:noProof/>
              </w:rPr>
              <w:fldChar w:fldCharType="separate"/>
            </w:r>
            <w:r>
              <w:rPr>
                <w:noProof/>
              </w:rPr>
              <w:t>10</w:t>
            </w:r>
            <w:r>
              <w:rPr>
                <w:noProof/>
              </w:rPr>
              <w:fldChar w:fldCharType="end"/>
            </w:r>
          </w:hyperlink>
        </w:p>
        <w:p w14:paraId="626B3F3B" w14:textId="04452FBE"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33" w:history="1">
            <w:r w:rsidRPr="009F3A39">
              <w:rPr>
                <w:rStyle w:val="Hyperlink"/>
                <w:noProof/>
              </w:rPr>
              <w:t>5.6 Pressurisation and hydrogen injection</w:t>
            </w:r>
            <w:r>
              <w:rPr>
                <w:noProof/>
              </w:rPr>
              <w:tab/>
            </w:r>
            <w:r>
              <w:rPr>
                <w:noProof/>
              </w:rPr>
              <w:fldChar w:fldCharType="begin"/>
            </w:r>
            <w:r>
              <w:rPr>
                <w:noProof/>
              </w:rPr>
              <w:instrText xml:space="preserve"> PAGEREF _Toc232088133 \h </w:instrText>
            </w:r>
            <w:r>
              <w:rPr>
                <w:noProof/>
              </w:rPr>
            </w:r>
            <w:r>
              <w:rPr>
                <w:noProof/>
              </w:rPr>
              <w:fldChar w:fldCharType="separate"/>
            </w:r>
            <w:r>
              <w:rPr>
                <w:noProof/>
              </w:rPr>
              <w:t>10</w:t>
            </w:r>
            <w:r>
              <w:rPr>
                <w:noProof/>
              </w:rPr>
              <w:fldChar w:fldCharType="end"/>
            </w:r>
          </w:hyperlink>
        </w:p>
        <w:p w14:paraId="47659FBD" w14:textId="1490A3F3" w:rsidR="00820055" w:rsidRDefault="00820055">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32088134" w:history="1">
            <w:r w:rsidRPr="009F3A39">
              <w:rPr>
                <w:rStyle w:val="Hyperlink"/>
                <w:noProof/>
              </w:rPr>
              <w:t>5.7</w:t>
            </w:r>
            <w:r>
              <w:rPr>
                <w:rFonts w:asciiTheme="minorHAnsi" w:eastAsiaTheme="minorEastAsia" w:hAnsiTheme="minorHAnsi" w:cstheme="minorBidi"/>
                <w:noProof/>
                <w:kern w:val="2"/>
                <w:sz w:val="24"/>
                <w:szCs w:val="24"/>
                <w14:ligatures w14:val="standardContextual"/>
              </w:rPr>
              <w:tab/>
            </w:r>
            <w:r w:rsidRPr="009F3A39">
              <w:rPr>
                <w:rStyle w:val="Hyperlink"/>
                <w:noProof/>
              </w:rPr>
              <w:t>Start the run and monitor</w:t>
            </w:r>
            <w:r>
              <w:rPr>
                <w:noProof/>
              </w:rPr>
              <w:tab/>
            </w:r>
            <w:r>
              <w:rPr>
                <w:noProof/>
              </w:rPr>
              <w:fldChar w:fldCharType="begin"/>
            </w:r>
            <w:r>
              <w:rPr>
                <w:noProof/>
              </w:rPr>
              <w:instrText xml:space="preserve"> PAGEREF _Toc232088134 \h </w:instrText>
            </w:r>
            <w:r>
              <w:rPr>
                <w:noProof/>
              </w:rPr>
            </w:r>
            <w:r>
              <w:rPr>
                <w:noProof/>
              </w:rPr>
              <w:fldChar w:fldCharType="separate"/>
            </w:r>
            <w:r>
              <w:rPr>
                <w:noProof/>
              </w:rPr>
              <w:t>10</w:t>
            </w:r>
            <w:r>
              <w:rPr>
                <w:noProof/>
              </w:rPr>
              <w:fldChar w:fldCharType="end"/>
            </w:r>
          </w:hyperlink>
        </w:p>
        <w:p w14:paraId="20ADDF51" w14:textId="54D997E2" w:rsidR="00820055" w:rsidRDefault="0082005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8135" w:history="1">
            <w:r w:rsidRPr="009F3A39">
              <w:rPr>
                <w:rStyle w:val="Hyperlink"/>
                <w:noProof/>
              </w:rPr>
              <w:t>6. Ending the experiment</w:t>
            </w:r>
            <w:r>
              <w:rPr>
                <w:noProof/>
              </w:rPr>
              <w:tab/>
            </w:r>
            <w:r>
              <w:rPr>
                <w:noProof/>
              </w:rPr>
              <w:fldChar w:fldCharType="begin"/>
            </w:r>
            <w:r>
              <w:rPr>
                <w:noProof/>
              </w:rPr>
              <w:instrText xml:space="preserve"> PAGEREF _Toc232088135 \h </w:instrText>
            </w:r>
            <w:r>
              <w:rPr>
                <w:noProof/>
              </w:rPr>
            </w:r>
            <w:r>
              <w:rPr>
                <w:noProof/>
              </w:rPr>
              <w:fldChar w:fldCharType="separate"/>
            </w:r>
            <w:r>
              <w:rPr>
                <w:noProof/>
              </w:rPr>
              <w:t>11</w:t>
            </w:r>
            <w:r>
              <w:rPr>
                <w:noProof/>
              </w:rPr>
              <w:fldChar w:fldCharType="end"/>
            </w:r>
          </w:hyperlink>
        </w:p>
        <w:p w14:paraId="495CEF1B" w14:textId="57B42D11" w:rsidR="00820055" w:rsidRDefault="0082005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8136" w:history="1">
            <w:r w:rsidRPr="009F3A39">
              <w:rPr>
                <w:rStyle w:val="Hyperlink"/>
                <w:noProof/>
              </w:rPr>
              <w:t>7. Sample handling and measurements</w:t>
            </w:r>
            <w:r>
              <w:rPr>
                <w:noProof/>
              </w:rPr>
              <w:tab/>
            </w:r>
            <w:r>
              <w:rPr>
                <w:noProof/>
              </w:rPr>
              <w:fldChar w:fldCharType="begin"/>
            </w:r>
            <w:r>
              <w:rPr>
                <w:noProof/>
              </w:rPr>
              <w:instrText xml:space="preserve"> PAGEREF _Toc232088136 \h </w:instrText>
            </w:r>
            <w:r>
              <w:rPr>
                <w:noProof/>
              </w:rPr>
            </w:r>
            <w:r>
              <w:rPr>
                <w:noProof/>
              </w:rPr>
              <w:fldChar w:fldCharType="separate"/>
            </w:r>
            <w:r>
              <w:rPr>
                <w:noProof/>
              </w:rPr>
              <w:t>11</w:t>
            </w:r>
            <w:r>
              <w:rPr>
                <w:noProof/>
              </w:rPr>
              <w:fldChar w:fldCharType="end"/>
            </w:r>
          </w:hyperlink>
        </w:p>
        <w:p w14:paraId="0D4DBFFE" w14:textId="2CD8D55E"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37" w:history="1">
            <w:r w:rsidRPr="009F3A39">
              <w:rPr>
                <w:rStyle w:val="Hyperlink"/>
                <w:noProof/>
              </w:rPr>
              <w:t>7.1 pH and optical density (on the spot)</w:t>
            </w:r>
            <w:r>
              <w:rPr>
                <w:noProof/>
              </w:rPr>
              <w:tab/>
            </w:r>
            <w:r>
              <w:rPr>
                <w:noProof/>
              </w:rPr>
              <w:fldChar w:fldCharType="begin"/>
            </w:r>
            <w:r>
              <w:rPr>
                <w:noProof/>
              </w:rPr>
              <w:instrText xml:space="preserve"> PAGEREF _Toc232088137 \h </w:instrText>
            </w:r>
            <w:r>
              <w:rPr>
                <w:noProof/>
              </w:rPr>
            </w:r>
            <w:r>
              <w:rPr>
                <w:noProof/>
              </w:rPr>
              <w:fldChar w:fldCharType="separate"/>
            </w:r>
            <w:r>
              <w:rPr>
                <w:noProof/>
              </w:rPr>
              <w:t>11</w:t>
            </w:r>
            <w:r>
              <w:rPr>
                <w:noProof/>
              </w:rPr>
              <w:fldChar w:fldCharType="end"/>
            </w:r>
          </w:hyperlink>
        </w:p>
        <w:p w14:paraId="7ACB3D4D" w14:textId="29FB8B53"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38" w:history="1">
            <w:r w:rsidRPr="009F3A39">
              <w:rPr>
                <w:rStyle w:val="Hyperlink"/>
                <w:noProof/>
              </w:rPr>
              <w:t>7.2 Frozen samples - sulfate and acetate</w:t>
            </w:r>
            <w:r>
              <w:rPr>
                <w:noProof/>
              </w:rPr>
              <w:tab/>
            </w:r>
            <w:r>
              <w:rPr>
                <w:noProof/>
              </w:rPr>
              <w:fldChar w:fldCharType="begin"/>
            </w:r>
            <w:r>
              <w:rPr>
                <w:noProof/>
              </w:rPr>
              <w:instrText xml:space="preserve"> PAGEREF _Toc232088138 \h </w:instrText>
            </w:r>
            <w:r>
              <w:rPr>
                <w:noProof/>
              </w:rPr>
            </w:r>
            <w:r>
              <w:rPr>
                <w:noProof/>
              </w:rPr>
              <w:fldChar w:fldCharType="separate"/>
            </w:r>
            <w:r>
              <w:rPr>
                <w:noProof/>
              </w:rPr>
              <w:t>12</w:t>
            </w:r>
            <w:r>
              <w:rPr>
                <w:noProof/>
              </w:rPr>
              <w:fldChar w:fldCharType="end"/>
            </w:r>
          </w:hyperlink>
        </w:p>
        <w:p w14:paraId="61FB9E7E" w14:textId="140A18F3" w:rsidR="00820055" w:rsidRDefault="0082005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8139" w:history="1">
            <w:r w:rsidRPr="009F3A39">
              <w:rPr>
                <w:rStyle w:val="Hyperlink"/>
                <w:noProof/>
              </w:rPr>
              <w:t>8. Cleaning</w:t>
            </w:r>
            <w:r>
              <w:rPr>
                <w:noProof/>
              </w:rPr>
              <w:tab/>
            </w:r>
            <w:r>
              <w:rPr>
                <w:noProof/>
              </w:rPr>
              <w:fldChar w:fldCharType="begin"/>
            </w:r>
            <w:r>
              <w:rPr>
                <w:noProof/>
              </w:rPr>
              <w:instrText xml:space="preserve"> PAGEREF _Toc232088139 \h </w:instrText>
            </w:r>
            <w:r>
              <w:rPr>
                <w:noProof/>
              </w:rPr>
            </w:r>
            <w:r>
              <w:rPr>
                <w:noProof/>
              </w:rPr>
              <w:fldChar w:fldCharType="separate"/>
            </w:r>
            <w:r>
              <w:rPr>
                <w:noProof/>
              </w:rPr>
              <w:t>12</w:t>
            </w:r>
            <w:r>
              <w:rPr>
                <w:noProof/>
              </w:rPr>
              <w:fldChar w:fldCharType="end"/>
            </w:r>
          </w:hyperlink>
        </w:p>
        <w:p w14:paraId="0CFC3ACB" w14:textId="6089410A" w:rsidR="00820055" w:rsidRDefault="0082005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8140" w:history="1">
            <w:r w:rsidRPr="009F3A39">
              <w:rPr>
                <w:rStyle w:val="Hyperlink"/>
                <w:noProof/>
              </w:rPr>
              <w:t>9. Data processing</w:t>
            </w:r>
            <w:r>
              <w:rPr>
                <w:noProof/>
              </w:rPr>
              <w:tab/>
            </w:r>
            <w:r>
              <w:rPr>
                <w:noProof/>
              </w:rPr>
              <w:fldChar w:fldCharType="begin"/>
            </w:r>
            <w:r>
              <w:rPr>
                <w:noProof/>
              </w:rPr>
              <w:instrText xml:space="preserve"> PAGEREF _Toc232088140 \h </w:instrText>
            </w:r>
            <w:r>
              <w:rPr>
                <w:noProof/>
              </w:rPr>
            </w:r>
            <w:r>
              <w:rPr>
                <w:noProof/>
              </w:rPr>
              <w:fldChar w:fldCharType="separate"/>
            </w:r>
            <w:r>
              <w:rPr>
                <w:noProof/>
              </w:rPr>
              <w:t>12</w:t>
            </w:r>
            <w:r>
              <w:rPr>
                <w:noProof/>
              </w:rPr>
              <w:fldChar w:fldCharType="end"/>
            </w:r>
          </w:hyperlink>
        </w:p>
        <w:p w14:paraId="43682A41" w14:textId="31EA3F02"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41" w:history="1">
            <w:r w:rsidRPr="009F3A39">
              <w:rPr>
                <w:rStyle w:val="Hyperlink"/>
                <w:noProof/>
              </w:rPr>
              <w:t>9.1 Pipeline overview</w:t>
            </w:r>
            <w:r>
              <w:rPr>
                <w:noProof/>
              </w:rPr>
              <w:tab/>
            </w:r>
            <w:r>
              <w:rPr>
                <w:noProof/>
              </w:rPr>
              <w:fldChar w:fldCharType="begin"/>
            </w:r>
            <w:r>
              <w:rPr>
                <w:noProof/>
              </w:rPr>
              <w:instrText xml:space="preserve"> PAGEREF _Toc232088141 \h </w:instrText>
            </w:r>
            <w:r>
              <w:rPr>
                <w:noProof/>
              </w:rPr>
            </w:r>
            <w:r>
              <w:rPr>
                <w:noProof/>
              </w:rPr>
              <w:fldChar w:fldCharType="separate"/>
            </w:r>
            <w:r>
              <w:rPr>
                <w:noProof/>
              </w:rPr>
              <w:t>12</w:t>
            </w:r>
            <w:r>
              <w:rPr>
                <w:noProof/>
              </w:rPr>
              <w:fldChar w:fldCharType="end"/>
            </w:r>
          </w:hyperlink>
        </w:p>
        <w:p w14:paraId="0E29D569" w14:textId="0238B12A"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42" w:history="1">
            <w:r w:rsidRPr="009F3A39">
              <w:rPr>
                <w:rStyle w:val="Hyperlink"/>
                <w:noProof/>
              </w:rPr>
              <w:t>9.2 Step 1 - Raw data preprocessing</w:t>
            </w:r>
            <w:r>
              <w:rPr>
                <w:noProof/>
              </w:rPr>
              <w:tab/>
            </w:r>
            <w:r>
              <w:rPr>
                <w:noProof/>
              </w:rPr>
              <w:fldChar w:fldCharType="begin"/>
            </w:r>
            <w:r>
              <w:rPr>
                <w:noProof/>
              </w:rPr>
              <w:instrText xml:space="preserve"> PAGEREF _Toc232088142 \h </w:instrText>
            </w:r>
            <w:r>
              <w:rPr>
                <w:noProof/>
              </w:rPr>
            </w:r>
            <w:r>
              <w:rPr>
                <w:noProof/>
              </w:rPr>
              <w:fldChar w:fldCharType="separate"/>
            </w:r>
            <w:r>
              <w:rPr>
                <w:noProof/>
              </w:rPr>
              <w:t>13</w:t>
            </w:r>
            <w:r>
              <w:rPr>
                <w:noProof/>
              </w:rPr>
              <w:fldChar w:fldCharType="end"/>
            </w:r>
          </w:hyperlink>
        </w:p>
        <w:p w14:paraId="75ECCFCB" w14:textId="6D54B88C"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43" w:history="1">
            <w:r w:rsidRPr="009F3A39">
              <w:rPr>
                <w:rStyle w:val="Hyperlink"/>
                <w:noProof/>
              </w:rPr>
              <w:t>9.3 Step 2 - Main analysis</w:t>
            </w:r>
            <w:r>
              <w:rPr>
                <w:noProof/>
              </w:rPr>
              <w:tab/>
            </w:r>
            <w:r>
              <w:rPr>
                <w:noProof/>
              </w:rPr>
              <w:fldChar w:fldCharType="begin"/>
            </w:r>
            <w:r>
              <w:rPr>
                <w:noProof/>
              </w:rPr>
              <w:instrText xml:space="preserve"> PAGEREF _Toc232088143 \h </w:instrText>
            </w:r>
            <w:r>
              <w:rPr>
                <w:noProof/>
              </w:rPr>
            </w:r>
            <w:r>
              <w:rPr>
                <w:noProof/>
              </w:rPr>
              <w:fldChar w:fldCharType="separate"/>
            </w:r>
            <w:r>
              <w:rPr>
                <w:noProof/>
              </w:rPr>
              <w:t>13</w:t>
            </w:r>
            <w:r>
              <w:rPr>
                <w:noProof/>
              </w:rPr>
              <w:fldChar w:fldCharType="end"/>
            </w:r>
          </w:hyperlink>
        </w:p>
        <w:p w14:paraId="18EC96DC" w14:textId="2BC10D1A"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44" w:history="1">
            <w:r w:rsidRPr="009F3A39">
              <w:rPr>
                <w:rStyle w:val="Hyperlink"/>
                <w:noProof/>
              </w:rPr>
              <w:t>9.4 Uncertainty (Monte Carlo)</w:t>
            </w:r>
            <w:r>
              <w:rPr>
                <w:noProof/>
              </w:rPr>
              <w:tab/>
            </w:r>
            <w:r>
              <w:rPr>
                <w:noProof/>
              </w:rPr>
              <w:fldChar w:fldCharType="begin"/>
            </w:r>
            <w:r>
              <w:rPr>
                <w:noProof/>
              </w:rPr>
              <w:instrText xml:space="preserve"> PAGEREF _Toc232088144 \h </w:instrText>
            </w:r>
            <w:r>
              <w:rPr>
                <w:noProof/>
              </w:rPr>
            </w:r>
            <w:r>
              <w:rPr>
                <w:noProof/>
              </w:rPr>
              <w:fldChar w:fldCharType="separate"/>
            </w:r>
            <w:r>
              <w:rPr>
                <w:noProof/>
              </w:rPr>
              <w:t>16</w:t>
            </w:r>
            <w:r>
              <w:rPr>
                <w:noProof/>
              </w:rPr>
              <w:fldChar w:fldCharType="end"/>
            </w:r>
          </w:hyperlink>
        </w:p>
        <w:p w14:paraId="47642FFE" w14:textId="7BAE73FF"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45" w:history="1">
            <w:r w:rsidRPr="009F3A39">
              <w:rPr>
                <w:rStyle w:val="Hyperlink"/>
                <w:noProof/>
              </w:rPr>
              <w:t>9.5 Initial H</w:t>
            </w:r>
            <w:r w:rsidRPr="009F3A39">
              <w:rPr>
                <w:rStyle w:val="Hyperlink"/>
                <w:rFonts w:ascii="Cambria Math" w:hAnsi="Cambria Math" w:cs="Cambria Math"/>
                <w:noProof/>
              </w:rPr>
              <w:t>₂</w:t>
            </w:r>
            <w:r w:rsidRPr="009F3A39">
              <w:rPr>
                <w:rStyle w:val="Hyperlink"/>
                <w:noProof/>
              </w:rPr>
              <w:t xml:space="preserve"> injected and fraction consumed</w:t>
            </w:r>
            <w:r>
              <w:rPr>
                <w:noProof/>
              </w:rPr>
              <w:tab/>
            </w:r>
            <w:r>
              <w:rPr>
                <w:noProof/>
              </w:rPr>
              <w:fldChar w:fldCharType="begin"/>
            </w:r>
            <w:r>
              <w:rPr>
                <w:noProof/>
              </w:rPr>
              <w:instrText xml:space="preserve"> PAGEREF _Toc232088145 \h </w:instrText>
            </w:r>
            <w:r>
              <w:rPr>
                <w:noProof/>
              </w:rPr>
            </w:r>
            <w:r>
              <w:rPr>
                <w:noProof/>
              </w:rPr>
              <w:fldChar w:fldCharType="separate"/>
            </w:r>
            <w:r>
              <w:rPr>
                <w:noProof/>
              </w:rPr>
              <w:t>16</w:t>
            </w:r>
            <w:r>
              <w:rPr>
                <w:noProof/>
              </w:rPr>
              <w:fldChar w:fldCharType="end"/>
            </w:r>
          </w:hyperlink>
        </w:p>
        <w:p w14:paraId="6991F458" w14:textId="4AB39264"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46" w:history="1">
            <w:r w:rsidRPr="009F3A39">
              <w:rPr>
                <w:rStyle w:val="Hyperlink"/>
                <w:noProof/>
              </w:rPr>
              <w:t>9.6 Stoichiometric cross-check</w:t>
            </w:r>
            <w:r>
              <w:rPr>
                <w:noProof/>
              </w:rPr>
              <w:tab/>
            </w:r>
            <w:r>
              <w:rPr>
                <w:noProof/>
              </w:rPr>
              <w:fldChar w:fldCharType="begin"/>
            </w:r>
            <w:r>
              <w:rPr>
                <w:noProof/>
              </w:rPr>
              <w:instrText xml:space="preserve"> PAGEREF _Toc232088146 \h </w:instrText>
            </w:r>
            <w:r>
              <w:rPr>
                <w:noProof/>
              </w:rPr>
            </w:r>
            <w:r>
              <w:rPr>
                <w:noProof/>
              </w:rPr>
              <w:fldChar w:fldCharType="separate"/>
            </w:r>
            <w:r>
              <w:rPr>
                <w:noProof/>
              </w:rPr>
              <w:t>17</w:t>
            </w:r>
            <w:r>
              <w:rPr>
                <w:noProof/>
              </w:rPr>
              <w:fldChar w:fldCharType="end"/>
            </w:r>
          </w:hyperlink>
        </w:p>
        <w:p w14:paraId="1F57C257" w14:textId="3BD2F947" w:rsidR="00820055" w:rsidRDefault="0082005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088147" w:history="1">
            <w:r w:rsidRPr="009F3A39">
              <w:rPr>
                <w:rStyle w:val="Hyperlink"/>
                <w:noProof/>
              </w:rPr>
              <w:t>9.7 Key parameters</w:t>
            </w:r>
            <w:r>
              <w:rPr>
                <w:noProof/>
              </w:rPr>
              <w:tab/>
            </w:r>
            <w:r>
              <w:rPr>
                <w:noProof/>
              </w:rPr>
              <w:fldChar w:fldCharType="begin"/>
            </w:r>
            <w:r>
              <w:rPr>
                <w:noProof/>
              </w:rPr>
              <w:instrText xml:space="preserve"> PAGEREF _Toc232088147 \h </w:instrText>
            </w:r>
            <w:r>
              <w:rPr>
                <w:noProof/>
              </w:rPr>
            </w:r>
            <w:r>
              <w:rPr>
                <w:noProof/>
              </w:rPr>
              <w:fldChar w:fldCharType="separate"/>
            </w:r>
            <w:r>
              <w:rPr>
                <w:noProof/>
              </w:rPr>
              <w:t>17</w:t>
            </w:r>
            <w:r>
              <w:rPr>
                <w:noProof/>
              </w:rPr>
              <w:fldChar w:fldCharType="end"/>
            </w:r>
          </w:hyperlink>
        </w:p>
        <w:p w14:paraId="04C74C71" w14:textId="7225F1F8" w:rsidR="00820055" w:rsidRDefault="0082005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8148" w:history="1">
            <w:r w:rsidRPr="009F3A39">
              <w:rPr>
                <w:rStyle w:val="Hyperlink"/>
                <w:noProof/>
              </w:rPr>
              <w:t>Reference list</w:t>
            </w:r>
            <w:r>
              <w:rPr>
                <w:noProof/>
              </w:rPr>
              <w:tab/>
            </w:r>
            <w:r>
              <w:rPr>
                <w:noProof/>
              </w:rPr>
              <w:fldChar w:fldCharType="begin"/>
            </w:r>
            <w:r>
              <w:rPr>
                <w:noProof/>
              </w:rPr>
              <w:instrText xml:space="preserve"> PAGEREF _Toc232088148 \h </w:instrText>
            </w:r>
            <w:r>
              <w:rPr>
                <w:noProof/>
              </w:rPr>
            </w:r>
            <w:r>
              <w:rPr>
                <w:noProof/>
              </w:rPr>
              <w:fldChar w:fldCharType="separate"/>
            </w:r>
            <w:r>
              <w:rPr>
                <w:noProof/>
              </w:rPr>
              <w:t>18</w:t>
            </w:r>
            <w:r>
              <w:rPr>
                <w:noProof/>
              </w:rPr>
              <w:fldChar w:fldCharType="end"/>
            </w:r>
          </w:hyperlink>
        </w:p>
        <w:p w14:paraId="6CCC2D71" w14:textId="5BE3A2CB" w:rsidR="00820055" w:rsidRDefault="0082005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088149" w:history="1">
            <w:r w:rsidRPr="009F3A39">
              <w:rPr>
                <w:rStyle w:val="Hyperlink"/>
                <w:noProof/>
              </w:rPr>
              <w:t>Appendix A. Pre-run checklist</w:t>
            </w:r>
            <w:r>
              <w:rPr>
                <w:noProof/>
              </w:rPr>
              <w:tab/>
            </w:r>
            <w:r>
              <w:rPr>
                <w:noProof/>
              </w:rPr>
              <w:fldChar w:fldCharType="begin"/>
            </w:r>
            <w:r>
              <w:rPr>
                <w:noProof/>
              </w:rPr>
              <w:instrText xml:space="preserve"> PAGEREF _Toc232088149 \h </w:instrText>
            </w:r>
            <w:r>
              <w:rPr>
                <w:noProof/>
              </w:rPr>
            </w:r>
            <w:r>
              <w:rPr>
                <w:noProof/>
              </w:rPr>
              <w:fldChar w:fldCharType="separate"/>
            </w:r>
            <w:r>
              <w:rPr>
                <w:noProof/>
              </w:rPr>
              <w:t>18</w:t>
            </w:r>
            <w:r>
              <w:rPr>
                <w:noProof/>
              </w:rPr>
              <w:fldChar w:fldCharType="end"/>
            </w:r>
          </w:hyperlink>
        </w:p>
        <w:p w14:paraId="6AD553EB" w14:textId="6FF83033" w:rsidR="001B377E" w:rsidRDefault="001B377E" w:rsidP="001B377E">
          <w:r>
            <w:lastRenderedPageBreak/>
            <w:fldChar w:fldCharType="end"/>
          </w:r>
        </w:p>
      </w:sdtContent>
    </w:sdt>
    <w:p w14:paraId="1501525D" w14:textId="77777777" w:rsidR="001B377E" w:rsidRDefault="001B377E" w:rsidP="001B377E">
      <w:r>
        <w:br w:type="page"/>
      </w:r>
    </w:p>
    <w:p w14:paraId="6EC17427" w14:textId="77777777" w:rsidR="001B377E" w:rsidRDefault="001B377E" w:rsidP="001B377E">
      <w:pPr>
        <w:pStyle w:val="Heading1"/>
      </w:pPr>
      <w:bookmarkStart w:id="1" w:name="_Toc232088112"/>
      <w:r>
        <w:lastRenderedPageBreak/>
        <w:t>1. Purpose and scope</w:t>
      </w:r>
      <w:bookmarkEnd w:id="1"/>
    </w:p>
    <w:p w14:paraId="0E91E91E" w14:textId="77777777" w:rsidR="001B377E" w:rsidRDefault="001B377E" w:rsidP="001B377E">
      <w:pPr>
        <w:spacing w:after="120" w:line="276" w:lineRule="auto"/>
      </w:pPr>
      <w:r>
        <w:t>This setup is used to calculate the rates and total amounts of hydrogen consumed due to microbial activity under high pressure. Two titanium vessels are run in parallel: one inoculated with a 10% pre-culture, the other kept sterile as a control. Comparing the two separates microbial H₂ consumption from abiotic losses, dissolution into the medium and diffusion into the rubber o-rings. The net microbial consumption is taken as the difference between the inoculated and sterile vessels.</w:t>
      </w:r>
    </w:p>
    <w:p w14:paraId="0EA8DB6C" w14:textId="77777777" w:rsidR="001B377E" w:rsidRDefault="001B377E" w:rsidP="001B377E">
      <w:pPr>
        <w:spacing w:after="120" w:line="276" w:lineRule="auto"/>
      </w:pPr>
      <w:r>
        <w:t>Experiments can be run at a wide range of temperatures and pressures up to at least 400 bar. Experimental volume can be modified.</w:t>
      </w:r>
    </w:p>
    <w:p w14:paraId="7EF6888F" w14:textId="77777777" w:rsidR="001B377E" w:rsidRDefault="001B377E" w:rsidP="001B377E">
      <w:pPr>
        <w:pStyle w:val="Heading1"/>
      </w:pPr>
      <w:bookmarkStart w:id="2" w:name="_Toc232088113"/>
      <w:r>
        <w:t>2. Safety and hazards</w:t>
      </w:r>
      <w:bookmarkEnd w:id="2"/>
    </w:p>
    <w:p w14:paraId="52E1DD58" w14:textId="77777777" w:rsidR="001B377E" w:rsidRDefault="001B377E" w:rsidP="001B377E">
      <w:pPr>
        <w:pBdr>
          <w:left w:val="single" w:sz="18" w:space="8" w:color="C0392B"/>
        </w:pBdr>
        <w:shd w:val="clear" w:color="auto" w:fill="F8D7DA"/>
        <w:spacing w:before="80" w:after="160" w:line="276" w:lineRule="auto"/>
      </w:pPr>
      <w:r>
        <w:rPr>
          <w:rFonts w:ascii="Apple Color Emoji" w:hAnsi="Apple Color Emoji" w:cs="Apple Color Emoji"/>
          <w:b/>
          <w:bCs/>
          <w:color w:val="8E2A22"/>
        </w:rPr>
        <w:t>⚠</w:t>
      </w:r>
      <w:r>
        <w:rPr>
          <w:b/>
          <w:bCs/>
          <w:color w:val="8E2A22"/>
        </w:rPr>
        <w:t xml:space="preserve"> HAZARD — </w:t>
      </w:r>
      <w:r>
        <w:rPr>
          <w:i/>
          <w:iCs/>
          <w:color w:val="8E2A22"/>
        </w:rPr>
        <w:t>Flammable gas (hydrogen), biological material, and very high pressure. Hydrogen forms explosive mixtures with air. All high-pressure work and hydrogen injection must be done with appropriate training and, where stated, with a lab technician present.</w:t>
      </w:r>
    </w:p>
    <w:p w14:paraId="3DF55B80" w14:textId="77777777" w:rsidR="001B377E" w:rsidRDefault="001B377E" w:rsidP="001B377E">
      <w:pPr>
        <w:spacing w:after="120" w:line="276" w:lineRule="auto"/>
      </w:pPr>
      <w:r>
        <w:t>Key controls already embedded in the procedure:</w:t>
      </w:r>
    </w:p>
    <w:p w14:paraId="08C411DF" w14:textId="77777777" w:rsidR="001B377E" w:rsidRDefault="001B377E" w:rsidP="001B377E">
      <w:pPr>
        <w:pStyle w:val="ListParagraph"/>
        <w:numPr>
          <w:ilvl w:val="0"/>
          <w:numId w:val="2"/>
        </w:numPr>
        <w:spacing w:after="60" w:line="276" w:lineRule="auto"/>
      </w:pPr>
      <w:r>
        <w:t>Hydrogen is injected only with the assistance of a lab technician.</w:t>
      </w:r>
    </w:p>
    <w:p w14:paraId="64EE5FB7" w14:textId="77777777" w:rsidR="001B377E" w:rsidRDefault="001B377E" w:rsidP="001B377E">
      <w:pPr>
        <w:pStyle w:val="ListParagraph"/>
        <w:numPr>
          <w:ilvl w:val="0"/>
          <w:numId w:val="2"/>
        </w:numPr>
        <w:spacing w:after="60" w:line="276" w:lineRule="auto"/>
      </w:pPr>
      <w:r>
        <w:t>Check the safety regulation for maximum volume of hydrogen that can be handeled in the laboratory</w:t>
      </w:r>
    </w:p>
    <w:p w14:paraId="27DAE92A" w14:textId="77777777" w:rsidR="001B377E" w:rsidRDefault="001B377E" w:rsidP="001B377E">
      <w:pPr>
        <w:pStyle w:val="ListParagraph"/>
        <w:numPr>
          <w:ilvl w:val="0"/>
          <w:numId w:val="2"/>
        </w:numPr>
        <w:spacing w:after="60" w:line="276" w:lineRule="auto"/>
      </w:pPr>
      <w:r>
        <w:t>During pressurised incubation the oven flap is left open with light fanning to circulate air and prevent accumulation of any leaked hydrogen.</w:t>
      </w:r>
    </w:p>
    <w:p w14:paraId="142FC980" w14:textId="77777777" w:rsidR="001B377E" w:rsidRDefault="001B377E" w:rsidP="001B377E">
      <w:pPr>
        <w:pStyle w:val="ListParagraph"/>
        <w:numPr>
          <w:ilvl w:val="0"/>
          <w:numId w:val="2"/>
        </w:numPr>
        <w:spacing w:after="60" w:line="276" w:lineRule="auto"/>
      </w:pPr>
      <w:r>
        <w:t>Leaks are checked with Snoop</w:t>
      </w:r>
    </w:p>
    <w:p w14:paraId="0851F3CB" w14:textId="77777777" w:rsidR="001B377E" w:rsidRDefault="001B377E" w:rsidP="001B377E">
      <w:pPr>
        <w:pStyle w:val="ListParagraph"/>
        <w:numPr>
          <w:ilvl w:val="0"/>
          <w:numId w:val="2"/>
        </w:numPr>
        <w:spacing w:after="60" w:line="276" w:lineRule="auto"/>
      </w:pPr>
      <w:r>
        <w:t>An isolated pump cylinder (cylinder B) is monitored as the leak reference for pump.</w:t>
      </w:r>
    </w:p>
    <w:p w14:paraId="4B026061" w14:textId="77777777" w:rsidR="001B377E" w:rsidRDefault="001B377E" w:rsidP="001B377E">
      <w:pPr>
        <w:pStyle w:val="ListParagraph"/>
        <w:numPr>
          <w:ilvl w:val="0"/>
          <w:numId w:val="2"/>
        </w:numPr>
        <w:spacing w:after="60" w:line="276" w:lineRule="auto"/>
      </w:pPr>
      <w:r>
        <w:t>No plastic is ever left in the oven.</w:t>
      </w:r>
    </w:p>
    <w:p w14:paraId="35383478" w14:textId="77777777" w:rsidR="001B377E" w:rsidRDefault="001B377E" w:rsidP="001B377E">
      <w:pPr>
        <w:pStyle w:val="ListParagraph"/>
        <w:numPr>
          <w:ilvl w:val="0"/>
          <w:numId w:val="2"/>
        </w:numPr>
        <w:spacing w:after="60" w:line="276" w:lineRule="auto"/>
      </w:pPr>
      <w:r>
        <w:t>Consult lab technitian if in doubt</w:t>
      </w:r>
    </w:p>
    <w:p w14:paraId="4841A128" w14:textId="77777777" w:rsidR="001B377E" w:rsidRDefault="001B377E" w:rsidP="001B377E">
      <w:pPr>
        <w:pStyle w:val="ListParagraph"/>
        <w:numPr>
          <w:ilvl w:val="0"/>
          <w:numId w:val="2"/>
        </w:numPr>
        <w:spacing w:after="60" w:line="276" w:lineRule="auto"/>
      </w:pPr>
      <w:r>
        <w:t>Emergency shut-down steps: close all valves, transfer vessels to fumehood, use backpressure regulator to remove hydrogen from vessels, open the vessels and pour the medium into the chemical waste container.</w:t>
      </w:r>
    </w:p>
    <w:p w14:paraId="18D052E6" w14:textId="77777777" w:rsidR="001B377E" w:rsidRDefault="001B377E" w:rsidP="001B377E">
      <w:pPr>
        <w:pBdr>
          <w:left w:val="single" w:sz="18" w:space="8" w:color="C0392B"/>
        </w:pBdr>
        <w:shd w:val="clear" w:color="auto" w:fill="F8D7DA"/>
        <w:spacing w:before="80" w:after="160" w:line="276" w:lineRule="auto"/>
      </w:pPr>
      <w:r>
        <w:rPr>
          <w:rFonts w:ascii="Apple Color Emoji" w:hAnsi="Apple Color Emoji" w:cs="Apple Color Emoji"/>
          <w:b/>
          <w:bCs/>
          <w:color w:val="8E2A22"/>
        </w:rPr>
        <w:t>⚠</w:t>
      </w:r>
      <w:r>
        <w:rPr>
          <w:b/>
          <w:bCs/>
          <w:color w:val="8E2A22"/>
        </w:rPr>
        <w:t xml:space="preserve"> HAZARD — </w:t>
      </w:r>
      <w:r>
        <w:rPr>
          <w:i/>
          <w:iCs/>
          <w:color w:val="8E2A22"/>
        </w:rPr>
        <w:t>Biogenic hydrogen sulfide (H₂S): the microbes produce toxic H₂S. All opening of vessels and ejection of medium must be done inside the fume hood. Amount is not high enough to be lethal.</w:t>
      </w:r>
    </w:p>
    <w:p w14:paraId="0B091374" w14:textId="77777777" w:rsidR="001B377E" w:rsidRDefault="001B377E" w:rsidP="001B377E">
      <w:pPr>
        <w:pStyle w:val="Heading1"/>
      </w:pPr>
      <w:bookmarkStart w:id="3" w:name="_Toc232088114"/>
      <w:r>
        <w:t>3. Equipment and materials</w:t>
      </w:r>
      <w:bookmarkEnd w:id="3"/>
    </w:p>
    <w:p w14:paraId="763C1112" w14:textId="77777777" w:rsidR="001B377E" w:rsidRDefault="001B377E" w:rsidP="001B377E">
      <w:pPr>
        <w:pStyle w:val="Heading2"/>
      </w:pPr>
      <w:bookmarkStart w:id="4" w:name="_Toc232088115"/>
      <w:r>
        <w:t>3.1 Apparatus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B377E" w14:paraId="255301FD" w14:textId="77777777" w:rsidTr="0078051E">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7967C7C3" w14:textId="77777777" w:rsidR="001B377E" w:rsidRDefault="001B377E" w:rsidP="0078051E">
            <w:r>
              <w:rPr>
                <w:b/>
                <w:bCs/>
              </w:rPr>
              <w:t>Component</w:t>
            </w:r>
          </w:p>
        </w:tc>
        <w:tc>
          <w:tcPr>
            <w:tcW w:w="6626"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1D677728" w14:textId="77777777" w:rsidR="001B377E" w:rsidRDefault="001B377E" w:rsidP="0078051E">
            <w:r>
              <w:rPr>
                <w:b/>
                <w:bCs/>
              </w:rPr>
              <w:t>Description / specification</w:t>
            </w:r>
          </w:p>
        </w:tc>
      </w:tr>
      <w:tr w:rsidR="001B377E" w14:paraId="6613257D" w14:textId="77777777" w:rsidTr="0078051E">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C80132F" w14:textId="77777777" w:rsidR="001B377E" w:rsidRDefault="001B377E" w:rsidP="0078051E">
            <w:r>
              <w:t>Titanium vessels (×2)</w:t>
            </w:r>
          </w:p>
        </w:tc>
        <w:tc>
          <w:tcPr>
            <w:tcW w:w="6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86CEED4" w14:textId="77777777" w:rsidR="001B377E" w:rsidRDefault="001B377E" w:rsidP="0078051E">
            <w:r>
              <w:t>Two Proserv titanium vessels, total volume capacity 640 cc, maximum pressure 690 bar. Each vessel contains a piston that divides the test side from the demi-water side. The flat face of the piston must sit on the same side as the vessel’s flat cap, this is the test side.</w:t>
            </w:r>
          </w:p>
        </w:tc>
      </w:tr>
      <w:tr w:rsidR="001B377E" w14:paraId="0D8648E5" w14:textId="77777777" w:rsidTr="0078051E">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7920A86" w14:textId="77777777" w:rsidR="001B377E" w:rsidRDefault="001B377E" w:rsidP="0078051E">
            <w:r>
              <w:lastRenderedPageBreak/>
              <w:t>Medium bottle + cap</w:t>
            </w:r>
          </w:p>
        </w:tc>
        <w:tc>
          <w:tcPr>
            <w:tcW w:w="6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8AA6F8E" w14:textId="77777777" w:rsidR="001B377E" w:rsidRDefault="001B377E" w:rsidP="0078051E">
            <w:r>
              <w:t>The medium bottle and its cap (fitted with a red and a green rod, each with its own separate valve) are used together to transfer medium into the vessels.</w:t>
            </w:r>
          </w:p>
        </w:tc>
      </w:tr>
      <w:tr w:rsidR="001B377E" w14:paraId="3A67A3EC" w14:textId="77777777" w:rsidTr="0078051E">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3A73668" w14:textId="77777777" w:rsidR="001B377E" w:rsidRDefault="001B377E" w:rsidP="0078051E">
            <w:r>
              <w:t>Pumps (×2)</w:t>
            </w:r>
          </w:p>
        </w:tc>
        <w:tc>
          <w:tcPr>
            <w:tcW w:w="6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0DF1CFA" w14:textId="77777777" w:rsidR="001B377E" w:rsidRDefault="001B377E" w:rsidP="0078051E">
            <w:r>
              <w:t xml:space="preserve">Vindum VP-Series dual-piston high-pressure metering pumps — not syringe pumps (model VP-12K, rated to 12,000 psi ≈ 827 bar). Connected to the demi-water side to regulate and monitor pressure. Each pump has two cylinders (A and B) flow in constant-pressure or constant-rate modes via the VPware software. </w:t>
            </w:r>
          </w:p>
        </w:tc>
      </w:tr>
      <w:tr w:rsidR="001B377E" w14:paraId="2D5C470B" w14:textId="77777777" w:rsidTr="0078051E">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5086D60" w14:textId="77777777" w:rsidR="001B377E" w:rsidRDefault="001B377E" w:rsidP="0078051E">
            <w:r>
              <w:t>Oven</w:t>
            </w:r>
          </w:p>
        </w:tc>
        <w:tc>
          <w:tcPr>
            <w:tcW w:w="6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F58D125" w14:textId="77777777" w:rsidR="001B377E" w:rsidRDefault="001B377E" w:rsidP="0078051E">
            <w:r>
              <w:t>Used for sterilisation (120 °C) and incubation (37 °C). Run with flap open + fanning during hydrogen incubation.</w:t>
            </w:r>
          </w:p>
        </w:tc>
      </w:tr>
      <w:tr w:rsidR="001B377E" w14:paraId="1BE41898" w14:textId="77777777" w:rsidTr="0078051E">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81E393A" w14:textId="77777777" w:rsidR="001B377E" w:rsidRDefault="001B377E" w:rsidP="0078051E">
            <w:r>
              <w:t>Nitrogen line</w:t>
            </w:r>
          </w:p>
        </w:tc>
        <w:tc>
          <w:tcPr>
            <w:tcW w:w="6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A8643CE" w14:textId="77777777" w:rsidR="001B377E" w:rsidRDefault="001B377E" w:rsidP="0078051E">
            <w:r>
              <w:t>N₂ supply with pressure regulator, for purging and anaerobic transfer of medium.</w:t>
            </w:r>
          </w:p>
        </w:tc>
      </w:tr>
      <w:tr w:rsidR="001B377E" w14:paraId="1DF0FA1C" w14:textId="77777777" w:rsidTr="0078051E">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8904222" w14:textId="77777777" w:rsidR="001B377E" w:rsidRDefault="001B377E" w:rsidP="0078051E">
            <w:r>
              <w:t>Vacuum apparatus</w:t>
            </w:r>
          </w:p>
        </w:tc>
        <w:tc>
          <w:tcPr>
            <w:tcW w:w="6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145CDB1" w14:textId="77777777" w:rsidR="001B377E" w:rsidRDefault="001B377E" w:rsidP="0078051E">
            <w:r>
              <w:t>Used to evacuate the test side of the vessel and the transfer lines. Has an in-line valve and a transparent section so you can see when medium reaches it.</w:t>
            </w:r>
          </w:p>
        </w:tc>
      </w:tr>
      <w:tr w:rsidR="001B377E" w14:paraId="57A1DC69" w14:textId="77777777" w:rsidTr="0078051E">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0B7D2EC" w14:textId="77777777" w:rsidR="001B377E" w:rsidRDefault="001B377E" w:rsidP="0078051E">
            <w:r>
              <w:t>Lines &amp; connectors</w:t>
            </w:r>
          </w:p>
        </w:tc>
        <w:tc>
          <w:tcPr>
            <w:tcW w:w="6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7237DE6" w14:textId="77777777" w:rsidR="001B377E" w:rsidRDefault="001B377E" w:rsidP="0078051E">
            <w:r>
              <w:t>Metal lines connect the vessels to the pumps. Each vessel also has its own dedicated metal line — shorter, with the specific connectors needed for that vessel (one microbial, one sterile, never cross-used). No plastic is left in the oven.</w:t>
            </w:r>
          </w:p>
        </w:tc>
      </w:tr>
    </w:tbl>
    <w:p w14:paraId="77918BA5" w14:textId="77777777" w:rsidR="001B377E" w:rsidRDefault="001B377E" w:rsidP="001B377E">
      <w:pPr>
        <w:pStyle w:val="Heading2"/>
      </w:pPr>
    </w:p>
    <w:p w14:paraId="25A7418A" w14:textId="77777777" w:rsidR="001B377E" w:rsidRDefault="001B377E" w:rsidP="001B377E">
      <w:pPr>
        <w:pStyle w:val="Heading2"/>
      </w:pPr>
      <w:bookmarkStart w:id="5" w:name="_Toc232088116"/>
      <w:r>
        <w:t>3.2 Consumables to prepare beforehand</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B377E" w14:paraId="6C3EC1EC" w14:textId="77777777" w:rsidTr="0078051E">
        <w:tc>
          <w:tcPr>
            <w:tcW w:w="32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1C8A03B5" w14:textId="77777777" w:rsidR="001B377E" w:rsidRDefault="001B377E" w:rsidP="0078051E">
            <w:r>
              <w:rPr>
                <w:b/>
                <w:bCs/>
              </w:rPr>
              <w:t>Item</w:t>
            </w:r>
          </w:p>
        </w:tc>
        <w:tc>
          <w:tcPr>
            <w:tcW w:w="5826"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75BCEF8C" w14:textId="77777777" w:rsidR="001B377E" w:rsidRDefault="001B377E" w:rsidP="0078051E">
            <w:r>
              <w:rPr>
                <w:b/>
                <w:bCs/>
              </w:rPr>
              <w:t>Notes</w:t>
            </w:r>
          </w:p>
        </w:tc>
      </w:tr>
      <w:tr w:rsidR="001B377E" w14:paraId="73924AD3" w14:textId="77777777" w:rsidTr="0078051E">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EA26283" w14:textId="77777777" w:rsidR="001B377E" w:rsidRDefault="001B377E" w:rsidP="0078051E">
            <w:r>
              <w:t>Microbial preculture</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6AA0517" w14:textId="77777777" w:rsidR="001B377E" w:rsidRDefault="001B377E" w:rsidP="0078051E">
            <w:r>
              <w:t>10% inoculum</w:t>
            </w:r>
          </w:p>
        </w:tc>
      </w:tr>
      <w:tr w:rsidR="001B377E" w14:paraId="7F9A88EE" w14:textId="77777777" w:rsidTr="0078051E">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E4D6A13" w14:textId="77777777" w:rsidR="001B377E" w:rsidRDefault="001B377E" w:rsidP="0078051E">
            <w:r>
              <w:t>Growth medium (~250 mL per batch)</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AEB4AA0" w14:textId="77777777" w:rsidR="001B377E" w:rsidRDefault="001B377E" w:rsidP="0078051E">
            <w:r>
              <w:t>Degassed before use; turns pink, a redox indicator.</w:t>
            </w:r>
          </w:p>
        </w:tc>
      </w:tr>
      <w:tr w:rsidR="001B377E" w14:paraId="02CB5770" w14:textId="77777777" w:rsidTr="0078051E">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6840420" w14:textId="77777777" w:rsidR="001B377E" w:rsidRDefault="001B377E" w:rsidP="0078051E">
            <w:r>
              <w:t>Demi water</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19F2E97" w14:textId="77777777" w:rsidR="001B377E" w:rsidRDefault="001B377E" w:rsidP="0078051E">
            <w:r>
              <w:t>For the pressure regulator side of the cylinders.</w:t>
            </w:r>
          </w:p>
        </w:tc>
      </w:tr>
      <w:tr w:rsidR="001B377E" w14:paraId="46044EE9" w14:textId="77777777" w:rsidTr="0078051E">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DE60B79" w14:textId="77777777" w:rsidR="001B377E" w:rsidRDefault="001B377E" w:rsidP="0078051E">
            <w:r>
              <w:t>Nitrogen gas</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D530C1C" w14:textId="77777777" w:rsidR="001B377E" w:rsidRDefault="001B377E" w:rsidP="0078051E">
            <w:r>
              <w:t>For purging / anaerobic transfer.</w:t>
            </w:r>
          </w:p>
        </w:tc>
      </w:tr>
      <w:tr w:rsidR="001B377E" w14:paraId="3321A7BC" w14:textId="77777777" w:rsidTr="0078051E">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E541816" w14:textId="77777777" w:rsidR="001B377E" w:rsidRDefault="001B377E" w:rsidP="0078051E">
            <w:r>
              <w:t>Hydrogen gas</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B2CDCDB" w14:textId="77777777" w:rsidR="001B377E" w:rsidRDefault="001B377E" w:rsidP="0078051E">
            <w:r>
              <w:t>For each experiment approx 20 mL needed.</w:t>
            </w:r>
          </w:p>
        </w:tc>
      </w:tr>
      <w:tr w:rsidR="001B377E" w14:paraId="627196AF" w14:textId="77777777" w:rsidTr="0078051E">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D2C999C" w14:textId="77777777" w:rsidR="001B377E" w:rsidRDefault="001B377E" w:rsidP="0078051E">
            <w:r>
              <w:t>8 × microcentrifuge tubes</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30DC5FF" w14:textId="77777777" w:rsidR="001B377E" w:rsidRDefault="001B377E" w:rsidP="0078051E">
            <w:r>
              <w:t>Labelled with cylinder number and date; frozen and later used for sulfate and acetate analysis.</w:t>
            </w:r>
          </w:p>
        </w:tc>
      </w:tr>
      <w:tr w:rsidR="001B377E" w14:paraId="7D2D95C8" w14:textId="77777777" w:rsidTr="0078051E">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AAEA99E" w14:textId="77777777" w:rsidR="001B377E" w:rsidRDefault="001B377E" w:rsidP="0078051E">
            <w:r>
              <w:t xml:space="preserve">2 × syringes </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9ADD768" w14:textId="77777777" w:rsidR="001B377E" w:rsidRDefault="001B377E" w:rsidP="0078051E">
            <w:r>
              <w:t>For sampling.</w:t>
            </w:r>
          </w:p>
        </w:tc>
      </w:tr>
      <w:tr w:rsidR="001B377E" w14:paraId="7CD7B6C9" w14:textId="77777777" w:rsidTr="0078051E">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8D8142A" w14:textId="77777777" w:rsidR="001B377E" w:rsidRDefault="001B377E" w:rsidP="0078051E">
            <w:r>
              <w:t>2 × 15 mL tubes</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48A687F" w14:textId="77777777" w:rsidR="001B377E" w:rsidRDefault="001B377E" w:rsidP="0078051E">
            <w:r>
              <w:t>For pH measurement.</w:t>
            </w:r>
          </w:p>
        </w:tc>
      </w:tr>
      <w:tr w:rsidR="001B377E" w14:paraId="4839501A" w14:textId="77777777" w:rsidTr="0078051E">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A8C3760" w14:textId="77777777" w:rsidR="001B377E" w:rsidRDefault="001B377E" w:rsidP="0078051E">
            <w:r>
              <w:t>pH 4 and pH 7 buffer solutions</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0354F8A" w14:textId="77777777" w:rsidR="001B377E" w:rsidRDefault="001B377E" w:rsidP="0078051E">
            <w:r>
              <w:t>For probe calibration.</w:t>
            </w:r>
          </w:p>
        </w:tc>
      </w:tr>
      <w:tr w:rsidR="001B377E" w14:paraId="4CEFAD89" w14:textId="77777777" w:rsidTr="0078051E">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9C2CFBC" w14:textId="77777777" w:rsidR="001B377E" w:rsidRDefault="001B377E" w:rsidP="0078051E">
            <w:r>
              <w:t>Ethanol, paper towels, warm water</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1A8346B" w14:textId="77777777" w:rsidR="001B377E" w:rsidRDefault="001B377E" w:rsidP="0078051E">
            <w:r>
              <w:t>For cleaning.</w:t>
            </w:r>
          </w:p>
        </w:tc>
      </w:tr>
      <w:tr w:rsidR="001B377E" w14:paraId="25F30907" w14:textId="77777777" w:rsidTr="0078051E">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1E1313F" w14:textId="77777777" w:rsidR="001B377E" w:rsidRDefault="001B377E" w:rsidP="0078051E">
            <w:r>
              <w:lastRenderedPageBreak/>
              <w:t>Aluminium foil, Ziploc bags</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72AF482" w14:textId="77777777" w:rsidR="001B377E" w:rsidRDefault="001B377E" w:rsidP="0078051E">
            <w:r>
              <w:t>Foil to cover the dedicated lines; Ziploc bags for freezer storage of samples.</w:t>
            </w:r>
          </w:p>
        </w:tc>
      </w:tr>
    </w:tbl>
    <w:p w14:paraId="77AE174C" w14:textId="77777777" w:rsidR="001B377E" w:rsidRDefault="001B377E" w:rsidP="001B377E">
      <w:pPr>
        <w:pStyle w:val="Heading1"/>
      </w:pPr>
    </w:p>
    <w:p w14:paraId="6CC0C2EE" w14:textId="77777777" w:rsidR="001B377E" w:rsidRDefault="001B377E" w:rsidP="001B377E">
      <w:pPr>
        <w:pStyle w:val="Heading1"/>
      </w:pPr>
      <w:bookmarkStart w:id="6" w:name="_Toc232088117"/>
      <w:r>
        <w:t>4. Pump operation</w:t>
      </w:r>
      <w:bookmarkEnd w:id="6"/>
    </w:p>
    <w:p w14:paraId="3A031C1F" w14:textId="77777777" w:rsidR="001B377E" w:rsidRDefault="001B377E" w:rsidP="001B377E">
      <w:pPr>
        <w:spacing w:after="120" w:line="276" w:lineRule="auto"/>
      </w:pPr>
      <w:r>
        <w:t>The pumps are a key element of the experiment, so understanding their modes is crucial. The Vindum VP-Series are dual-piston metering pumps: each has two cylinders (A and B) that can be operated together or independently, giving pulse-free flow in constant-pressure or constant-rate modes. They are driven from a PC through the VPware software, which also builds the pressure-ramp schedules and logs the data.</w:t>
      </w:r>
    </w:p>
    <w:p w14:paraId="245AAE40" w14:textId="77777777" w:rsidR="001B377E" w:rsidRDefault="001B377E" w:rsidP="001B377E">
      <w:pPr>
        <w:spacing w:after="120" w:line="276" w:lineRule="auto"/>
      </w:pPr>
      <w:r>
        <w:t>VPware features relevant to this experiment: 13 pump modes (set pressure or set rate; deliver, receive, or bi-directional); multi-step ramping sequences that change pressure or rate as a function of time or volume pumped; real-time graphing; and flexible data logging at intervals as fast as 50 ms (Vindum Engineering Inc., 2026)</w:t>
      </w:r>
    </w:p>
    <w:p w14:paraId="45DB90AF" w14:textId="77777777" w:rsidR="001B377E" w:rsidRDefault="001B377E" w:rsidP="001B377E">
      <w:pPr>
        <w:pStyle w:val="Heading2"/>
      </w:pPr>
      <w:bookmarkStart w:id="7" w:name="_Toc232088118"/>
      <w:r>
        <w:t>4.1 Modes used</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4526"/>
      </w:tblGrid>
      <w:tr w:rsidR="001B377E" w14:paraId="61666E25" w14:textId="77777777" w:rsidTr="0078051E">
        <w:tc>
          <w:tcPr>
            <w:tcW w:w="13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134A75B3" w14:textId="77777777" w:rsidR="001B377E" w:rsidRDefault="001B377E" w:rsidP="0078051E">
            <w:r>
              <w:rPr>
                <w:b/>
                <w:bCs/>
              </w:rPr>
              <w:t>Abbrev.</w:t>
            </w:r>
          </w:p>
        </w:tc>
        <w:tc>
          <w:tcPr>
            <w:tcW w:w="32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2A920BA0" w14:textId="77777777" w:rsidR="001B377E" w:rsidRDefault="001B377E" w:rsidP="0078051E">
            <w:r>
              <w:rPr>
                <w:b/>
                <w:bCs/>
              </w:rPr>
              <w:t xml:space="preserve">Mode </w:t>
            </w:r>
          </w:p>
        </w:tc>
        <w:tc>
          <w:tcPr>
            <w:tcW w:w="4526"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3FD4CA6C" w14:textId="77777777" w:rsidR="001B377E" w:rsidRDefault="001B377E" w:rsidP="0078051E">
            <w:r>
              <w:rPr>
                <w:b/>
                <w:bCs/>
              </w:rPr>
              <w:t>Typical use in this experiment</w:t>
            </w:r>
          </w:p>
        </w:tc>
      </w:tr>
      <w:tr w:rsidR="001B377E" w14:paraId="1DA8DC57" w14:textId="77777777" w:rsidTr="0078051E">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19C6446" w14:textId="77777777" w:rsidR="001B377E" w:rsidRDefault="001B377E" w:rsidP="0078051E">
            <w:r>
              <w:t>PPD</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7BF9B4F" w14:textId="77777777" w:rsidR="001B377E" w:rsidRDefault="001B377E" w:rsidP="0078051E">
            <w:r>
              <w:t>Paired Pressure Deliver</w:t>
            </w:r>
          </w:p>
        </w:tc>
        <w:tc>
          <w:tcPr>
            <w:tcW w:w="4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CB60348" w14:textId="77777777" w:rsidR="001B377E" w:rsidRDefault="001B377E" w:rsidP="0078051E">
            <w:r>
              <w:t xml:space="preserve">Deliver fluid continuously until a set pressure is reached or to maintain a set pressure. </w:t>
            </w:r>
          </w:p>
        </w:tc>
      </w:tr>
      <w:tr w:rsidR="001B377E" w14:paraId="0747F117" w14:textId="77777777" w:rsidTr="0078051E">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219C0C1" w14:textId="77777777" w:rsidR="001B377E" w:rsidRDefault="001B377E" w:rsidP="0078051E">
            <w:r>
              <w:t>PPR</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104B36F" w14:textId="77777777" w:rsidR="001B377E" w:rsidRDefault="001B377E" w:rsidP="0078051E">
            <w:r>
              <w:t>Paired Pressure Receive</w:t>
            </w:r>
          </w:p>
        </w:tc>
        <w:tc>
          <w:tcPr>
            <w:tcW w:w="4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C6484D1" w14:textId="77777777" w:rsidR="001B377E" w:rsidRDefault="001B377E" w:rsidP="0078051E">
            <w:r>
              <w:t>Receive fluid continuously until a set pressure is reached.</w:t>
            </w:r>
          </w:p>
        </w:tc>
      </w:tr>
      <w:tr w:rsidR="001B377E" w14:paraId="3011FAE8" w14:textId="77777777" w:rsidTr="0078051E">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DF8A471" w14:textId="77777777" w:rsidR="001B377E" w:rsidRDefault="001B377E" w:rsidP="0078051E">
            <w:r>
              <w:t>PRD</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6C97FE1" w14:textId="77777777" w:rsidR="001B377E" w:rsidRDefault="001B377E" w:rsidP="0078051E">
            <w:r>
              <w:t>Paired Rate Deliver</w:t>
            </w:r>
          </w:p>
        </w:tc>
        <w:tc>
          <w:tcPr>
            <w:tcW w:w="4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B3BCC1B" w14:textId="77777777" w:rsidR="001B377E" w:rsidRDefault="001B377E" w:rsidP="0078051E">
            <w:r>
              <w:t>Deliver fluid continuously at a constant rate (e.g. injecting preculture).</w:t>
            </w:r>
          </w:p>
        </w:tc>
      </w:tr>
      <w:tr w:rsidR="001B377E" w14:paraId="60E5BA03" w14:textId="77777777" w:rsidTr="0078051E">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CD35A9E" w14:textId="77777777" w:rsidR="001B377E" w:rsidRDefault="001B377E" w:rsidP="0078051E">
            <w:r>
              <w:t>PRR</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3482C0E" w14:textId="77777777" w:rsidR="001B377E" w:rsidRDefault="001B377E" w:rsidP="0078051E">
            <w:r>
              <w:t>Paired Rate Receive</w:t>
            </w:r>
          </w:p>
        </w:tc>
        <w:tc>
          <w:tcPr>
            <w:tcW w:w="4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2CEC198" w14:textId="77777777" w:rsidR="001B377E" w:rsidRDefault="001B377E" w:rsidP="0078051E">
            <w:r>
              <w:t>Withdraw fluid continuously at a constant rate (e.g. retracting 75 mL medium, sampling).</w:t>
            </w:r>
          </w:p>
        </w:tc>
      </w:tr>
      <w:tr w:rsidR="001B377E" w14:paraId="76CF1404" w14:textId="77777777" w:rsidTr="0078051E">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81DDE1A" w14:textId="77777777" w:rsidR="001B377E" w:rsidRDefault="001B377E" w:rsidP="0078051E">
            <w:r>
              <w:t>IPD</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CDE838E" w14:textId="77777777" w:rsidR="001B377E" w:rsidRDefault="001B377E" w:rsidP="0078051E">
            <w:r>
              <w:t>Independent Pressure Deliver</w:t>
            </w:r>
          </w:p>
        </w:tc>
        <w:tc>
          <w:tcPr>
            <w:tcW w:w="4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F69BEF1" w14:textId="77777777" w:rsidR="001B377E" w:rsidRDefault="001B377E" w:rsidP="0078051E">
            <w:r>
              <w:t>Deliver fluid continuously until a set pressure is reached or to maintain a set pressure, with only one piston. (e.g. leak monitoring).</w:t>
            </w:r>
          </w:p>
        </w:tc>
      </w:tr>
      <w:tr w:rsidR="001B377E" w14:paraId="77828646" w14:textId="77777777" w:rsidTr="0078051E">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13FCFF3" w14:textId="77777777" w:rsidR="001B377E" w:rsidRDefault="001B377E" w:rsidP="0078051E">
            <w:r>
              <w:t>IR</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8193F60" w14:textId="77777777" w:rsidR="001B377E" w:rsidRDefault="001B377E" w:rsidP="0078051E">
            <w:r>
              <w:t>Independent Rate</w:t>
            </w:r>
          </w:p>
        </w:tc>
        <w:tc>
          <w:tcPr>
            <w:tcW w:w="4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BA0EBCA" w14:textId="77777777" w:rsidR="001B377E" w:rsidRDefault="001B377E" w:rsidP="0078051E">
            <w:r>
              <w:t>Move one cylinder at a set rate independently (manual retract/fill at 0.1 mL/min).</w:t>
            </w:r>
          </w:p>
        </w:tc>
      </w:tr>
    </w:tbl>
    <w:p w14:paraId="65662483" w14:textId="77777777" w:rsidR="001B377E" w:rsidRDefault="001B377E" w:rsidP="001B377E">
      <w:pPr>
        <w:pStyle w:val="Heading2"/>
      </w:pPr>
    </w:p>
    <w:p w14:paraId="1A93A3D0" w14:textId="77777777" w:rsidR="001B377E" w:rsidRDefault="001B377E" w:rsidP="001B377E">
      <w:pPr>
        <w:pStyle w:val="Heading2"/>
      </w:pPr>
    </w:p>
    <w:p w14:paraId="2D001D75" w14:textId="77777777" w:rsidR="001B377E" w:rsidRDefault="001B377E" w:rsidP="001B377E">
      <w:pPr>
        <w:pStyle w:val="Heading2"/>
      </w:pPr>
    </w:p>
    <w:p w14:paraId="7876E280" w14:textId="77777777" w:rsidR="001B377E" w:rsidRDefault="001B377E" w:rsidP="001B377E">
      <w:pPr>
        <w:pStyle w:val="Heading2"/>
      </w:pPr>
    </w:p>
    <w:p w14:paraId="03DC2FE8" w14:textId="7B9CD401" w:rsidR="001B377E" w:rsidRDefault="001B377E" w:rsidP="001B377E">
      <w:pPr>
        <w:pStyle w:val="Heading2"/>
      </w:pPr>
    </w:p>
    <w:bookmarkStart w:id="8" w:name="_Toc232088119"/>
    <w:p w14:paraId="31267DDF" w14:textId="1EC9BF1E" w:rsidR="001B377E" w:rsidRDefault="00264D37" w:rsidP="001B377E">
      <w:pPr>
        <w:pStyle w:val="Heading2"/>
      </w:pPr>
      <w:r>
        <w:rPr>
          <w:noProof/>
        </w:rPr>
        <mc:AlternateContent>
          <mc:Choice Requires="wps">
            <w:drawing>
              <wp:anchor distT="0" distB="0" distL="114300" distR="114300" simplePos="0" relativeHeight="251663360" behindDoc="0" locked="0" layoutInCell="1" allowOverlap="1" wp14:anchorId="396B53A2" wp14:editId="4FD99671">
                <wp:simplePos x="0" y="0"/>
                <wp:positionH relativeFrom="column">
                  <wp:posOffset>763374</wp:posOffset>
                </wp:positionH>
                <wp:positionV relativeFrom="paragraph">
                  <wp:posOffset>149282</wp:posOffset>
                </wp:positionV>
                <wp:extent cx="2006221" cy="286603"/>
                <wp:effectExtent l="0" t="0" r="13335" b="18415"/>
                <wp:wrapNone/>
                <wp:docPr id="415752638" name="Text Box 3"/>
                <wp:cNvGraphicFramePr/>
                <a:graphic xmlns:a="http://schemas.openxmlformats.org/drawingml/2006/main">
                  <a:graphicData uri="http://schemas.microsoft.com/office/word/2010/wordprocessingShape">
                    <wps:wsp>
                      <wps:cNvSpPr txBox="1"/>
                      <wps:spPr>
                        <a:xfrm>
                          <a:off x="0" y="0"/>
                          <a:ext cx="2006221" cy="286603"/>
                        </a:xfrm>
                        <a:prstGeom prst="rect">
                          <a:avLst/>
                        </a:prstGeom>
                        <a:solidFill>
                          <a:schemeClr val="lt1"/>
                        </a:solidFill>
                        <a:ln w="6350">
                          <a:solidFill>
                            <a:prstClr val="black"/>
                          </a:solidFill>
                        </a:ln>
                      </wps:spPr>
                      <wps:txbx>
                        <w:txbxContent>
                          <w:p w14:paraId="2ACDD90B" w14:textId="77777777" w:rsidR="001B377E" w:rsidRDefault="001B377E" w:rsidP="001B377E">
                            <w:r>
                              <w:t>Start/stop data log (see §4.5)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6B53A2" id="_x0000_t202" coordsize="21600,21600" o:spt="202" path="m,l,21600r21600,l21600,xe">
                <v:stroke joinstyle="miter"/>
                <v:path gradientshapeok="t" o:connecttype="rect"/>
              </v:shapetype>
              <v:shape id="Text Box 3" o:spid="_x0000_s1026" type="#_x0000_t202" style="position:absolute;margin-left:60.1pt;margin-top:11.75pt;width:157.95pt;height:2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" fillcolor="white [3201]" strokeweight=".5pt">
                <v:textbox>
                  <w:txbxContent>
                    <w:p w14:paraId="2ACDD90B" w14:textId="77777777" w:rsidR="001B377E" w:rsidRDefault="001B377E" w:rsidP="001B377E">
                      <w:r>
                        <w:t>Start/stop data log (see §4.5)</w:t>
                      </w:r>
                    </w:p>
                  </w:txbxContent>
                </v:textbox>
              </v:shape>
            </w:pict>
          </mc:Fallback>
        </mc:AlternateContent>
      </w:r>
      <w:bookmarkEnd w:id="8"/>
    </w:p>
    <w:bookmarkStart w:id="9" w:name="_Toc232088120"/>
    <w:p w14:paraId="7A35BD48" w14:textId="519F3612" w:rsidR="00264D37" w:rsidRDefault="00264D37" w:rsidP="001B377E">
      <w:pPr>
        <w:pStyle w:val="Heading2"/>
      </w:pPr>
      <w:r>
        <w:rPr>
          <w:noProof/>
        </w:rPr>
        <mc:AlternateContent>
          <mc:Choice Requires="wps">
            <w:drawing>
              <wp:anchor distT="0" distB="0" distL="114300" distR="114300" simplePos="0" relativeHeight="251664384" behindDoc="0" locked="0" layoutInCell="1" allowOverlap="1" wp14:anchorId="4797FECA" wp14:editId="77E1196C">
                <wp:simplePos x="0" y="0"/>
                <wp:positionH relativeFrom="column">
                  <wp:posOffset>964252</wp:posOffset>
                </wp:positionH>
                <wp:positionV relativeFrom="paragraph">
                  <wp:posOffset>126546</wp:posOffset>
                </wp:positionV>
                <wp:extent cx="685232" cy="1119628"/>
                <wp:effectExtent l="25400" t="12700" r="13335" b="23495"/>
                <wp:wrapNone/>
                <wp:docPr id="2034916421" name="Straight Arrow Connector 2"/>
                <wp:cNvGraphicFramePr/>
                <a:graphic xmlns:a="http://schemas.openxmlformats.org/drawingml/2006/main">
                  <a:graphicData uri="http://schemas.microsoft.com/office/word/2010/wordprocessingShape">
                    <wps:wsp>
                      <wps:cNvCnPr/>
                      <wps:spPr>
                        <a:xfrm flipH="1">
                          <a:off x="0" y="0"/>
                          <a:ext cx="685232" cy="111962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E54873" id="_x0000_t32" coordsize="21600,21600" o:spt="32" o:oned="t" path="m,l21600,21600e" filled="f">
                <v:path arrowok="t" fillok="f" o:connecttype="none"/>
                <o:lock v:ext="edit" shapetype="t"/>
              </v:shapetype>
              <v:shape id="Straight Arrow Connector 2" o:spid="_x0000_s1026" type="#_x0000_t32" style="position:absolute;margin-left:75.95pt;margin-top:9.95pt;width:53.95pt;height:88.1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" strokecolor="#156082 [3204]" strokeweight="1.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35E14626" wp14:editId="2DB701B7">
                <wp:simplePos x="0" y="0"/>
                <wp:positionH relativeFrom="column">
                  <wp:posOffset>3090422</wp:posOffset>
                </wp:positionH>
                <wp:positionV relativeFrom="paragraph">
                  <wp:posOffset>208527</wp:posOffset>
                </wp:positionV>
                <wp:extent cx="2019868" cy="286385"/>
                <wp:effectExtent l="0" t="0" r="12700" b="18415"/>
                <wp:wrapNone/>
                <wp:docPr id="1997860634" name="Text Box 3"/>
                <wp:cNvGraphicFramePr/>
                <a:graphic xmlns:a="http://schemas.openxmlformats.org/drawingml/2006/main">
                  <a:graphicData uri="http://schemas.microsoft.com/office/word/2010/wordprocessingShape">
                    <wps:wsp>
                      <wps:cNvSpPr txBox="1"/>
                      <wps:spPr>
                        <a:xfrm>
                          <a:off x="0" y="0"/>
                          <a:ext cx="2019868" cy="286385"/>
                        </a:xfrm>
                        <a:prstGeom prst="rect">
                          <a:avLst/>
                        </a:prstGeom>
                        <a:solidFill>
                          <a:schemeClr val="lt1"/>
                        </a:solidFill>
                        <a:ln w="6350">
                          <a:solidFill>
                            <a:prstClr val="black"/>
                          </a:solidFill>
                        </a:ln>
                      </wps:spPr>
                      <wps:txbx>
                        <w:txbxContent>
                          <w:p w14:paraId="360C51FD" w14:textId="77777777" w:rsidR="001B377E" w:rsidRDefault="001B377E" w:rsidP="001B377E">
                            <w:r>
                              <w:t>Create/open graphs (see §4.4)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14626" id="_x0000_s1027" type="#_x0000_t202" style="position:absolute;margin-left:243.35pt;margin-top:16.4pt;width:159.05pt;height:2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" fillcolor="white [3201]" strokeweight=".5pt">
                <v:textbox>
                  <w:txbxContent>
                    <w:p w14:paraId="360C51FD" w14:textId="77777777" w:rsidR="001B377E" w:rsidRDefault="001B377E" w:rsidP="001B377E">
                      <w:r>
                        <w:t>Create/open graphs (see §4.4)</w:t>
                      </w:r>
                    </w:p>
                  </w:txbxContent>
                </v:textbox>
              </v:shape>
            </w:pict>
          </mc:Fallback>
        </mc:AlternateContent>
      </w:r>
      <w:r w:rsidR="001B377E">
        <w:t>4.2 Vpware</w:t>
      </w:r>
      <w:bookmarkEnd w:id="9"/>
    </w:p>
    <w:bookmarkStart w:id="10" w:name="_Toc232088121"/>
    <w:p w14:paraId="44A1DEEF" w14:textId="63EA34F1" w:rsidR="00742829" w:rsidRDefault="00B2587B" w:rsidP="001B377E">
      <w:pPr>
        <w:pStyle w:val="Heading2"/>
      </w:pPr>
      <w:r>
        <w:rPr>
          <w:noProof/>
        </w:rPr>
        <mc:AlternateContent>
          <mc:Choice Requires="wps">
            <w:drawing>
              <wp:anchor distT="0" distB="0" distL="114300" distR="114300" simplePos="0" relativeHeight="251661312" behindDoc="0" locked="0" layoutInCell="1" allowOverlap="1" wp14:anchorId="514F9532" wp14:editId="02C5FEE8">
                <wp:simplePos x="0" y="0"/>
                <wp:positionH relativeFrom="column">
                  <wp:posOffset>1663198</wp:posOffset>
                </wp:positionH>
                <wp:positionV relativeFrom="paragraph">
                  <wp:posOffset>32669</wp:posOffset>
                </wp:positionV>
                <wp:extent cx="1421263" cy="908922"/>
                <wp:effectExtent l="25400" t="12700" r="13970" b="31115"/>
                <wp:wrapNone/>
                <wp:docPr id="1486496612" name="Straight Arrow Connector 2"/>
                <wp:cNvGraphicFramePr/>
                <a:graphic xmlns:a="http://schemas.openxmlformats.org/drawingml/2006/main">
                  <a:graphicData uri="http://schemas.microsoft.com/office/word/2010/wordprocessingShape">
                    <wps:wsp>
                      <wps:cNvCnPr/>
                      <wps:spPr>
                        <a:xfrm flipH="1">
                          <a:off x="0" y="0"/>
                          <a:ext cx="1421263" cy="90892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73E984" id="Straight Arrow Connector 2" o:spid="_x0000_s1026" type="#_x0000_t32" style="position:absolute;margin-left:130.95pt;margin-top:2.55pt;width:111.9pt;height:71.5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" strokecolor="#156082 [3204]" strokeweight="1.5pt">
                <v:stroke endarrow="block" joinstyle="miter"/>
              </v:shape>
            </w:pict>
          </mc:Fallback>
        </mc:AlternateContent>
      </w:r>
      <w:bookmarkEnd w:id="10"/>
    </w:p>
    <w:p w14:paraId="6F19DDC8" w14:textId="77777777" w:rsidR="00B2587B" w:rsidRDefault="00B2587B" w:rsidP="001B377E">
      <w:pPr>
        <w:pStyle w:val="Heading2"/>
      </w:pPr>
    </w:p>
    <w:bookmarkStart w:id="11" w:name="_Toc232088122"/>
    <w:p w14:paraId="26F59E84" w14:textId="392A04BF" w:rsidR="001B377E" w:rsidRDefault="00B2587B" w:rsidP="001B377E">
      <w:pPr>
        <w:pStyle w:val="Heading2"/>
        <w:tabs>
          <w:tab w:val="left" w:pos="7539"/>
        </w:tabs>
      </w:pPr>
      <w:r>
        <w:rPr>
          <w:noProof/>
        </w:rPr>
        <mc:AlternateContent>
          <mc:Choice Requires="wps">
            <w:drawing>
              <wp:anchor distT="0" distB="0" distL="114300" distR="114300" simplePos="0" relativeHeight="251660288" behindDoc="0" locked="0" layoutInCell="1" allowOverlap="1" wp14:anchorId="6D4F3950" wp14:editId="7257C5C4">
                <wp:simplePos x="0" y="0"/>
                <wp:positionH relativeFrom="column">
                  <wp:posOffset>4341495</wp:posOffset>
                </wp:positionH>
                <wp:positionV relativeFrom="paragraph">
                  <wp:posOffset>559151</wp:posOffset>
                </wp:positionV>
                <wp:extent cx="1761564" cy="551329"/>
                <wp:effectExtent l="0" t="0" r="16510" b="7620"/>
                <wp:wrapNone/>
                <wp:docPr id="1005404478" name="Text Box 3"/>
                <wp:cNvGraphicFramePr/>
                <a:graphic xmlns:a="http://schemas.openxmlformats.org/drawingml/2006/main">
                  <a:graphicData uri="http://schemas.microsoft.com/office/word/2010/wordprocessingShape">
                    <wps:wsp>
                      <wps:cNvSpPr txBox="1"/>
                      <wps:spPr>
                        <a:xfrm>
                          <a:off x="0" y="0"/>
                          <a:ext cx="1761564" cy="551329"/>
                        </a:xfrm>
                        <a:prstGeom prst="rect">
                          <a:avLst/>
                        </a:prstGeom>
                        <a:solidFill>
                          <a:schemeClr val="lt1"/>
                        </a:solidFill>
                        <a:ln w="6350">
                          <a:solidFill>
                            <a:prstClr val="black"/>
                          </a:solidFill>
                        </a:ln>
                      </wps:spPr>
                      <wps:txbx>
                        <w:txbxContent>
                          <w:p w14:paraId="11B22C55" w14:textId="77777777" w:rsidR="001B377E" w:rsidRDefault="001B377E" w:rsidP="001B377E">
                            <w:r>
                              <w:t>Configure new/existing schedule (see §4.3)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F3950" id="_x0000_s1028" type="#_x0000_t202" style="position:absolute;margin-left:341.85pt;margin-top:44.05pt;width:138.7pt;height:4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" fillcolor="white [3201]" strokeweight=".5pt">
                <v:textbox>
                  <w:txbxContent>
                    <w:p w14:paraId="11B22C55" w14:textId="77777777" w:rsidR="001B377E" w:rsidRDefault="001B377E" w:rsidP="001B377E">
                      <w:r>
                        <w:t>Configure new/existing schedule (see §4.3)</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B42B2E9" wp14:editId="066B963C">
                <wp:simplePos x="0" y="0"/>
                <wp:positionH relativeFrom="column">
                  <wp:posOffset>2065655</wp:posOffset>
                </wp:positionH>
                <wp:positionV relativeFrom="paragraph">
                  <wp:posOffset>461986</wp:posOffset>
                </wp:positionV>
                <wp:extent cx="2280426" cy="309669"/>
                <wp:effectExtent l="0" t="50800" r="5715" b="20955"/>
                <wp:wrapNone/>
                <wp:docPr id="1159096770" name="Straight Arrow Connector 2"/>
                <wp:cNvGraphicFramePr/>
                <a:graphic xmlns:a="http://schemas.openxmlformats.org/drawingml/2006/main">
                  <a:graphicData uri="http://schemas.microsoft.com/office/word/2010/wordprocessingShape">
                    <wps:wsp>
                      <wps:cNvCnPr/>
                      <wps:spPr>
                        <a:xfrm flipH="1" flipV="1">
                          <a:off x="0" y="0"/>
                          <a:ext cx="2280426" cy="30966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2E6F29" id="Straight Arrow Connector 2" o:spid="_x0000_s1026" type="#_x0000_t32" style="position:absolute;margin-left:162.65pt;margin-top:36.4pt;width:179.55pt;height:24.4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" strokecolor="#156082 [3204]" strokeweight="1.5pt">
                <v:stroke endarrow="block" joinstyle="miter"/>
              </v:shape>
            </w:pict>
          </mc:Fallback>
        </mc:AlternateContent>
      </w:r>
      <w:r w:rsidR="001B377E">
        <w:rPr>
          <w:noProof/>
        </w:rPr>
        <w:drawing>
          <wp:inline distT="0" distB="0" distL="0" distR="0" wp14:anchorId="7F71F2EA" wp14:editId="1A9DB4DB">
            <wp:extent cx="2770481" cy="5249333"/>
            <wp:effectExtent l="0" t="0" r="0" b="0"/>
            <wp:docPr id="206880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03464" name="Picture 20688034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83383" cy="5273779"/>
                    </a:xfrm>
                    <a:prstGeom prst="rect">
                      <a:avLst/>
                    </a:prstGeom>
                  </pic:spPr>
                </pic:pic>
              </a:graphicData>
            </a:graphic>
          </wp:inline>
        </w:drawing>
      </w:r>
      <w:bookmarkEnd w:id="11"/>
    </w:p>
    <w:p w14:paraId="37CEF19D" w14:textId="77777777" w:rsidR="001B377E" w:rsidRDefault="001B377E" w:rsidP="001B377E">
      <w:pPr>
        <w:pStyle w:val="ListParagraph"/>
      </w:pPr>
      <w:r>
        <w:t>Figure 2: Vpware interface (Vindum Engineering Inc., 2026)</w:t>
      </w:r>
    </w:p>
    <w:p w14:paraId="1917EEB3" w14:textId="77777777" w:rsidR="001B377E" w:rsidRDefault="001B377E" w:rsidP="001B377E">
      <w:pPr>
        <w:pStyle w:val="ListParagraph"/>
      </w:pPr>
    </w:p>
    <w:p w14:paraId="462D1AA0" w14:textId="77777777" w:rsidR="001B377E" w:rsidRDefault="001B377E" w:rsidP="001B377E">
      <w:pPr>
        <w:pStyle w:val="ListParagraph"/>
      </w:pPr>
    </w:p>
    <w:p w14:paraId="4B633E8C" w14:textId="77777777" w:rsidR="001B377E" w:rsidRDefault="001B377E" w:rsidP="001B377E">
      <w:pPr>
        <w:pStyle w:val="ListParagraph"/>
      </w:pPr>
    </w:p>
    <w:p w14:paraId="39635335" w14:textId="77777777" w:rsidR="001B377E" w:rsidRDefault="001B377E" w:rsidP="001B377E">
      <w:pPr>
        <w:pStyle w:val="Heading2"/>
        <w:tabs>
          <w:tab w:val="left" w:pos="7539"/>
        </w:tabs>
      </w:pPr>
      <w:r>
        <w:tab/>
      </w:r>
    </w:p>
    <w:p w14:paraId="327BE3A2" w14:textId="77777777" w:rsidR="001B377E" w:rsidRDefault="001B377E" w:rsidP="001B377E">
      <w:pPr>
        <w:pStyle w:val="Heading2"/>
      </w:pPr>
      <w:bookmarkStart w:id="12" w:name="_Toc232088123"/>
      <w:r>
        <w:t>4.3 Scheduler</w:t>
      </w:r>
      <w:bookmarkEnd w:id="12"/>
    </w:p>
    <w:p w14:paraId="55D88D59" w14:textId="77777777" w:rsidR="001B377E" w:rsidRDefault="001B377E" w:rsidP="001B377E">
      <w:pPr>
        <w:spacing w:after="120" w:line="276" w:lineRule="auto"/>
      </w:pPr>
      <w:r>
        <w:t xml:space="preserve">In VPware a ramp is built as multi-step set-points that change pressure (or rate) as a function of time or volume pumped. Both pumps are started together so thermal expansion and </w:t>
      </w:r>
      <w:r>
        <w:lastRenderedPageBreak/>
        <w:t xml:space="preserve">dissolution begin simultaneously. In this experiment, it is used for gradual pressurisation in constant-pressure deliver mode (approx. 5 bar/min, depending on microbial strain). </w:t>
      </w:r>
    </w:p>
    <w:p w14:paraId="6FB384D1" w14:textId="77777777" w:rsidR="001B377E" w:rsidRDefault="001B377E" w:rsidP="001B377E">
      <w:pPr>
        <w:pStyle w:val="Heading2"/>
      </w:pPr>
      <w:bookmarkStart w:id="13" w:name="_Toc232088124"/>
      <w:r>
        <w:t>4.4 Graphing</w:t>
      </w:r>
      <w:bookmarkEnd w:id="13"/>
    </w:p>
    <w:p w14:paraId="54FB3EEF" w14:textId="77777777" w:rsidR="001B377E" w:rsidRDefault="001B377E" w:rsidP="001B377E">
      <w:pPr>
        <w:pStyle w:val="ListParagraph"/>
      </w:pPr>
      <w:r>
        <w:t xml:space="preserve">To continuously monitor the setup, while starting/stopping, also while running. Graphs should be set up, to see any unusual activity and be able to act in time. </w:t>
      </w:r>
    </w:p>
    <w:p w14:paraId="45AA3E26" w14:textId="77777777" w:rsidR="001B377E" w:rsidRDefault="001B377E" w:rsidP="001B377E">
      <w:pPr>
        <w:pStyle w:val="ListParagraph"/>
      </w:pPr>
    </w:p>
    <w:p w14:paraId="2F1F2427" w14:textId="77777777" w:rsidR="001B377E" w:rsidRDefault="001B377E" w:rsidP="001B377E">
      <w:pPr>
        <w:pStyle w:val="ListParagraph"/>
      </w:pPr>
      <w:r>
        <w:t xml:space="preserve">Reccomendation: open graph showing pressure and volume for each cylinder of each pump. </w:t>
      </w:r>
    </w:p>
    <w:p w14:paraId="58BAB8AB" w14:textId="77777777" w:rsidR="001B377E" w:rsidRDefault="001B377E" w:rsidP="001B377E">
      <w:pPr>
        <w:pStyle w:val="ListParagraph"/>
      </w:pPr>
    </w:p>
    <w:p w14:paraId="0E4B636C" w14:textId="77777777" w:rsidR="001B377E" w:rsidRDefault="001B377E" w:rsidP="001B377E">
      <w:pPr>
        <w:pStyle w:val="Heading2"/>
      </w:pPr>
      <w:bookmarkStart w:id="14" w:name="_Toc232088125"/>
      <w:r>
        <w:t>4.5 Data log</w:t>
      </w:r>
      <w:bookmarkEnd w:id="14"/>
    </w:p>
    <w:p w14:paraId="7D31DDE7" w14:textId="77777777" w:rsidR="001B377E" w:rsidRDefault="001B377E" w:rsidP="001B377E">
      <w:pPr>
        <w:pStyle w:val="ListParagraph"/>
      </w:pPr>
      <w:r>
        <w:t xml:space="preserve">The data log is the most important part of the experiment. This is the function that stores all your data. If data log is not turned on, </w:t>
      </w:r>
      <w:r w:rsidRPr="00E362D5">
        <w:rPr>
          <w:b/>
          <w:bCs/>
        </w:rPr>
        <w:t>the data will not be saved</w:t>
      </w:r>
      <w:r>
        <w:rPr>
          <w:b/>
          <w:bCs/>
        </w:rPr>
        <w:t xml:space="preserve">. </w:t>
      </w:r>
      <w:r>
        <w:t xml:space="preserve">Even if the graph is on, but the data log is not, the data that made the graph </w:t>
      </w:r>
      <w:r w:rsidRPr="00E362D5">
        <w:rPr>
          <w:b/>
          <w:bCs/>
        </w:rPr>
        <w:t>will not be saved</w:t>
      </w:r>
      <w:r>
        <w:t>.</w:t>
      </w:r>
    </w:p>
    <w:p w14:paraId="7D1AE58B" w14:textId="77777777" w:rsidR="001B377E" w:rsidRDefault="001B377E" w:rsidP="001B377E">
      <w:pPr>
        <w:pStyle w:val="Heading2"/>
      </w:pPr>
      <w:bookmarkStart w:id="15" w:name="_Toc232088126"/>
      <w:r>
        <w:t>4.6 Leak test</w:t>
      </w:r>
      <w:bookmarkEnd w:id="15"/>
    </w:p>
    <w:p w14:paraId="0BE504A7" w14:textId="77777777" w:rsidR="001B377E" w:rsidRDefault="001B377E" w:rsidP="001B377E">
      <w:pPr>
        <w:spacing w:after="120" w:line="276" w:lineRule="auto"/>
      </w:pPr>
      <w:r>
        <w:t>Leak rates are monitored by tracking the volume needed to maintain an isolated pump cylinder at pressure: cylinder B is held at experiment pressure with both valves closed as a sealed reference, and operators switch A↔B at mid-experiment to check both pump cylinders.</w:t>
      </w:r>
    </w:p>
    <w:p w14:paraId="6BF03795" w14:textId="77777777" w:rsidR="001B377E" w:rsidRDefault="001B377E" w:rsidP="001B377E">
      <w:pPr>
        <w:spacing w:after="120" w:line="276" w:lineRule="auto"/>
      </w:pPr>
      <w:r>
        <w:rPr>
          <w:i/>
          <w:iCs/>
        </w:rPr>
        <w:t>Note: at higher temperatures, leaks need more attention — the joints swell and must be re-tightened.</w:t>
      </w:r>
    </w:p>
    <w:p w14:paraId="799142D1" w14:textId="77777777" w:rsidR="001B377E" w:rsidRDefault="001B377E" w:rsidP="001B377E">
      <w:pPr>
        <w:pStyle w:val="Heading1"/>
      </w:pPr>
    </w:p>
    <w:p w14:paraId="54BD3726" w14:textId="77777777" w:rsidR="001B377E" w:rsidRDefault="001B377E" w:rsidP="001B377E">
      <w:pPr>
        <w:pStyle w:val="Heading1"/>
      </w:pPr>
      <w:bookmarkStart w:id="16" w:name="_Toc232088127"/>
      <w:r>
        <w:t>5. Starting the experiment</w:t>
      </w:r>
      <w:bookmarkEnd w:id="16"/>
    </w:p>
    <w:p w14:paraId="79F983F1" w14:textId="77777777" w:rsidR="001B377E" w:rsidRPr="0001373F" w:rsidRDefault="001B377E" w:rsidP="001B377E">
      <w:pPr>
        <w:pBdr>
          <w:left w:val="single" w:sz="18" w:space="8" w:color="C0392B"/>
        </w:pBdr>
        <w:shd w:val="clear" w:color="auto" w:fill="F8D7DA"/>
        <w:spacing w:before="80" w:after="160" w:line="276" w:lineRule="auto"/>
        <w:rPr>
          <w:i/>
          <w:iCs/>
          <w:color w:val="8E2A22"/>
        </w:rPr>
      </w:pPr>
      <w:r>
        <w:rPr>
          <w:rFonts w:ascii="Apple Color Emoji" w:hAnsi="Apple Color Emoji" w:cs="Apple Color Emoji"/>
          <w:b/>
          <w:bCs/>
          <w:color w:val="8E2A22"/>
        </w:rPr>
        <w:t>⚠</w:t>
      </w:r>
      <w:r>
        <w:rPr>
          <w:b/>
          <w:bCs/>
          <w:color w:val="8E2A22"/>
        </w:rPr>
        <w:t xml:space="preserve"> HAZARD — </w:t>
      </w:r>
      <w:r>
        <w:rPr>
          <w:i/>
          <w:iCs/>
          <w:color w:val="8E2A22"/>
        </w:rPr>
        <w:t>Before every stage: check that all valves are in the correct open/closed position and that pistons are in the correct position. Otherwise you might need to restart experiment.</w:t>
      </w:r>
    </w:p>
    <w:p w14:paraId="7447BE44" w14:textId="77777777" w:rsidR="001B377E" w:rsidRPr="0001373F" w:rsidRDefault="001B377E" w:rsidP="001B377E">
      <w:pPr>
        <w:pStyle w:val="ListParagraph"/>
      </w:pPr>
      <w:r w:rsidRPr="0001373F">
        <w:t xml:space="preserve">On average one experiment takes about 14 days for </w:t>
      </w:r>
      <w:r w:rsidRPr="0001373F">
        <w:rPr>
          <w:rStyle w:val="Emphasis"/>
          <w:i w:val="0"/>
          <w:iCs w:val="0"/>
        </w:rPr>
        <w:t>Oleidesulfovibrio alaskensis</w:t>
      </w:r>
      <w:r w:rsidRPr="0001373F">
        <w:t xml:space="preserve"> G20 bacterium. Each microbial strain behaves differently.When the slope of the microbial vessel is the same as the curve of the sterile vessel, leave it for another 2 days and then the experiment is finished. </w:t>
      </w:r>
    </w:p>
    <w:p w14:paraId="7F5B315B" w14:textId="77777777" w:rsidR="001B377E" w:rsidRDefault="001B377E" w:rsidP="001B377E">
      <w:pPr>
        <w:pStyle w:val="Heading2"/>
      </w:pPr>
      <w:bookmarkStart w:id="17" w:name="_Toc232088128"/>
      <w:r>
        <w:t>5.1 Prepare the medium (degassing)</w:t>
      </w:r>
      <w:bookmarkEnd w:id="17"/>
    </w:p>
    <w:p w14:paraId="68817D99" w14:textId="77777777" w:rsidR="001B377E" w:rsidRDefault="001B377E" w:rsidP="001B377E">
      <w:pPr>
        <w:pStyle w:val="ListParagraph"/>
        <w:numPr>
          <w:ilvl w:val="0"/>
          <w:numId w:val="3"/>
        </w:numPr>
        <w:spacing w:after="80" w:line="276" w:lineRule="auto"/>
      </w:pPr>
      <w:r>
        <w:t>Take approx. 250 mL of medium in a separate container. (Target final volumes per vessel: ~67.5 ± 2 mL medium and ~20 ± 1 mL H</w:t>
      </w:r>
      <w:r>
        <w:rPr>
          <w:rFonts w:ascii="Cambria Math" w:hAnsi="Cambria Math" w:cs="Cambria Math"/>
        </w:rPr>
        <w:t>₂</w:t>
      </w:r>
      <w:r>
        <w:t xml:space="preserve"> headspace at experiment pressure, i.e. total experimental volume ~87.5 mL. In practice 75 mL is retracted into the vessel and 7.5 mL is removed at initial sampling, leaving 67.5 mL medium.)</w:t>
      </w:r>
    </w:p>
    <w:p w14:paraId="4ABC3511" w14:textId="77777777" w:rsidR="001B377E" w:rsidRDefault="001B377E" w:rsidP="001B377E">
      <w:pPr>
        <w:pStyle w:val="ListParagraph"/>
        <w:numPr>
          <w:ilvl w:val="0"/>
          <w:numId w:val="3"/>
        </w:numPr>
        <w:spacing w:after="80" w:line="276" w:lineRule="auto"/>
      </w:pPr>
      <w:r>
        <w:t>Add a magnetic stir bar and degas for approx. 1 hour, until no bubbles are visible and the medium turns pink (oxidation of the redox indicator).</w:t>
      </w:r>
    </w:p>
    <w:p w14:paraId="314CA8E4" w14:textId="77777777" w:rsidR="001B377E" w:rsidRDefault="001B377E" w:rsidP="001B377E">
      <w:pPr>
        <w:pStyle w:val="ListParagraph"/>
        <w:numPr>
          <w:ilvl w:val="0"/>
          <w:numId w:val="3"/>
        </w:numPr>
        <w:spacing w:after="80" w:line="276" w:lineRule="auto"/>
      </w:pPr>
      <w:r>
        <w:t>Keep the stir speed below half so bubbles do not get trapped on the magnet.</w:t>
      </w:r>
    </w:p>
    <w:p w14:paraId="64F7F2E4" w14:textId="77777777" w:rsidR="001B377E" w:rsidRDefault="001B377E" w:rsidP="001B377E">
      <w:pPr>
        <w:pStyle w:val="Heading2"/>
      </w:pPr>
      <w:bookmarkStart w:id="18" w:name="_Toc232088129"/>
      <w:r>
        <w:t>5.2 Prepare the vessels</w:t>
      </w:r>
      <w:bookmarkEnd w:id="18"/>
    </w:p>
    <w:p w14:paraId="172DFA49" w14:textId="77777777" w:rsidR="001B377E" w:rsidRDefault="001B377E" w:rsidP="001B377E">
      <w:pPr>
        <w:pStyle w:val="ListParagraph"/>
        <w:numPr>
          <w:ilvl w:val="0"/>
          <w:numId w:val="4"/>
        </w:numPr>
        <w:spacing w:after="80" w:line="276" w:lineRule="auto"/>
      </w:pPr>
      <w:r>
        <w:t>Assemble each vessel. Make sure the flat face of the piston is on the same side as the flat cap, this is the test side.</w:t>
      </w:r>
    </w:p>
    <w:p w14:paraId="59E773BF" w14:textId="77777777" w:rsidR="001B377E" w:rsidRDefault="001B377E" w:rsidP="001B377E">
      <w:pPr>
        <w:pStyle w:val="ListParagraph"/>
        <w:numPr>
          <w:ilvl w:val="0"/>
          <w:numId w:val="4"/>
        </w:numPr>
        <w:spacing w:after="80" w:line="276" w:lineRule="auto"/>
      </w:pPr>
      <w:r>
        <w:lastRenderedPageBreak/>
        <w:t>Put the piston at the top of the test side and fill the bottom side with demi water (see Figure 1).</w:t>
      </w:r>
    </w:p>
    <w:p w14:paraId="1F504D31" w14:textId="77777777" w:rsidR="001B377E" w:rsidRDefault="001B377E" w:rsidP="001B377E">
      <w:pPr>
        <w:pStyle w:val="ListParagraph"/>
        <w:numPr>
          <w:ilvl w:val="0"/>
          <w:numId w:val="4"/>
        </w:numPr>
        <w:spacing w:after="80" w:line="276" w:lineRule="auto"/>
      </w:pPr>
      <w:r>
        <w:t>Place the vessels in the oven and connect to the pumps using the metal lines.</w:t>
      </w:r>
    </w:p>
    <w:p w14:paraId="66AE0C5E" w14:textId="77777777" w:rsidR="001B377E" w:rsidRDefault="001B377E" w:rsidP="001B377E">
      <w:pPr>
        <w:pStyle w:val="ListParagraph"/>
        <w:numPr>
          <w:ilvl w:val="0"/>
          <w:numId w:val="4"/>
        </w:numPr>
        <w:spacing w:after="80" w:line="276" w:lineRule="auto"/>
      </w:pPr>
      <w:r>
        <w:t>Bleed the lines so there is no air inside.</w:t>
      </w:r>
    </w:p>
    <w:p w14:paraId="3E1D5B80" w14:textId="77777777" w:rsidR="001B377E" w:rsidRDefault="001B377E" w:rsidP="001B377E">
      <w:pPr>
        <w:pStyle w:val="Heading2"/>
      </w:pPr>
      <w:bookmarkStart w:id="19" w:name="_Toc232088130"/>
      <w:r>
        <w:t>5.3 Load medium anaerobically</w:t>
      </w:r>
      <w:bookmarkEnd w:id="19"/>
    </w:p>
    <w:p w14:paraId="074BFFD1" w14:textId="77777777" w:rsidR="001B377E" w:rsidRDefault="001B377E" w:rsidP="001B377E">
      <w:pPr>
        <w:pStyle w:val="ListParagraph"/>
        <w:numPr>
          <w:ilvl w:val="0"/>
          <w:numId w:val="5"/>
        </w:numPr>
        <w:spacing w:after="80" w:line="276" w:lineRule="auto"/>
      </w:pPr>
      <w:r>
        <w:t>Take the medium bottle, keep it upright (top up), and connect it to the test side of the cylinder. Connect the vacuum to the other side, make sure to add an extra valve between the vacuum line and the vessel.</w:t>
      </w:r>
    </w:p>
    <w:p w14:paraId="09A19EE4" w14:textId="77777777" w:rsidR="001B377E" w:rsidRDefault="001B377E" w:rsidP="001B377E">
      <w:pPr>
        <w:pStyle w:val="ListParagraph"/>
        <w:numPr>
          <w:ilvl w:val="0"/>
          <w:numId w:val="5"/>
        </w:numPr>
        <w:spacing w:after="80" w:line="276" w:lineRule="auto"/>
      </w:pPr>
      <w:r>
        <w:t xml:space="preserve">Start the vacuum; open the vessel valve, vacuum valve and the medium-bottle valve (the one connected to the vessel) to remove oxygen from all lines. </w:t>
      </w:r>
    </w:p>
    <w:p w14:paraId="18593984" w14:textId="77777777" w:rsidR="001B377E" w:rsidRDefault="001B377E" w:rsidP="001B377E">
      <w:pPr>
        <w:pStyle w:val="ListParagraph"/>
        <w:numPr>
          <w:ilvl w:val="0"/>
          <w:numId w:val="5"/>
        </w:numPr>
        <w:spacing w:after="80" w:line="276" w:lineRule="auto"/>
      </w:pPr>
      <w:r>
        <w:t>Connect the nitrogen line to the other port of the medium bottle. Open the valve between the bottle and nitrogen, and bleed nitrogen through the line to purge oxygen.</w:t>
      </w:r>
    </w:p>
    <w:p w14:paraId="320048A2" w14:textId="77777777" w:rsidR="001B377E" w:rsidRDefault="001B377E" w:rsidP="001B377E">
      <w:pPr>
        <w:pStyle w:val="ListParagraph"/>
        <w:numPr>
          <w:ilvl w:val="0"/>
          <w:numId w:val="5"/>
        </w:numPr>
        <w:spacing w:after="80" w:line="276" w:lineRule="auto"/>
      </w:pPr>
      <w:r>
        <w:t>Close all valves.</w:t>
      </w:r>
    </w:p>
    <w:p w14:paraId="4FEF33DC" w14:textId="77777777" w:rsidR="001B377E" w:rsidRDefault="001B377E" w:rsidP="001B377E">
      <w:pPr>
        <w:pStyle w:val="ListParagraph"/>
        <w:numPr>
          <w:ilvl w:val="0"/>
          <w:numId w:val="5"/>
        </w:numPr>
        <w:spacing w:after="80" w:line="276" w:lineRule="auto"/>
      </w:pPr>
      <w:r>
        <w:t>Make sure the piston is as high as possible (at the top).</w:t>
      </w:r>
    </w:p>
    <w:p w14:paraId="26A563ED" w14:textId="77777777" w:rsidR="001B377E" w:rsidRDefault="001B377E" w:rsidP="001B377E">
      <w:pPr>
        <w:pStyle w:val="ListParagraph"/>
        <w:numPr>
          <w:ilvl w:val="0"/>
          <w:numId w:val="5"/>
        </w:numPr>
        <w:spacing w:after="80" w:line="276" w:lineRule="auto"/>
      </w:pPr>
      <w:r>
        <w:t>Tilt the bottle top-down, keeping it connected to the vessel and the nitrogen line; support it with a claw and stand.</w:t>
      </w:r>
    </w:p>
    <w:p w14:paraId="31F74F3E" w14:textId="77777777" w:rsidR="001B377E" w:rsidRDefault="001B377E" w:rsidP="001B377E">
      <w:pPr>
        <w:pStyle w:val="ListParagraph"/>
        <w:numPr>
          <w:ilvl w:val="0"/>
          <w:numId w:val="5"/>
        </w:numPr>
        <w:spacing w:after="80" w:line="276" w:lineRule="auto"/>
      </w:pPr>
      <w:r>
        <w:t>Slowly pressurise the medium bottle to max 1 bar using the nitrogen line, then close the nitrogen valve.</w:t>
      </w:r>
    </w:p>
    <w:p w14:paraId="77A7D6AF" w14:textId="77777777" w:rsidR="001B377E" w:rsidRDefault="001B377E" w:rsidP="001B377E">
      <w:pPr>
        <w:pStyle w:val="ListParagraph"/>
        <w:numPr>
          <w:ilvl w:val="0"/>
          <w:numId w:val="5"/>
        </w:numPr>
        <w:spacing w:after="80" w:line="276" w:lineRule="auto"/>
      </w:pPr>
      <w:r>
        <w:t>Open the valve on the vacuum line and the valve on the top side of the vessel, start the vacuum to evacuate the test side of the vessel.</w:t>
      </w:r>
    </w:p>
    <w:p w14:paraId="7CE3FD9E" w14:textId="77777777" w:rsidR="001B377E" w:rsidRDefault="001B377E" w:rsidP="001B377E">
      <w:pPr>
        <w:pStyle w:val="ListParagraph"/>
        <w:numPr>
          <w:ilvl w:val="0"/>
          <w:numId w:val="5"/>
        </w:numPr>
        <w:spacing w:after="80" w:line="276" w:lineRule="auto"/>
      </w:pPr>
      <w:r>
        <w:t>Open the medium-bottle valve and bleed medium through the lines until it appears in the transparent vacuum line. Close the valve between vacuum and vessel to avoid losing medium. At this point, there should be nothing but degassed medium in all lines connected to the test side.</w:t>
      </w:r>
    </w:p>
    <w:p w14:paraId="518594F4" w14:textId="77777777" w:rsidR="001B377E" w:rsidRDefault="001B377E" w:rsidP="001B377E">
      <w:pPr>
        <w:pStyle w:val="ListParagraph"/>
        <w:numPr>
          <w:ilvl w:val="0"/>
          <w:numId w:val="5"/>
        </w:numPr>
        <w:spacing w:after="80" w:line="276" w:lineRule="auto"/>
      </w:pPr>
      <w:r>
        <w:t>Confirm that only these valves are open: the test-side vessel valve, the medium-bottle cap valve connected to the vessel, and the demi-water (bottom) side valve.</w:t>
      </w:r>
    </w:p>
    <w:p w14:paraId="0CB0268A" w14:textId="77777777" w:rsidR="001B377E" w:rsidRDefault="001B377E" w:rsidP="001B377E">
      <w:pPr>
        <w:pStyle w:val="ListParagraph"/>
        <w:numPr>
          <w:ilvl w:val="0"/>
          <w:numId w:val="5"/>
        </w:numPr>
        <w:spacing w:after="80" w:line="276" w:lineRule="auto"/>
      </w:pPr>
      <w:r>
        <w:t>Start the pumps in constant-rate receive mode and retract 75 mL of medium.</w:t>
      </w:r>
    </w:p>
    <w:p w14:paraId="5CC34410" w14:textId="77777777" w:rsidR="001B377E" w:rsidRDefault="001B377E" w:rsidP="001B377E">
      <w:pPr>
        <w:pStyle w:val="ListParagraph"/>
        <w:numPr>
          <w:ilvl w:val="0"/>
          <w:numId w:val="5"/>
        </w:numPr>
        <w:spacing w:after="80" w:line="276" w:lineRule="auto"/>
      </w:pPr>
      <w:r>
        <w:t>Repeat for the second vessel.</w:t>
      </w:r>
    </w:p>
    <w:p w14:paraId="4A17020A" w14:textId="77777777" w:rsidR="001B377E" w:rsidRDefault="001B377E" w:rsidP="001B377E">
      <w:pPr>
        <w:pStyle w:val="Heading2"/>
      </w:pPr>
      <w:bookmarkStart w:id="20" w:name="_Toc232088131"/>
      <w:r>
        <w:t>5.4 Sterilisation</w:t>
      </w:r>
      <w:bookmarkEnd w:id="20"/>
    </w:p>
    <w:p w14:paraId="6FB60682" w14:textId="77777777" w:rsidR="001B377E" w:rsidRDefault="001B377E" w:rsidP="001B377E">
      <w:pPr>
        <w:pStyle w:val="ListParagraph"/>
        <w:numPr>
          <w:ilvl w:val="0"/>
          <w:numId w:val="6"/>
        </w:numPr>
        <w:spacing w:after="80" w:line="276" w:lineRule="auto"/>
      </w:pPr>
      <w:r>
        <w:t>When both vessels are filled, close all valves and disconnect everything from the cylinders. Leave only the dedicated vacuum line on each cylinder (</w:t>
      </w:r>
      <w:r>
        <w:rPr>
          <w:b/>
          <w:bCs/>
        </w:rPr>
        <w:t>one stays with the microbial cylinder, one with the sterile cylinder - never swap</w:t>
      </w:r>
      <w:r>
        <w:t>).</w:t>
      </w:r>
    </w:p>
    <w:p w14:paraId="35249101" w14:textId="77777777" w:rsidR="001B377E" w:rsidRPr="00756244" w:rsidRDefault="001B377E" w:rsidP="001B377E">
      <w:pPr>
        <w:pStyle w:val="ListParagraph"/>
        <w:numPr>
          <w:ilvl w:val="0"/>
          <w:numId w:val="6"/>
        </w:numPr>
        <w:spacing w:after="80" w:line="276" w:lineRule="auto"/>
      </w:pPr>
      <w:r>
        <w:t>Do not leave anything plastic in the oven.</w:t>
      </w:r>
    </w:p>
    <w:p w14:paraId="56DB9CDE" w14:textId="77777777" w:rsidR="001B377E" w:rsidRDefault="001B377E" w:rsidP="001B377E">
      <w:pPr>
        <w:pStyle w:val="ListParagraph"/>
        <w:numPr>
          <w:ilvl w:val="0"/>
          <w:numId w:val="6"/>
        </w:numPr>
        <w:spacing w:after="80" w:line="276" w:lineRule="auto"/>
      </w:pPr>
      <w:r>
        <w:t>Cover the lines with aluminium foil and plug the remaining connection points on the vessel.</w:t>
      </w:r>
    </w:p>
    <w:p w14:paraId="421DD1C1" w14:textId="77777777" w:rsidR="001B377E" w:rsidRDefault="001B377E" w:rsidP="001B377E">
      <w:pPr>
        <w:pStyle w:val="ListParagraph"/>
        <w:numPr>
          <w:ilvl w:val="0"/>
          <w:numId w:val="6"/>
        </w:numPr>
        <w:spacing w:after="80" w:line="276" w:lineRule="auto"/>
      </w:pPr>
      <w:r>
        <w:t>Make sure only the bottom valve is open and the top valve is firmly closed.</w:t>
      </w:r>
    </w:p>
    <w:p w14:paraId="0D04C28A" w14:textId="77777777" w:rsidR="001B377E" w:rsidRDefault="001B377E" w:rsidP="001B377E">
      <w:pPr>
        <w:pStyle w:val="ListParagraph"/>
        <w:numPr>
          <w:ilvl w:val="0"/>
          <w:numId w:val="6"/>
        </w:numPr>
        <w:spacing w:after="80" w:line="276" w:lineRule="auto"/>
      </w:pPr>
      <w:r>
        <w:t>Set the oven to 120 °C, pressurise the cylinders to 3 bar, and leave them in constant-pressure receive mode.</w:t>
      </w:r>
    </w:p>
    <w:p w14:paraId="0AA7F16B" w14:textId="77777777" w:rsidR="001B377E" w:rsidRDefault="001B377E" w:rsidP="001B377E">
      <w:pPr>
        <w:pStyle w:val="ListParagraph"/>
        <w:numPr>
          <w:ilvl w:val="0"/>
          <w:numId w:val="6"/>
        </w:numPr>
        <w:spacing w:after="80" w:line="276" w:lineRule="auto"/>
      </w:pPr>
      <w:r>
        <w:t>When the oven reaches 120 °C, hold for 20 minutes.</w:t>
      </w:r>
    </w:p>
    <w:p w14:paraId="67E53BB5" w14:textId="77777777" w:rsidR="001B377E" w:rsidRDefault="001B377E" w:rsidP="001B377E">
      <w:pPr>
        <w:pStyle w:val="ListParagraph"/>
        <w:numPr>
          <w:ilvl w:val="0"/>
          <w:numId w:val="6"/>
        </w:numPr>
        <w:spacing w:after="80" w:line="276" w:lineRule="auto"/>
      </w:pPr>
      <w:r>
        <w:t>Set the oven to 37 °C and leave overnight to cool.</w:t>
      </w:r>
    </w:p>
    <w:p w14:paraId="6030848A" w14:textId="77777777" w:rsidR="001B377E" w:rsidRDefault="001B377E" w:rsidP="001B377E">
      <w:pPr>
        <w:spacing w:after="80" w:line="276" w:lineRule="auto"/>
      </w:pPr>
    </w:p>
    <w:p w14:paraId="405990A7" w14:textId="77777777" w:rsidR="001B377E" w:rsidRDefault="001B377E" w:rsidP="001B377E">
      <w:pPr>
        <w:spacing w:after="80" w:line="276" w:lineRule="auto"/>
      </w:pPr>
    </w:p>
    <w:p w14:paraId="470F2D6F" w14:textId="77777777" w:rsidR="001B377E" w:rsidRDefault="001B377E" w:rsidP="001B377E">
      <w:pPr>
        <w:pStyle w:val="Heading2"/>
      </w:pPr>
      <w:bookmarkStart w:id="21" w:name="_Toc232088132"/>
      <w:r>
        <w:t>5.5 Inoculation and initial sampling (next day)</w:t>
      </w:r>
      <w:bookmarkEnd w:id="21"/>
    </w:p>
    <w:p w14:paraId="2C4EE234" w14:textId="77777777" w:rsidR="001B377E" w:rsidRDefault="001B377E" w:rsidP="001B377E">
      <w:pPr>
        <w:spacing w:after="120" w:line="276" w:lineRule="auto"/>
      </w:pPr>
      <w:r>
        <w:t xml:space="preserve">Prepare sample containers, labelled with cylinder number and date: 8 microcentrifuge tubes, 2 × 15 mL tubes for pH, and 2 syringes (or more). Clean the syringe connector before use. Handle these initial samples as in §7 (measure pH and OD600 on the spot, freeze aliquots for sulfate/acetate). </w:t>
      </w:r>
      <w:r w:rsidRPr="00756244">
        <w:rPr>
          <w:b/>
          <w:bCs/>
        </w:rPr>
        <w:t>Do not forget to shake cylinder 10 times before taking out the sample.</w:t>
      </w:r>
    </w:p>
    <w:p w14:paraId="6948A76D" w14:textId="77777777" w:rsidR="001B377E" w:rsidRDefault="001B377E" w:rsidP="001B377E">
      <w:pPr>
        <w:pStyle w:val="ListParagraph"/>
        <w:numPr>
          <w:ilvl w:val="0"/>
          <w:numId w:val="7"/>
        </w:numPr>
        <w:spacing w:after="80" w:line="276" w:lineRule="auto"/>
      </w:pPr>
      <w:r>
        <w:t>From the sterile cylinder, take out 7.5 mL into a syringe for the tests (constant-rate receive mode).</w:t>
      </w:r>
    </w:p>
    <w:p w14:paraId="234BE5D4" w14:textId="77777777" w:rsidR="001B377E" w:rsidRDefault="001B377E" w:rsidP="001B377E">
      <w:pPr>
        <w:pStyle w:val="ListParagraph"/>
        <w:numPr>
          <w:ilvl w:val="0"/>
          <w:numId w:val="7"/>
        </w:numPr>
        <w:spacing w:after="80" w:line="276" w:lineRule="auto"/>
      </w:pPr>
      <w:r>
        <w:t>From the microbial cylinder (C1): take out 10 mL (constant-rate receive), inject 7.5 mL of microbial preculture (constant-rate deliver), then inject 2.5 mL of the withdrawn medium back (constant-rate receive) to flush the lines.</w:t>
      </w:r>
    </w:p>
    <w:p w14:paraId="31BCB8B4" w14:textId="77777777" w:rsidR="001B377E" w:rsidRDefault="001B377E" w:rsidP="001B377E">
      <w:pPr>
        <w:pStyle w:val="ListParagraph"/>
        <w:numPr>
          <w:ilvl w:val="0"/>
          <w:numId w:val="7"/>
        </w:numPr>
        <w:spacing w:after="80" w:line="276" w:lineRule="auto"/>
      </w:pPr>
      <w:r>
        <w:t>Close the top valves.</w:t>
      </w:r>
    </w:p>
    <w:p w14:paraId="30069E32" w14:textId="77777777" w:rsidR="001B377E" w:rsidRDefault="001B377E" w:rsidP="001B377E">
      <w:pPr>
        <w:pStyle w:val="ListParagraph"/>
        <w:numPr>
          <w:ilvl w:val="0"/>
          <w:numId w:val="7"/>
        </w:numPr>
        <w:spacing w:after="80" w:line="276" w:lineRule="auto"/>
      </w:pPr>
      <w:r>
        <w:t>Close the oven.</w:t>
      </w:r>
    </w:p>
    <w:p w14:paraId="08EF9E9D" w14:textId="77777777" w:rsidR="001B377E" w:rsidRDefault="001B377E" w:rsidP="001B377E">
      <w:pPr>
        <w:pStyle w:val="Heading2"/>
      </w:pPr>
      <w:bookmarkStart w:id="22" w:name="_Toc232088133"/>
      <w:r>
        <w:t>5.6 Pressurisation and hydrogen injection</w:t>
      </w:r>
      <w:bookmarkEnd w:id="22"/>
    </w:p>
    <w:p w14:paraId="6BA49438" w14:textId="77777777" w:rsidR="001B377E" w:rsidRDefault="001B377E" w:rsidP="001B377E">
      <w:pPr>
        <w:pStyle w:val="ListParagraph"/>
        <w:numPr>
          <w:ilvl w:val="0"/>
          <w:numId w:val="8"/>
        </w:numPr>
        <w:spacing w:after="80" w:line="276" w:lineRule="auto"/>
      </w:pPr>
      <w:r>
        <w:t>Start gradually pressurising at approx. 5 bar/min (rate dependens on microbial strain used) using a scheduler in constant-pressure delivery mode (see §4.2).</w:t>
      </w:r>
    </w:p>
    <w:p w14:paraId="23D72879" w14:textId="77777777" w:rsidR="001B377E" w:rsidRDefault="001B377E" w:rsidP="001B377E">
      <w:pPr>
        <w:pStyle w:val="ListParagraph"/>
        <w:numPr>
          <w:ilvl w:val="0"/>
          <w:numId w:val="8"/>
        </w:numPr>
        <w:spacing w:after="80" w:line="276" w:lineRule="auto"/>
      </w:pPr>
      <w:r>
        <w:rPr>
          <w:b/>
          <w:bCs/>
        </w:rPr>
        <w:t xml:space="preserve">At 100 bar, and with the help of a lab technitian, </w:t>
      </w:r>
      <w:r>
        <w:t>inject hydrogen into each vessel. Injection is done at 100 bar because the supply gas cylinders deliver H</w:t>
      </w:r>
      <w:r>
        <w:rPr>
          <w:rFonts w:ascii="Cambria Math" w:hAnsi="Cambria Math" w:cs="Cambria Math"/>
        </w:rPr>
        <w:t>₂</w:t>
      </w:r>
      <w:r>
        <w:t xml:space="preserve"> at a maximum of approx. 150 bar. Target headspace is ~20 ± 1 mL of H</w:t>
      </w:r>
      <w:r>
        <w:rPr>
          <w:rFonts w:ascii="Cambria Math" w:hAnsi="Cambria Math" w:cs="Cambria Math"/>
        </w:rPr>
        <w:t>₂</w:t>
      </w:r>
      <w:r>
        <w:t xml:space="preserve"> at the final experiment pressure.</w:t>
      </w:r>
    </w:p>
    <w:p w14:paraId="103874AA" w14:textId="77777777" w:rsidR="001B377E" w:rsidRDefault="001B377E" w:rsidP="001B377E">
      <w:pPr>
        <w:pStyle w:val="ListParagraph"/>
        <w:numPr>
          <w:ilvl w:val="0"/>
          <w:numId w:val="8"/>
        </w:numPr>
        <w:spacing w:after="80" w:line="276" w:lineRule="auto"/>
      </w:pPr>
      <w:r>
        <w:t>Confirm the top valves are closed. Disconnect all lines from the test side and plug the connections to ensure a leak-free environment.</w:t>
      </w:r>
    </w:p>
    <w:p w14:paraId="60E054E7" w14:textId="77777777" w:rsidR="001B377E" w:rsidRDefault="001B377E" w:rsidP="001B377E">
      <w:pPr>
        <w:pStyle w:val="ListParagraph"/>
        <w:numPr>
          <w:ilvl w:val="0"/>
          <w:numId w:val="8"/>
        </w:numPr>
        <w:spacing w:after="80" w:line="276" w:lineRule="auto"/>
      </w:pPr>
      <w:r>
        <w:t>Set the oven so the flap is open with light fanning to circulate air and prevent explosion in case of a hydrogen leak.</w:t>
      </w:r>
    </w:p>
    <w:p w14:paraId="19261622" w14:textId="77777777" w:rsidR="001B377E" w:rsidRDefault="001B377E" w:rsidP="001B377E">
      <w:pPr>
        <w:pStyle w:val="ListParagraph"/>
        <w:numPr>
          <w:ilvl w:val="0"/>
          <w:numId w:val="8"/>
        </w:numPr>
        <w:spacing w:after="80" w:line="276" w:lineRule="auto"/>
      </w:pPr>
      <w:r>
        <w:t>Gradually pressurise both vessels to test pressure using the scheduler, starting both together so thermal expansion and dissolution begin simultaneously.</w:t>
      </w:r>
    </w:p>
    <w:p w14:paraId="652BE5A0" w14:textId="77777777" w:rsidR="001B377E" w:rsidRDefault="001B377E" w:rsidP="001B377E">
      <w:pPr>
        <w:pStyle w:val="ListParagraph"/>
        <w:numPr>
          <w:ilvl w:val="0"/>
          <w:numId w:val="8"/>
        </w:numPr>
        <w:spacing w:after="80" w:line="276" w:lineRule="auto"/>
      </w:pPr>
      <w:r>
        <w:t>Use Snoop to check for leaks meanwhile; wipe it off the surface after use.</w:t>
      </w:r>
    </w:p>
    <w:p w14:paraId="60150BB5" w14:textId="5F152FED" w:rsidR="001B377E" w:rsidRDefault="00820055" w:rsidP="001B377E">
      <w:pPr>
        <w:pStyle w:val="Heading2"/>
        <w:numPr>
          <w:ilvl w:val="1"/>
          <w:numId w:val="13"/>
        </w:numPr>
        <w:tabs>
          <w:tab w:val="num" w:pos="360"/>
        </w:tabs>
        <w:ind w:left="0" w:firstLine="0"/>
      </w:pPr>
      <w:bookmarkStart w:id="23" w:name="_Toc232088134"/>
      <w:r>
        <w:t xml:space="preserve"> </w:t>
      </w:r>
      <w:r w:rsidR="001B377E">
        <w:t>Start the run and monitor</w:t>
      </w:r>
      <w:bookmarkEnd w:id="23"/>
    </w:p>
    <w:p w14:paraId="226EFDC4" w14:textId="77777777" w:rsidR="001B377E" w:rsidRDefault="001B377E" w:rsidP="001B377E">
      <w:pPr>
        <w:pStyle w:val="ListParagraph"/>
        <w:numPr>
          <w:ilvl w:val="0"/>
          <w:numId w:val="9"/>
        </w:numPr>
        <w:spacing w:after="80" w:line="276" w:lineRule="auto"/>
      </w:pPr>
      <w:r>
        <w:t>When test pressure is reached, set up the pump cylinders A on each pump: keep all valves closed, set to independent-rate manual retract at a very low flow (0.1 mL/min) until pressure of 0 bar is reached.</w:t>
      </w:r>
    </w:p>
    <w:p w14:paraId="170A07F8" w14:textId="77777777" w:rsidR="001B377E" w:rsidRDefault="001B377E" w:rsidP="001B377E">
      <w:pPr>
        <w:pStyle w:val="ListParagraph"/>
        <w:numPr>
          <w:ilvl w:val="0"/>
          <w:numId w:val="9"/>
        </w:numPr>
        <w:spacing w:after="80" w:line="276" w:lineRule="auto"/>
      </w:pPr>
      <w:r>
        <w:t>Open the fill valve and fill/empty cylinder A on both pumps until half full (4.5 mL), then close the fill valve.</w:t>
      </w:r>
    </w:p>
    <w:p w14:paraId="76E07EAC" w14:textId="77777777" w:rsidR="001B377E" w:rsidRDefault="001B377E" w:rsidP="001B377E">
      <w:pPr>
        <w:pStyle w:val="ListParagraph"/>
        <w:numPr>
          <w:ilvl w:val="0"/>
          <w:numId w:val="9"/>
        </w:numPr>
        <w:spacing w:after="80" w:line="276" w:lineRule="auto"/>
      </w:pPr>
      <w:r>
        <w:t>Pressurise to experiment pressure (same low flow rate), open deliver valve and set cylinder A to independent constant-pressure at the experiment pressure.</w:t>
      </w:r>
    </w:p>
    <w:p w14:paraId="1D687490" w14:textId="77777777" w:rsidR="001B377E" w:rsidRDefault="001B377E" w:rsidP="001B377E">
      <w:pPr>
        <w:pStyle w:val="ListParagraph"/>
        <w:numPr>
          <w:ilvl w:val="0"/>
          <w:numId w:val="9"/>
        </w:numPr>
        <w:spacing w:after="80" w:line="276" w:lineRule="auto"/>
      </w:pPr>
      <w:r>
        <w:t>Set cylinder B of each pump to the same mode and pressure to monitor whether leaks develop in the pump, with both the fill and deliver valves closed.</w:t>
      </w:r>
    </w:p>
    <w:p w14:paraId="4B4C7754" w14:textId="77777777" w:rsidR="001B377E" w:rsidRDefault="001B377E" w:rsidP="001B377E">
      <w:pPr>
        <w:pStyle w:val="ListParagraph"/>
        <w:numPr>
          <w:ilvl w:val="0"/>
          <w:numId w:val="9"/>
        </w:numPr>
        <w:spacing w:after="80" w:line="276" w:lineRule="auto"/>
      </w:pPr>
      <w:r>
        <w:t>Optionally connect temperature measurement to capture lab temperature variation so this trend can be removed from the data.</w:t>
      </w:r>
    </w:p>
    <w:p w14:paraId="4F8AA223" w14:textId="77777777" w:rsidR="001B377E" w:rsidRDefault="001B377E" w:rsidP="001B377E">
      <w:pPr>
        <w:pStyle w:val="ListParagraph"/>
        <w:numPr>
          <w:ilvl w:val="0"/>
          <w:numId w:val="9"/>
        </w:numPr>
        <w:spacing w:after="80" w:line="276" w:lineRule="auto"/>
      </w:pPr>
      <w:r>
        <w:lastRenderedPageBreak/>
        <w:t>Turn on the data log (the volume injected to maintain constant pressure is logged every minute and is used to calculate the total volume of H</w:t>
      </w:r>
      <w:r>
        <w:rPr>
          <w:rFonts w:ascii="Cambria Math" w:hAnsi="Cambria Math" w:cs="Cambria Math"/>
        </w:rPr>
        <w:t>₂</w:t>
      </w:r>
      <w:r>
        <w:t xml:space="preserve"> consumed). Leave cylinder A (half full) on independent pressure mode at experiment pressure with the deliver valve open; leave cylinder B on independent pressure mode at experiment pressure with both valves closed (see Vindum interface, §4).</w:t>
      </w:r>
    </w:p>
    <w:p w14:paraId="147B03A4" w14:textId="77777777" w:rsidR="001B377E" w:rsidRDefault="001B377E" w:rsidP="001B377E">
      <w:pPr>
        <w:pStyle w:val="ListParagraph"/>
        <w:numPr>
          <w:ilvl w:val="0"/>
          <w:numId w:val="9"/>
        </w:numPr>
        <w:spacing w:after="80" w:line="276" w:lineRule="auto"/>
      </w:pPr>
      <w:r>
        <w:t>After half of the experiment has passed, switch from cylinder A to B on both pumps to monitor leaks in both pump cylinders.</w:t>
      </w:r>
    </w:p>
    <w:p w14:paraId="4E4765C5" w14:textId="77777777" w:rsidR="001B377E" w:rsidRDefault="001B377E" w:rsidP="001B377E">
      <w:pPr>
        <w:pStyle w:val="Heading1"/>
      </w:pPr>
      <w:bookmarkStart w:id="24" w:name="_Toc232088135"/>
      <w:r>
        <w:t>6. Ending the experiment</w:t>
      </w:r>
      <w:bookmarkEnd w:id="24"/>
    </w:p>
    <w:p w14:paraId="24182370" w14:textId="77777777" w:rsidR="001B377E" w:rsidRDefault="001B377E" w:rsidP="001B377E">
      <w:pPr>
        <w:pBdr>
          <w:left w:val="single" w:sz="18" w:space="8" w:color="C0392B"/>
        </w:pBdr>
        <w:shd w:val="clear" w:color="auto" w:fill="F8D7DA"/>
        <w:spacing w:before="80" w:after="160" w:line="276" w:lineRule="auto"/>
      </w:pPr>
      <w:r>
        <w:rPr>
          <w:rFonts w:ascii="Apple Color Emoji" w:hAnsi="Apple Color Emoji" w:cs="Apple Color Emoji"/>
          <w:b/>
          <w:bCs/>
          <w:color w:val="8E2A22"/>
        </w:rPr>
        <w:t>⚠</w:t>
      </w:r>
      <w:r>
        <w:rPr>
          <w:b/>
          <w:bCs/>
          <w:color w:val="8E2A22"/>
        </w:rPr>
        <w:t xml:space="preserve"> HAZARD — </w:t>
      </w:r>
      <w:r>
        <w:rPr>
          <w:i/>
          <w:iCs/>
          <w:color w:val="8E2A22"/>
        </w:rPr>
        <w:t>Microbial H₂S: open the vessels and eject the medium only inside the fume hood. The released gas and liquid may contain toxic hydrogen sulfide. The quantity is not enough to be harmful.</w:t>
      </w:r>
    </w:p>
    <w:p w14:paraId="4D14569B" w14:textId="77777777" w:rsidR="001B377E" w:rsidRDefault="001B377E" w:rsidP="001B377E">
      <w:pPr>
        <w:pStyle w:val="ListParagraph"/>
        <w:numPr>
          <w:ilvl w:val="0"/>
          <w:numId w:val="10"/>
        </w:numPr>
        <w:spacing w:after="80" w:line="276" w:lineRule="auto"/>
      </w:pPr>
      <w:r>
        <w:t>Turn off the data log.</w:t>
      </w:r>
    </w:p>
    <w:p w14:paraId="204B46C3" w14:textId="77777777" w:rsidR="001B377E" w:rsidRDefault="001B377E" w:rsidP="001B377E">
      <w:pPr>
        <w:pStyle w:val="ListParagraph"/>
        <w:numPr>
          <w:ilvl w:val="0"/>
          <w:numId w:val="10"/>
        </w:numPr>
        <w:spacing w:after="80" w:line="276" w:lineRule="auto"/>
      </w:pPr>
      <w:r>
        <w:t>Turn off the oven.</w:t>
      </w:r>
    </w:p>
    <w:p w14:paraId="02E66123" w14:textId="77777777" w:rsidR="001B377E" w:rsidRDefault="001B377E" w:rsidP="001B377E">
      <w:pPr>
        <w:pStyle w:val="ListParagraph"/>
        <w:numPr>
          <w:ilvl w:val="0"/>
          <w:numId w:val="10"/>
        </w:numPr>
        <w:spacing w:after="80" w:line="276" w:lineRule="auto"/>
      </w:pPr>
      <w:r>
        <w:t>For vessel 1, start retracting to lower pressure (constant-rate receive).</w:t>
      </w:r>
    </w:p>
    <w:p w14:paraId="5B293B54" w14:textId="77777777" w:rsidR="001B377E" w:rsidRDefault="001B377E" w:rsidP="001B377E">
      <w:pPr>
        <w:pStyle w:val="ListParagraph"/>
        <w:numPr>
          <w:ilvl w:val="0"/>
          <w:numId w:val="10"/>
        </w:numPr>
        <w:spacing w:after="80" w:line="276" w:lineRule="auto"/>
      </w:pPr>
      <w:r>
        <w:t>When pressure is around 20 bar, close the bottom valve, disconnect, move it to the fume hood, connect to the backpressure regulator, and open the top valve to release gas.</w:t>
      </w:r>
    </w:p>
    <w:p w14:paraId="57D5E786" w14:textId="77777777" w:rsidR="001B377E" w:rsidRDefault="001B377E" w:rsidP="001B377E">
      <w:pPr>
        <w:spacing w:after="120" w:line="276" w:lineRule="auto"/>
      </w:pPr>
      <w:r>
        <w:t>Prepare (labelled with cylinder number and date): 8 microcentrifuge tubes, 2 × 15 mL tubes for pH, and 2 syringes (or more). Clean the syringe connector before use.</w:t>
      </w:r>
    </w:p>
    <w:p w14:paraId="441FE0A3" w14:textId="77777777" w:rsidR="001B377E" w:rsidRDefault="001B377E" w:rsidP="001B377E">
      <w:pPr>
        <w:pStyle w:val="ListParagraph"/>
        <w:numPr>
          <w:ilvl w:val="0"/>
          <w:numId w:val="11"/>
        </w:numPr>
        <w:spacing w:after="80" w:line="276" w:lineRule="auto"/>
      </w:pPr>
      <w:r>
        <w:t>Connect vessel 1 to the pump using the long plastic tube.</w:t>
      </w:r>
    </w:p>
    <w:p w14:paraId="15F9A8B5" w14:textId="77777777" w:rsidR="001B377E" w:rsidRDefault="001B377E" w:rsidP="001B377E">
      <w:pPr>
        <w:pStyle w:val="ListParagraph"/>
        <w:numPr>
          <w:ilvl w:val="0"/>
          <w:numId w:val="11"/>
        </w:numPr>
        <w:spacing w:after="80" w:line="276" w:lineRule="auto"/>
      </w:pPr>
      <w:r>
        <w:t>Check that the valves are open.</w:t>
      </w:r>
    </w:p>
    <w:p w14:paraId="25C9D2EA" w14:textId="77777777" w:rsidR="001B377E" w:rsidRDefault="001B377E" w:rsidP="001B377E">
      <w:pPr>
        <w:pStyle w:val="ListParagraph"/>
        <w:numPr>
          <w:ilvl w:val="0"/>
          <w:numId w:val="11"/>
        </w:numPr>
        <w:spacing w:after="80" w:line="276" w:lineRule="auto"/>
      </w:pPr>
      <w:r>
        <w:t>Eject all remaining gas until fluid comes out, then close all valves.</w:t>
      </w:r>
    </w:p>
    <w:p w14:paraId="4AAD2676" w14:textId="77777777" w:rsidR="001B377E" w:rsidRDefault="001B377E" w:rsidP="001B377E">
      <w:pPr>
        <w:pStyle w:val="ListParagraph"/>
        <w:numPr>
          <w:ilvl w:val="0"/>
          <w:numId w:val="11"/>
        </w:numPr>
        <w:spacing w:after="80" w:line="276" w:lineRule="auto"/>
      </w:pPr>
      <w:r>
        <w:t>Shake vessel 1 ten times before sampling.</w:t>
      </w:r>
    </w:p>
    <w:p w14:paraId="6FA95355" w14:textId="77777777" w:rsidR="001B377E" w:rsidRDefault="001B377E" w:rsidP="001B377E">
      <w:pPr>
        <w:pStyle w:val="ListParagraph"/>
        <w:numPr>
          <w:ilvl w:val="0"/>
          <w:numId w:val="11"/>
        </w:numPr>
        <w:spacing w:after="80" w:line="276" w:lineRule="auto"/>
      </w:pPr>
      <w:r>
        <w:t>Take out at least 10 mL of solution (more is better).</w:t>
      </w:r>
    </w:p>
    <w:p w14:paraId="4DEED53F" w14:textId="77777777" w:rsidR="001B377E" w:rsidRDefault="001B377E" w:rsidP="001B377E">
      <w:pPr>
        <w:pStyle w:val="ListParagraph"/>
        <w:numPr>
          <w:ilvl w:val="0"/>
          <w:numId w:val="11"/>
        </w:numPr>
        <w:spacing w:after="80" w:line="276" w:lineRule="auto"/>
      </w:pPr>
      <w:r>
        <w:t>Repeat for vessel 2.</w:t>
      </w:r>
    </w:p>
    <w:p w14:paraId="5E77A4FB" w14:textId="77777777" w:rsidR="001B377E" w:rsidRDefault="001B377E" w:rsidP="001B377E">
      <w:pPr>
        <w:pStyle w:val="ListParagraph"/>
        <w:numPr>
          <w:ilvl w:val="0"/>
          <w:numId w:val="11"/>
        </w:numPr>
        <w:spacing w:after="80" w:line="276" w:lineRule="auto"/>
      </w:pPr>
      <w:r>
        <w:t>Put the microcentrifuge tubes in a Ziploc bag and place it in the freezer.</w:t>
      </w:r>
    </w:p>
    <w:p w14:paraId="2F011BE2" w14:textId="77777777" w:rsidR="001B377E" w:rsidRDefault="001B377E" w:rsidP="001B377E">
      <w:pPr>
        <w:pStyle w:val="Heading1"/>
      </w:pPr>
      <w:bookmarkStart w:id="25" w:name="_Toc232088136"/>
      <w:r>
        <w:t>7. Sample handling and measurements</w:t>
      </w:r>
      <w:bookmarkEnd w:id="25"/>
    </w:p>
    <w:p w14:paraId="589779C1" w14:textId="77777777" w:rsidR="001B377E" w:rsidRDefault="001B377E" w:rsidP="001B377E">
      <w:pPr>
        <w:spacing w:after="120" w:line="276" w:lineRule="auto"/>
      </w:pPr>
      <w:r>
        <w:t>Samples are taken at the start of the experiment (§5.5) and at the end (§6). At each sampling point, measure pH and OD600 on the spot, and freeze microcentrifuge tubes for later sulfate and acetate analysis.</w:t>
      </w:r>
    </w:p>
    <w:p w14:paraId="4626B3FC" w14:textId="77777777" w:rsidR="001B377E" w:rsidRDefault="001B377E" w:rsidP="001B377E">
      <w:pPr>
        <w:pStyle w:val="Heading2"/>
      </w:pPr>
      <w:bookmarkStart w:id="26" w:name="_Toc232088137"/>
      <w:r>
        <w:t>7.1 pH and optical density (on the spot)</w:t>
      </w:r>
      <w:bookmarkEnd w:id="26"/>
    </w:p>
    <w:p w14:paraId="55D3A057" w14:textId="77777777" w:rsidR="001B377E" w:rsidRDefault="001B377E" w:rsidP="001B377E">
      <w:pPr>
        <w:spacing w:after="120" w:line="276" w:lineRule="auto"/>
      </w:pPr>
      <w:r>
        <w:t>Measure pH and OD600 immediately, at both the start and the end of each experiment.</w:t>
      </w:r>
    </w:p>
    <w:p w14:paraId="32BB029F" w14:textId="77777777" w:rsidR="001B377E" w:rsidRDefault="001B377E" w:rsidP="001B377E">
      <w:pPr>
        <w:spacing w:after="120" w:line="276" w:lineRule="auto"/>
      </w:pPr>
      <w:r>
        <w:t>OD: measure at 600 nm (OD600) on a HACH spectrophotometer blanked with water.</w:t>
      </w:r>
    </w:p>
    <w:p w14:paraId="4B605F82" w14:textId="77777777" w:rsidR="001B377E" w:rsidRDefault="001B377E" w:rsidP="001B377E">
      <w:pPr>
        <w:spacing w:after="120" w:line="276" w:lineRule="auto"/>
      </w:pPr>
      <w:r>
        <w:t>pH: measure with a pH electrode. Recalibrate the probe with the pH 4 and pH 7 buffers before measuring; have both solutions ready.</w:t>
      </w:r>
    </w:p>
    <w:p w14:paraId="4B3CDE96" w14:textId="77777777" w:rsidR="001B377E" w:rsidRDefault="001B377E" w:rsidP="001B377E">
      <w:pPr>
        <w:spacing w:after="120" w:line="276" w:lineRule="auto"/>
      </w:pPr>
      <w:r>
        <w:lastRenderedPageBreak/>
        <w:t>After measuring, pour the microbe-containing liquid from the OD cuvette into the 15 mL tube used for the pH measurement, close it, and place it in the chemical waste bin. Also place the microbial cuvette into the chemical waste.</w:t>
      </w:r>
    </w:p>
    <w:p w14:paraId="7933EA98" w14:textId="77777777" w:rsidR="001B377E" w:rsidRDefault="001B377E" w:rsidP="001B377E">
      <w:pPr>
        <w:spacing w:after="120" w:line="276" w:lineRule="auto"/>
      </w:pPr>
      <w:r>
        <w:t>All remaining and extracted medium must also be disposed of in the chemical waste.</w:t>
      </w:r>
    </w:p>
    <w:p w14:paraId="57BBBBB5" w14:textId="77777777" w:rsidR="001B377E" w:rsidRDefault="001B377E" w:rsidP="001B377E">
      <w:pPr>
        <w:spacing w:after="120" w:line="276" w:lineRule="auto"/>
      </w:pPr>
    </w:p>
    <w:p w14:paraId="581CFD92" w14:textId="77777777" w:rsidR="001B377E" w:rsidRDefault="001B377E" w:rsidP="001B377E">
      <w:pPr>
        <w:pStyle w:val="Heading2"/>
      </w:pPr>
      <w:bookmarkStart w:id="27" w:name="_Toc232088138"/>
      <w:r>
        <w:t>7.2 Frozen samples - sulfate and acetate</w:t>
      </w:r>
      <w:bookmarkEnd w:id="27"/>
    </w:p>
    <w:p w14:paraId="6B38BCAD" w14:textId="77777777" w:rsidR="001B377E" w:rsidRDefault="001B377E" w:rsidP="001B377E">
      <w:pPr>
        <w:spacing w:after="120" w:line="276" w:lineRule="auto"/>
      </w:pPr>
      <w:r>
        <w:t>Store the microcentrifuge tubes in the freezer. These frozen samples are later used to measure sulfate and acetate concentrations by ion chromatography. The observed sulfate consumption feeds the theoretical H₂ calculation in §10.5.</w:t>
      </w:r>
    </w:p>
    <w:p w14:paraId="7AAB359A" w14:textId="77777777" w:rsidR="001B377E" w:rsidRDefault="001B377E" w:rsidP="001B377E">
      <w:pPr>
        <w:pStyle w:val="Heading1"/>
      </w:pPr>
      <w:bookmarkStart w:id="28" w:name="_Toc232088139"/>
      <w:r>
        <w:t>8. Cleaning</w:t>
      </w:r>
      <w:bookmarkEnd w:id="28"/>
    </w:p>
    <w:p w14:paraId="15343F6C" w14:textId="77777777" w:rsidR="001B377E" w:rsidRDefault="001B377E" w:rsidP="001B377E">
      <w:pPr>
        <w:pStyle w:val="ListParagraph"/>
        <w:numPr>
          <w:ilvl w:val="0"/>
          <w:numId w:val="12"/>
        </w:numPr>
        <w:spacing w:after="80" w:line="276" w:lineRule="auto"/>
      </w:pPr>
      <w:r>
        <w:t>Use ethanol, paper towels, and warm water. Disassemble the vessels and clean each part individually.</w:t>
      </w:r>
    </w:p>
    <w:p w14:paraId="1071CA0F" w14:textId="77777777" w:rsidR="001B377E" w:rsidRDefault="001B377E" w:rsidP="001B377E">
      <w:pPr>
        <w:pStyle w:val="ListParagraph"/>
        <w:numPr>
          <w:ilvl w:val="0"/>
          <w:numId w:val="12"/>
        </w:numPr>
        <w:spacing w:after="80" w:line="276" w:lineRule="auto"/>
      </w:pPr>
      <w:r>
        <w:t xml:space="preserve">Change all three o-rings (per vessel) after each run. </w:t>
      </w:r>
    </w:p>
    <w:p w14:paraId="78616149" w14:textId="77777777" w:rsidR="001B377E" w:rsidRDefault="001B377E" w:rsidP="001B377E">
      <w:pPr>
        <w:pStyle w:val="ListParagraph"/>
        <w:numPr>
          <w:ilvl w:val="0"/>
          <w:numId w:val="12"/>
        </w:numPr>
        <w:spacing w:after="80" w:line="276" w:lineRule="auto"/>
      </w:pPr>
      <w:r>
        <w:t>Take care of the split ring on the piston.</w:t>
      </w:r>
    </w:p>
    <w:p w14:paraId="4ADE246E" w14:textId="77777777" w:rsidR="001B377E" w:rsidRDefault="001B377E" w:rsidP="001B377E">
      <w:pPr>
        <w:pStyle w:val="ListParagraph"/>
        <w:numPr>
          <w:ilvl w:val="0"/>
          <w:numId w:val="12"/>
        </w:numPr>
        <w:spacing w:after="80" w:line="276" w:lineRule="auto"/>
      </w:pPr>
      <w:r>
        <w:t>Add grease/lubricant to split rings and o-rings (check with lab technitian)</w:t>
      </w:r>
    </w:p>
    <w:p w14:paraId="472873FD" w14:textId="77777777" w:rsidR="001B377E" w:rsidRDefault="001B377E" w:rsidP="001B377E">
      <w:pPr>
        <w:pStyle w:val="ListParagraph"/>
        <w:numPr>
          <w:ilvl w:val="0"/>
          <w:numId w:val="12"/>
        </w:numPr>
        <w:spacing w:after="80" w:line="276" w:lineRule="auto"/>
      </w:pPr>
      <w:r>
        <w:t>Clean the inside of the test side of the microbial vessel as thoroughly as possible, biofilm also forms inside the lines.</w:t>
      </w:r>
    </w:p>
    <w:p w14:paraId="75F69D8E" w14:textId="77777777" w:rsidR="001B377E" w:rsidRDefault="001B377E" w:rsidP="001B377E">
      <w:pPr>
        <w:pStyle w:val="ListParagraph"/>
        <w:numPr>
          <w:ilvl w:val="0"/>
          <w:numId w:val="12"/>
        </w:numPr>
        <w:spacing w:after="80" w:line="276" w:lineRule="auto"/>
      </w:pPr>
      <w:r>
        <w:t>Flush lines with water and air.</w:t>
      </w:r>
    </w:p>
    <w:p w14:paraId="110738F7" w14:textId="77777777" w:rsidR="001B377E" w:rsidRDefault="001B377E" w:rsidP="001B377E">
      <w:pPr>
        <w:spacing w:after="120" w:line="276" w:lineRule="auto"/>
      </w:pPr>
      <w:r>
        <w:rPr>
          <w:i/>
          <w:iCs/>
        </w:rPr>
        <w:t>Tip: when cleaning the split ring, wrap it tighter and store it inside a bottle cap to keep it small, so it is not damaged when reassembling the vessel. Silicone gel can also be used to make it stick to the piston (discuss with the technician).</w:t>
      </w:r>
    </w:p>
    <w:p w14:paraId="5D211041" w14:textId="77777777" w:rsidR="001B377E" w:rsidRDefault="001B377E" w:rsidP="001B377E">
      <w:pPr>
        <w:pStyle w:val="Heading1"/>
      </w:pPr>
      <w:bookmarkStart w:id="29" w:name="_Toc232088140"/>
      <w:r>
        <w:t>9. Data processing</w:t>
      </w:r>
      <w:bookmarkEnd w:id="29"/>
    </w:p>
    <w:p w14:paraId="5879741D" w14:textId="77777777" w:rsidR="001B377E" w:rsidRDefault="001B377E" w:rsidP="001B377E">
      <w:r>
        <w:t>The aim is the net microbial H₂ consumption. Abiotic losses (dissolution into the medium and diffusion through the materials) are accounted for with the parallel sterile control. Because the system is held isobaric, the driving forces for diffusion and dissolution stay roughly constant (following Fick’s and Henry’s laws), and both vessels are pressurised at the same time. The microbial consumption is therefore obtained by subtracting the sterile curve from the inoculated (biotic) curve point by point (Mushabe et al., 2025).</w:t>
      </w:r>
    </w:p>
    <w:p w14:paraId="466868F5" w14:textId="77777777" w:rsidR="001B377E" w:rsidRDefault="001B377E" w:rsidP="001B377E">
      <w:r>
        <w:t>The processing is done in three Jupyter notebooks, run in order. Each notebook is run top to bottom, and only its configuration cell is edited between experiments (paths, the experiment prefix, and the per-run settings). The notebooks use numpy, pandas, matplotlib and scipy.</w:t>
      </w:r>
    </w:p>
    <w:p w14:paraId="2E8F527A" w14:textId="77777777" w:rsidR="001B377E" w:rsidRDefault="001B377E" w:rsidP="001B377E">
      <w:pPr>
        <w:pStyle w:val="Heading2"/>
      </w:pPr>
      <w:bookmarkStart w:id="30" w:name="_Toc232088141"/>
      <w:r>
        <w:t>9.1 Pipeline overview</w:t>
      </w:r>
      <w:bookmarkEnd w:id="30"/>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948"/>
        <w:gridCol w:w="2835"/>
        <w:gridCol w:w="3855"/>
      </w:tblGrid>
      <w:tr w:rsidR="001B377E" w14:paraId="63B33CAD" w14:textId="77777777" w:rsidTr="0078051E">
        <w:tc>
          <w:tcPr>
            <w:tcW w:w="2948" w:type="dxa"/>
            <w:shd w:val="clear" w:color="auto" w:fill="D5E8F0"/>
          </w:tcPr>
          <w:p w14:paraId="4B5BD322" w14:textId="77777777" w:rsidR="001B377E" w:rsidRDefault="001B377E" w:rsidP="0078051E">
            <w:r>
              <w:rPr>
                <w:b/>
              </w:rPr>
              <w:t>Notebook</w:t>
            </w:r>
          </w:p>
        </w:tc>
        <w:tc>
          <w:tcPr>
            <w:tcW w:w="2835" w:type="dxa"/>
            <w:shd w:val="clear" w:color="auto" w:fill="D5E8F0"/>
          </w:tcPr>
          <w:p w14:paraId="1CBF9DC4" w14:textId="77777777" w:rsidR="001B377E" w:rsidRDefault="001B377E" w:rsidP="0078051E">
            <w:r>
              <w:rPr>
                <w:b/>
              </w:rPr>
              <w:t>Purpose</w:t>
            </w:r>
          </w:p>
        </w:tc>
        <w:tc>
          <w:tcPr>
            <w:tcW w:w="3855" w:type="dxa"/>
            <w:shd w:val="clear" w:color="auto" w:fill="D5E8F0"/>
          </w:tcPr>
          <w:p w14:paraId="7E141695" w14:textId="77777777" w:rsidR="001B377E" w:rsidRDefault="001B377E" w:rsidP="0078051E">
            <w:r>
              <w:rPr>
                <w:b/>
              </w:rPr>
              <w:t>Input → output</w:t>
            </w:r>
          </w:p>
        </w:tc>
      </w:tr>
      <w:tr w:rsidR="001B377E" w14:paraId="1D679774" w14:textId="77777777" w:rsidTr="0078051E">
        <w:tc>
          <w:tcPr>
            <w:tcW w:w="2948" w:type="dxa"/>
          </w:tcPr>
          <w:p w14:paraId="6E2B9DEC" w14:textId="77777777" w:rsidR="001B377E" w:rsidRDefault="001B377E" w:rsidP="0078051E">
            <w:r>
              <w:t>relevant_column_extraction.ipynb</w:t>
            </w:r>
          </w:p>
        </w:tc>
        <w:tc>
          <w:tcPr>
            <w:tcW w:w="2835" w:type="dxa"/>
          </w:tcPr>
          <w:p w14:paraId="1A566837" w14:textId="77777777" w:rsidR="001B377E" w:rsidRDefault="001B377E" w:rsidP="0078051E">
            <w:r>
              <w:t>Turn the raw pump log into clean arrays.</w:t>
            </w:r>
          </w:p>
        </w:tc>
        <w:tc>
          <w:tcPr>
            <w:tcW w:w="3855" w:type="dxa"/>
          </w:tcPr>
          <w:p w14:paraId="7FE8B4A8" w14:textId="77777777" w:rsidR="001B377E" w:rsidRDefault="001B377E" w:rsidP="0078051E">
            <w:r>
              <w:t>Raw Quizix .dat or Vindum .csv → &lt;prefix&gt;-time.npy, -volume_1.npy (biotic), -volume_2.npy (sterile)</w:t>
            </w:r>
          </w:p>
        </w:tc>
      </w:tr>
      <w:tr w:rsidR="001B377E" w14:paraId="58F6D84F" w14:textId="77777777" w:rsidTr="0078051E">
        <w:tc>
          <w:tcPr>
            <w:tcW w:w="2948" w:type="dxa"/>
          </w:tcPr>
          <w:p w14:paraId="2A2A11BC" w14:textId="77777777" w:rsidR="001B377E" w:rsidRDefault="001B377E" w:rsidP="0078051E">
            <w:r>
              <w:t>rate_calculations.ipynb</w:t>
            </w:r>
          </w:p>
        </w:tc>
        <w:tc>
          <w:tcPr>
            <w:tcW w:w="2835" w:type="dxa"/>
          </w:tcPr>
          <w:p w14:paraId="2AF735E9" w14:textId="77777777" w:rsidR="001B377E" w:rsidRDefault="001B377E" w:rsidP="0078051E">
            <w:r>
              <w:t xml:space="preserve">Main analysis: convert, subtract control, fit, rates, </w:t>
            </w:r>
            <w:r>
              <w:lastRenderedPageBreak/>
              <w:t>uncertainty, fraction injected.</w:t>
            </w:r>
          </w:p>
        </w:tc>
        <w:tc>
          <w:tcPr>
            <w:tcW w:w="3855" w:type="dxa"/>
          </w:tcPr>
          <w:p w14:paraId="68DBF299" w14:textId="77777777" w:rsidR="001B377E" w:rsidRDefault="001B377E" w:rsidP="0078051E">
            <w:r>
              <w:lastRenderedPageBreak/>
              <w:t>The three .npy arrays → total consumed, rates (±σ), fraction of injected H₂ consumed, plots</w:t>
            </w:r>
          </w:p>
        </w:tc>
      </w:tr>
      <w:tr w:rsidR="001B377E" w14:paraId="76B23C60" w14:textId="77777777" w:rsidTr="0078051E">
        <w:tc>
          <w:tcPr>
            <w:tcW w:w="2948" w:type="dxa"/>
          </w:tcPr>
          <w:p w14:paraId="10D52ACA" w14:textId="77777777" w:rsidR="001B377E" w:rsidRDefault="001B377E" w:rsidP="0078051E">
            <w:r>
              <w:t>hydrogen_from_sulphide.ipynb</w:t>
            </w:r>
          </w:p>
        </w:tc>
        <w:tc>
          <w:tcPr>
            <w:tcW w:w="2835" w:type="dxa"/>
          </w:tcPr>
          <w:p w14:paraId="5CD743EC" w14:textId="77777777" w:rsidR="001B377E" w:rsidRDefault="001B377E" w:rsidP="0078051E">
            <w:r>
              <w:t>Independent stoichiometric cross-check from sulfate data.</w:t>
            </w:r>
          </w:p>
        </w:tc>
        <w:tc>
          <w:tcPr>
            <w:tcW w:w="3855" w:type="dxa"/>
          </w:tcPr>
          <w:p w14:paraId="4955ABF2" w14:textId="77777777" w:rsidR="001B377E" w:rsidRDefault="001B377E" w:rsidP="0078051E">
            <w:r>
              <w:t>IC sulfate table (Excel) → H₂ from sulfate consumed and theoretical maximum (mmol)</w:t>
            </w:r>
          </w:p>
        </w:tc>
      </w:tr>
    </w:tbl>
    <w:p w14:paraId="2EC32A6F" w14:textId="77777777" w:rsidR="001B377E" w:rsidRDefault="001B377E" w:rsidP="001B377E">
      <w:pPr>
        <w:pStyle w:val="Heading2"/>
      </w:pPr>
    </w:p>
    <w:p w14:paraId="103FAC09" w14:textId="77777777" w:rsidR="001B377E" w:rsidRDefault="001B377E" w:rsidP="001B377E">
      <w:pPr>
        <w:pStyle w:val="Heading2"/>
      </w:pPr>
      <w:bookmarkStart w:id="31" w:name="_Toc232088142"/>
      <w:r>
        <w:t>9.2 Step 1 - Raw data preprocessing</w:t>
      </w:r>
      <w:bookmarkEnd w:id="31"/>
    </w:p>
    <w:p w14:paraId="75B78239" w14:textId="77777777" w:rsidR="001B377E" w:rsidRDefault="001B377E" w:rsidP="001B377E">
      <w:r>
        <w:t>This notebook (relevant_column_extraction.ipynb) reads the raw pump output and writes three aligned arrays per experiment: time (minutes), volume_1 (biotic vessel) and volume_2 (sterile vessel), saved as .npy. Two input formats are handled. Quizix pumps export a .dat file: the header and footer rows are trimmed and the time/volume columns are extracted. Vindum pumps export a .csv: if the pump cylinders were switched part-way through the run (to check for a leak), the file is first split at that point — by timestamp or by row index — each half is parsed (cylinder A before the switch, cylinder B after), and the two halves are stitched back into one continuous cumulative series by offsetting the second half so it continues from the first. If there was no switch, the file is parsed directly.</w:t>
      </w:r>
    </w:p>
    <w:p w14:paraId="1C0BC450" w14:textId="77777777" w:rsidR="001B377E" w:rsidRDefault="001B377E" w:rsidP="001B377E">
      <w:pPr>
        <w:pStyle w:val="Heading2"/>
      </w:pPr>
      <w:bookmarkStart w:id="32" w:name="_Toc232088143"/>
      <w:r>
        <w:t>9.3 Step 2 - Main analysis</w:t>
      </w:r>
      <w:bookmarkEnd w:id="32"/>
    </w:p>
    <w:p w14:paraId="0A76F16E" w14:textId="77777777" w:rsidR="001B377E" w:rsidRDefault="001B377E" w:rsidP="001B377E">
      <w:r>
        <w:t>This notebook (rate_calculations.ipynb) takes the three arrays through the full chain: load → convert units → trim the start-up → subtract the sterile control → fit a smooth model → read off totals and rates → propagate uncertainty.</w:t>
      </w:r>
    </w:p>
    <w:p w14:paraId="1018BD90" w14:textId="77777777" w:rsidR="001B377E" w:rsidRDefault="001B377E" w:rsidP="001B377E">
      <w:pPr>
        <w:pStyle w:val="Heading3"/>
      </w:pPr>
      <w:r>
        <w:t>9.3.1 Unit conversion</w:t>
      </w:r>
    </w:p>
    <w:p w14:paraId="202D046C" w14:textId="77777777" w:rsidR="001B377E" w:rsidRDefault="001B377E" w:rsidP="001B377E">
      <w:r>
        <w:t xml:space="preserve">Time is converted from minutes to days (divide by 1440) (Figure 3). Volume is converted from millilitres to millimoles of H₂ by multiplying by the hydrogen density and dividing by the molar mass (2.016 g/mol). The density must be the H₂ density at the experiment pressure and temperature, read per run from </w:t>
      </w:r>
      <w:r>
        <w:fldChar w:fldCharType="begin"/>
      </w:r>
      <w:r>
        <w:instrText>HYPERLINK "https://hydrogendensitycalculator.com/"</w:instrText>
      </w:r>
      <w:r>
        <w:fldChar w:fldCharType="separate"/>
      </w:r>
      <w:r w:rsidRPr="005411D9">
        <w:rPr>
          <w:rStyle w:val="Hyperlink"/>
        </w:rPr>
        <w:t>hydrogendensitycalculator</w:t>
      </w:r>
      <w:r>
        <w:fldChar w:fldCharType="end"/>
      </w:r>
      <w:r>
        <w:t>.com (for example 14.14 kg/m³ for the 200 bar case). The unit factors cancel so that millilitres × density / molar mass gives millimoles directly.</w:t>
      </w:r>
    </w:p>
    <w:p w14:paraId="7A0F652B" w14:textId="77777777" w:rsidR="001B377E" w:rsidRDefault="001B377E" w:rsidP="001B377E"/>
    <w:p w14:paraId="3BA91CD4" w14:textId="77777777" w:rsidR="001B377E" w:rsidRDefault="001B377E" w:rsidP="001B377E">
      <w:r>
        <w:rPr>
          <w:noProof/>
        </w:rPr>
        <w:drawing>
          <wp:inline distT="0" distB="0" distL="0" distR="0" wp14:anchorId="598E96AE" wp14:editId="4E3773F7">
            <wp:extent cx="3859967" cy="2325560"/>
            <wp:effectExtent l="0" t="0" r="1270" b="0"/>
            <wp:docPr id="9718476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47679" name="Picture 971847679"/>
                    <pic:cNvPicPr/>
                  </pic:nvPicPr>
                  <pic:blipFill>
                    <a:blip r:embed="rId9">
                      <a:extLst>
                        <a:ext uri="{28A0092B-C50C-407E-A947-70E740481C1C}">
                          <a14:useLocalDpi xmlns:a14="http://schemas.microsoft.com/office/drawing/2010/main" val="0"/>
                        </a:ext>
                      </a:extLst>
                    </a:blip>
                    <a:stretch>
                      <a:fillRect/>
                    </a:stretch>
                  </pic:blipFill>
                  <pic:spPr>
                    <a:xfrm>
                      <a:off x="0" y="0"/>
                      <a:ext cx="3879951" cy="2337600"/>
                    </a:xfrm>
                    <a:prstGeom prst="rect">
                      <a:avLst/>
                    </a:prstGeom>
                  </pic:spPr>
                </pic:pic>
              </a:graphicData>
            </a:graphic>
          </wp:inline>
        </w:drawing>
      </w:r>
    </w:p>
    <w:p w14:paraId="61C3D4BE" w14:textId="77777777" w:rsidR="001B377E" w:rsidRPr="00375EE1" w:rsidRDefault="001B377E" w:rsidP="001B377E">
      <w:pPr>
        <w:rPr>
          <w:sz w:val="18"/>
          <w:szCs w:val="18"/>
        </w:rPr>
      </w:pPr>
      <w:r w:rsidRPr="00375EE1">
        <w:rPr>
          <w:sz w:val="18"/>
          <w:szCs w:val="18"/>
        </w:rPr>
        <w:t>Figure 3: Example of raw data</w:t>
      </w:r>
    </w:p>
    <w:p w14:paraId="30C57429" w14:textId="77777777" w:rsidR="001B377E" w:rsidRDefault="001B377E" w:rsidP="001B377E">
      <w:pPr>
        <w:pStyle w:val="Heading3"/>
      </w:pPr>
      <w:r>
        <w:t>9.3.2 Trim and subtract the control</w:t>
      </w:r>
    </w:p>
    <w:p w14:paraId="22061B65" w14:textId="77777777" w:rsidR="001B377E" w:rsidRDefault="001B377E" w:rsidP="001B377E">
      <w:r>
        <w:t xml:space="preserve">If end data is noisy and it wasn’t removed in the previous step, a small number of trailing points can be dropped (the notebook removes the last ~100, which are end-of-run artefacts). </w:t>
      </w:r>
    </w:p>
    <w:p w14:paraId="5F55A4A4" w14:textId="77777777" w:rsidR="001B377E" w:rsidRDefault="001B377E" w:rsidP="001B377E"/>
    <w:p w14:paraId="739A1532" w14:textId="77777777" w:rsidR="001B377E" w:rsidRDefault="001B377E" w:rsidP="001B377E">
      <w:r>
        <w:t>To normalise the data, the start point is set as the minimum of the biotic curve (Figure 4). For all three arrays, everything before the start point is then trimmed off. Then, time and both volume curves are shifted so they begin at zero. The microbial consumption is the biotic curve minus the sterile curve, re-zeroed at the start (Figure 5).</w:t>
      </w:r>
    </w:p>
    <w:p w14:paraId="792C1566" w14:textId="77777777" w:rsidR="001B377E" w:rsidRDefault="001B377E" w:rsidP="001B377E"/>
    <w:p w14:paraId="2B3DDC06" w14:textId="77777777" w:rsidR="001B377E" w:rsidRDefault="001B377E" w:rsidP="001B377E">
      <w:r>
        <w:rPr>
          <w:noProof/>
        </w:rPr>
        <w:drawing>
          <wp:inline distT="0" distB="0" distL="0" distR="0" wp14:anchorId="4068B401" wp14:editId="51328824">
            <wp:extent cx="3072984" cy="1888527"/>
            <wp:effectExtent l="0" t="0" r="635" b="3810"/>
            <wp:docPr id="21275658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65886" name="Picture 21275658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4339" cy="1901651"/>
                    </a:xfrm>
                    <a:prstGeom prst="rect">
                      <a:avLst/>
                    </a:prstGeom>
                  </pic:spPr>
                </pic:pic>
              </a:graphicData>
            </a:graphic>
          </wp:inline>
        </w:drawing>
      </w:r>
    </w:p>
    <w:p w14:paraId="7F2E904B" w14:textId="77777777" w:rsidR="001B377E" w:rsidRPr="0044191B" w:rsidRDefault="001B377E" w:rsidP="001B377E">
      <w:pPr>
        <w:rPr>
          <w:sz w:val="18"/>
          <w:szCs w:val="18"/>
        </w:rPr>
      </w:pPr>
      <w:r w:rsidRPr="0044191B">
        <w:rPr>
          <w:sz w:val="18"/>
          <w:szCs w:val="18"/>
        </w:rPr>
        <w:t>Figure 4: Trimmed and normalized curves, with converted units.</w:t>
      </w:r>
    </w:p>
    <w:p w14:paraId="38627D57" w14:textId="77777777" w:rsidR="001B377E" w:rsidRDefault="001B377E" w:rsidP="001B377E">
      <w:r>
        <w:rPr>
          <w:noProof/>
        </w:rPr>
        <w:drawing>
          <wp:inline distT="0" distB="0" distL="0" distR="0" wp14:anchorId="0914C2FD" wp14:editId="0789EC15">
            <wp:extent cx="3072765" cy="1881583"/>
            <wp:effectExtent l="0" t="0" r="635" b="0"/>
            <wp:docPr id="2642762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76232" name="Picture 2642762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0414" cy="1898514"/>
                    </a:xfrm>
                    <a:prstGeom prst="rect">
                      <a:avLst/>
                    </a:prstGeom>
                  </pic:spPr>
                </pic:pic>
              </a:graphicData>
            </a:graphic>
          </wp:inline>
        </w:drawing>
      </w:r>
    </w:p>
    <w:p w14:paraId="356F4241" w14:textId="77777777" w:rsidR="001B377E" w:rsidRPr="0044191B" w:rsidRDefault="001B377E" w:rsidP="001B377E">
      <w:pPr>
        <w:rPr>
          <w:sz w:val="18"/>
          <w:szCs w:val="18"/>
        </w:rPr>
      </w:pPr>
      <w:r w:rsidRPr="0044191B">
        <w:rPr>
          <w:sz w:val="18"/>
          <w:szCs w:val="18"/>
        </w:rPr>
        <w:t>Figure 5: Microbial consumption curve (Biotic-Sterile).</w:t>
      </w:r>
    </w:p>
    <w:p w14:paraId="084D94AE" w14:textId="77777777" w:rsidR="001B377E" w:rsidRDefault="001B377E" w:rsidP="001B377E">
      <w:pPr>
        <w:pStyle w:val="Heading3"/>
      </w:pPr>
      <w:r>
        <w:t>9.3.3 Curve fitting</w:t>
      </w:r>
    </w:p>
    <w:p w14:paraId="234D7B41" w14:textId="77777777" w:rsidR="001B377E" w:rsidRDefault="001B377E" w:rsidP="001B377E">
      <w:r>
        <w:t>Both a four-parameter sigmoid and a polynomial are fitted to the consumption curve and plotted together for comparison (Figure 6). The operator chooses which model is used downstream by setting the MODEL option, the choice is deliberate, not automatic. Fit quality is judged with the R² / adjusted R² and by inspecting the residuals (a residual scatter plot and histogram) (Figure 7).. Fitting onto a dense, smooth grid also removes the high-frequency noise that comes from the pumps sitting outside the oven and reacting to daily temperature variation in the lab.</w:t>
      </w:r>
    </w:p>
    <w:p w14:paraId="6E7E2E3F" w14:textId="77777777" w:rsidR="001B377E" w:rsidRDefault="001B377E" w:rsidP="001B377E"/>
    <w:p w14:paraId="79C12B95" w14:textId="77777777" w:rsidR="001B377E" w:rsidRDefault="001B377E" w:rsidP="001B377E">
      <w:r>
        <w:t>For best fit, focus on representing the slope representing the “active phase” as accurately as possible, the rest of the features are of less importance.</w:t>
      </w:r>
    </w:p>
    <w:p w14:paraId="02B1E759" w14:textId="77777777" w:rsidR="001B377E" w:rsidRDefault="001B377E" w:rsidP="001B377E"/>
    <w:p w14:paraId="7E04EA50" w14:textId="77777777" w:rsidR="001B377E" w:rsidRDefault="001B377E" w:rsidP="001B377E">
      <w:r>
        <w:rPr>
          <w:noProof/>
        </w:rPr>
        <w:lastRenderedPageBreak/>
        <w:drawing>
          <wp:inline distT="0" distB="0" distL="0" distR="0" wp14:anchorId="30A6B5E8" wp14:editId="069D5EF9">
            <wp:extent cx="3814997" cy="2336083"/>
            <wp:effectExtent l="0" t="0" r="0" b="1270"/>
            <wp:docPr id="6775193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19310" name="Picture 677519310"/>
                    <pic:cNvPicPr/>
                  </pic:nvPicPr>
                  <pic:blipFill>
                    <a:blip r:embed="rId12">
                      <a:extLst>
                        <a:ext uri="{28A0092B-C50C-407E-A947-70E740481C1C}">
                          <a14:useLocalDpi xmlns:a14="http://schemas.microsoft.com/office/drawing/2010/main" val="0"/>
                        </a:ext>
                      </a:extLst>
                    </a:blip>
                    <a:stretch>
                      <a:fillRect/>
                    </a:stretch>
                  </pic:blipFill>
                  <pic:spPr>
                    <a:xfrm>
                      <a:off x="0" y="0"/>
                      <a:ext cx="3836931" cy="2349514"/>
                    </a:xfrm>
                    <a:prstGeom prst="rect">
                      <a:avLst/>
                    </a:prstGeom>
                  </pic:spPr>
                </pic:pic>
              </a:graphicData>
            </a:graphic>
          </wp:inline>
        </w:drawing>
      </w:r>
    </w:p>
    <w:p w14:paraId="1D9E0CFB" w14:textId="77777777" w:rsidR="001B377E" w:rsidRPr="0044191B" w:rsidRDefault="001B377E" w:rsidP="001B377E">
      <w:pPr>
        <w:rPr>
          <w:sz w:val="18"/>
          <w:szCs w:val="18"/>
        </w:rPr>
      </w:pPr>
      <w:r w:rsidRPr="0044191B">
        <w:rPr>
          <w:sz w:val="18"/>
          <w:szCs w:val="18"/>
        </w:rPr>
        <w:t>Figure 6: Polynomial and sigmoid fitted curves with R</w:t>
      </w:r>
      <w:r w:rsidRPr="0044191B">
        <w:rPr>
          <w:sz w:val="18"/>
          <w:szCs w:val="18"/>
          <w:vertAlign w:val="superscript"/>
        </w:rPr>
        <w:t xml:space="preserve">2 </w:t>
      </w:r>
      <w:r w:rsidRPr="0044191B">
        <w:rPr>
          <w:sz w:val="18"/>
          <w:szCs w:val="18"/>
        </w:rPr>
        <w:t>values.</w:t>
      </w:r>
    </w:p>
    <w:p w14:paraId="5364C4A3" w14:textId="77777777" w:rsidR="001B377E" w:rsidRDefault="001B377E" w:rsidP="001B377E"/>
    <w:p w14:paraId="5BD877AE" w14:textId="77777777" w:rsidR="001B377E" w:rsidRDefault="001B377E" w:rsidP="001B377E">
      <w:r>
        <w:rPr>
          <w:noProof/>
        </w:rPr>
        <w:drawing>
          <wp:inline distT="0" distB="0" distL="0" distR="0" wp14:anchorId="5E513A31" wp14:editId="6D324B6E">
            <wp:extent cx="5731510" cy="1874520"/>
            <wp:effectExtent l="0" t="0" r="0" b="5080"/>
            <wp:docPr id="1190261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61792" name="Picture 1190261792"/>
                    <pic:cNvPicPr/>
                  </pic:nvPicPr>
                  <pic:blipFill>
                    <a:blip r:embed="rId13">
                      <a:extLst>
                        <a:ext uri="{28A0092B-C50C-407E-A947-70E740481C1C}">
                          <a14:useLocalDpi xmlns:a14="http://schemas.microsoft.com/office/drawing/2010/main" val="0"/>
                        </a:ext>
                      </a:extLst>
                    </a:blip>
                    <a:stretch>
                      <a:fillRect/>
                    </a:stretch>
                  </pic:blipFill>
                  <pic:spPr>
                    <a:xfrm>
                      <a:off x="0" y="0"/>
                      <a:ext cx="5731510" cy="1874520"/>
                    </a:xfrm>
                    <a:prstGeom prst="rect">
                      <a:avLst/>
                    </a:prstGeom>
                  </pic:spPr>
                </pic:pic>
              </a:graphicData>
            </a:graphic>
          </wp:inline>
        </w:drawing>
      </w:r>
    </w:p>
    <w:p w14:paraId="1A743F94" w14:textId="77777777" w:rsidR="001B377E" w:rsidRPr="0044191B" w:rsidRDefault="001B377E" w:rsidP="001B377E">
      <w:pPr>
        <w:rPr>
          <w:sz w:val="18"/>
          <w:szCs w:val="18"/>
        </w:rPr>
      </w:pPr>
      <w:r w:rsidRPr="0044191B">
        <w:rPr>
          <w:sz w:val="18"/>
          <w:szCs w:val="18"/>
        </w:rPr>
        <w:t xml:space="preserve">Figure </w:t>
      </w:r>
      <w:r>
        <w:rPr>
          <w:sz w:val="18"/>
          <w:szCs w:val="18"/>
        </w:rPr>
        <w:t>7</w:t>
      </w:r>
      <w:r w:rsidRPr="0044191B">
        <w:rPr>
          <w:sz w:val="18"/>
          <w:szCs w:val="18"/>
        </w:rPr>
        <w:t xml:space="preserve">: </w:t>
      </w:r>
      <w:r>
        <w:rPr>
          <w:sz w:val="18"/>
          <w:szCs w:val="18"/>
        </w:rPr>
        <w:t>Plot and histogram of residual distribution for chosen fitted curve</w:t>
      </w:r>
      <w:r w:rsidRPr="0044191B">
        <w:rPr>
          <w:sz w:val="18"/>
          <w:szCs w:val="18"/>
        </w:rPr>
        <w:t>.</w:t>
      </w:r>
    </w:p>
    <w:p w14:paraId="78B7E3C8" w14:textId="77777777" w:rsidR="001B377E" w:rsidRDefault="001B377E" w:rsidP="001B377E"/>
    <w:p w14:paraId="41AA79C0" w14:textId="77777777" w:rsidR="001B377E" w:rsidRDefault="001B377E" w:rsidP="001B377E">
      <w:pPr>
        <w:pStyle w:val="Heading3"/>
      </w:pPr>
      <w:r>
        <w:t>9.3.4 Consumption phase, total and rates</w:t>
      </w:r>
    </w:p>
    <w:p w14:paraId="440D8B99" w14:textId="77777777" w:rsidR="001B377E" w:rsidRDefault="001B377E" w:rsidP="001B377E">
      <w:r>
        <w:t xml:space="preserve">The consumption phase is defined as baseline to the peak of the fitted curve. The peak is located while ignoring the final day, so a late-time artefact is not mistaken for the peak; any decline after the peak (gas re-release or external effects) is not microbial consumption and is excluded. The total consumed H₂ is the peak minus the baseline. The total (active-phase) rate is the slope of the straight line (secant) between the 5% and 80% points of the rise — these bounds are configurable — because the very start and end of the curve are strongly curved. The maximum rate splits the active phase into consecutive one-day windows, fits a least-squares slope to each, and reports the largest; day one starts at the beginning of the experiment and a day is 24 hours from that moment, not a calendar day (Figure 8). </w:t>
      </w:r>
    </w:p>
    <w:p w14:paraId="56B1460C" w14:textId="77777777" w:rsidR="001B377E" w:rsidRDefault="001B377E" w:rsidP="001B377E"/>
    <w:p w14:paraId="69D90F8D" w14:textId="77777777" w:rsidR="001B377E" w:rsidRDefault="001B377E" w:rsidP="001B377E">
      <w:r>
        <w:rPr>
          <w:noProof/>
        </w:rPr>
        <w:lastRenderedPageBreak/>
        <w:drawing>
          <wp:inline distT="0" distB="0" distL="0" distR="0" wp14:anchorId="3D84AECD" wp14:editId="2632C145">
            <wp:extent cx="5731510" cy="3152140"/>
            <wp:effectExtent l="0" t="0" r="0" b="0"/>
            <wp:docPr id="625395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95753" name="Picture 625395753"/>
                    <pic:cNvPicPr/>
                  </pic:nvPicPr>
                  <pic:blipFill>
                    <a:blip r:embed="rId14">
                      <a:extLst>
                        <a:ext uri="{28A0092B-C50C-407E-A947-70E740481C1C}">
                          <a14:useLocalDpi xmlns:a14="http://schemas.microsoft.com/office/drawing/2010/main" val="0"/>
                        </a:ext>
                      </a:extLst>
                    </a:blip>
                    <a:stretch>
                      <a:fillRect/>
                    </a:stretch>
                  </pic:blipFill>
                  <pic:spPr>
                    <a:xfrm>
                      <a:off x="0" y="0"/>
                      <a:ext cx="5731510" cy="3152140"/>
                    </a:xfrm>
                    <a:prstGeom prst="rect">
                      <a:avLst/>
                    </a:prstGeom>
                  </pic:spPr>
                </pic:pic>
              </a:graphicData>
            </a:graphic>
          </wp:inline>
        </w:drawing>
      </w:r>
    </w:p>
    <w:p w14:paraId="47368238" w14:textId="77777777" w:rsidR="001B377E" w:rsidRPr="0044191B" w:rsidRDefault="001B377E" w:rsidP="001B377E">
      <w:pPr>
        <w:rPr>
          <w:sz w:val="18"/>
          <w:szCs w:val="18"/>
        </w:rPr>
      </w:pPr>
      <w:r w:rsidRPr="0044191B">
        <w:rPr>
          <w:sz w:val="18"/>
          <w:szCs w:val="18"/>
        </w:rPr>
        <w:t xml:space="preserve">Figure 8: Rate and </w:t>
      </w:r>
      <w:r>
        <w:rPr>
          <w:sz w:val="18"/>
          <w:szCs w:val="18"/>
        </w:rPr>
        <w:t>total hydrogen</w:t>
      </w:r>
      <w:r w:rsidRPr="0044191B">
        <w:rPr>
          <w:sz w:val="18"/>
          <w:szCs w:val="18"/>
        </w:rPr>
        <w:t xml:space="preserve"> consumption visualisation.</w:t>
      </w:r>
    </w:p>
    <w:p w14:paraId="112E6AB3" w14:textId="77777777" w:rsidR="001B377E" w:rsidRDefault="001B377E" w:rsidP="001B377E">
      <w:pPr>
        <w:pStyle w:val="Heading2"/>
      </w:pPr>
      <w:bookmarkStart w:id="33" w:name="_Toc232088144"/>
      <w:r>
        <w:t>9.4 Uncertainty (Monte Carlo)</w:t>
      </w:r>
      <w:bookmarkEnd w:id="33"/>
    </w:p>
    <w:p w14:paraId="3CC00C06" w14:textId="77777777" w:rsidR="001B377E" w:rsidRDefault="001B377E" w:rsidP="001B377E">
      <w:r>
        <w:t>Uncertainties are propagated by Monte Carlo (4000 draws by default). Each draw samples the fit parameters from the fit covariance and the normalisation volume from 67.5 ± 2 mL, then recomputes every quantity using the same functions and the same active-phase window as the main graph; the median and standard deviation are reported. Results are also expressed per unit area (using the vessel cross-section from the 4.5 cm diameter), per millilitre, and as grams per day, so the run can be compared on different bases (Table 1).</w:t>
      </w:r>
    </w:p>
    <w:p w14:paraId="2E9A2875" w14:textId="77777777" w:rsidR="001B377E" w:rsidRDefault="001B377E" w:rsidP="001B377E"/>
    <w:p w14:paraId="6B0EE805" w14:textId="77777777" w:rsidR="001B377E" w:rsidRDefault="001B377E" w:rsidP="001B377E"/>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95"/>
        <w:gridCol w:w="1937"/>
      </w:tblGrid>
      <w:tr w:rsidR="001B377E" w14:paraId="74D9B8E7" w14:textId="77777777" w:rsidTr="0078051E">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E7E7A7" w14:textId="77777777" w:rsidR="001B377E" w:rsidRPr="00AD0CBC" w:rsidRDefault="001B377E" w:rsidP="0078051E">
            <w:pPr>
              <w:jc w:val="right"/>
              <w:rPr>
                <w:rFonts w:ascii="-apple-system" w:hAnsi="-apple-system"/>
                <w:b/>
                <w:bCs/>
                <w:color w:val="000000" w:themeColor="text1"/>
                <w:sz w:val="18"/>
                <w:szCs w:val="18"/>
              </w:rPr>
            </w:pPr>
            <w:r w:rsidRPr="00AD0CBC">
              <w:rPr>
                <w:rFonts w:ascii="-apple-system" w:hAnsi="-apple-system"/>
                <w:b/>
                <w:bCs/>
                <w:color w:val="000000" w:themeColor="text1"/>
                <w:sz w:val="18"/>
                <w:szCs w:val="18"/>
              </w:rPr>
              <w:t>quantity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AEB16F" w14:textId="77777777" w:rsidR="001B377E" w:rsidRPr="00AD0CBC" w:rsidRDefault="001B377E" w:rsidP="0078051E">
            <w:pPr>
              <w:jc w:val="right"/>
              <w:rPr>
                <w:rFonts w:ascii="-apple-system" w:hAnsi="-apple-system"/>
                <w:b/>
                <w:bCs/>
                <w:color w:val="000000" w:themeColor="text1"/>
                <w:sz w:val="18"/>
                <w:szCs w:val="18"/>
              </w:rPr>
            </w:pPr>
            <w:r w:rsidRPr="00AD0CBC">
              <w:rPr>
                <w:rFonts w:ascii="-apple-system" w:hAnsi="-apple-system"/>
                <w:b/>
                <w:bCs/>
                <w:color w:val="000000" w:themeColor="text1"/>
                <w:sz w:val="18"/>
                <w:szCs w:val="18"/>
              </w:rPr>
              <w:t>value ± 1σ</w:t>
            </w:r>
          </w:p>
        </w:tc>
      </w:tr>
      <w:tr w:rsidR="001B377E" w14:paraId="3D87DD4B" w14:textId="77777777" w:rsidTr="0078051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975DFE"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total consumed H2 (mmol)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FDBEA7"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2.298 ± 0.002199</w:t>
            </w:r>
          </w:p>
        </w:tc>
      </w:tr>
      <w:tr w:rsidR="001B377E" w14:paraId="3565C333" w14:textId="77777777" w:rsidTr="0078051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414ACF"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total consumed H2 (mmol/ml)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DFA266"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0.03404 ± 0.001002</w:t>
            </w:r>
          </w:p>
        </w:tc>
      </w:tr>
      <w:tr w:rsidR="001B377E" w14:paraId="4FF3D7F1" w14:textId="77777777" w:rsidTr="0078051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FE5272"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max rate (mmol/day)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ADADDE"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0.8341 ± 0.001829</w:t>
            </w:r>
          </w:p>
        </w:tc>
      </w:tr>
      <w:tr w:rsidR="001B377E" w14:paraId="6AD1D3AD" w14:textId="77777777" w:rsidTr="0078051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B01E87"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max rate (mmol/day/cm^2)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90030C"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0.05245 ± 0.000115</w:t>
            </w:r>
          </w:p>
        </w:tc>
      </w:tr>
      <w:tr w:rsidR="001B377E" w14:paraId="68D60C2F" w14:textId="77777777" w:rsidTr="0078051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B2787B"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total rate (mmol/day)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C4B80F"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0.6488 ± 0.00169</w:t>
            </w:r>
          </w:p>
        </w:tc>
      </w:tr>
      <w:tr w:rsidR="001B377E" w14:paraId="7EDF3AD6" w14:textId="77777777" w:rsidTr="0078051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9E6720"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total rate (mmol/day/cm^2)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E720B9"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0.04079 ± 0.0001062</w:t>
            </w:r>
          </w:p>
        </w:tc>
      </w:tr>
      <w:tr w:rsidR="001B377E" w14:paraId="2A4F2FED" w14:textId="77777777" w:rsidTr="0078051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E11795"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total rate (g/day)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5281EC"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0.001308 ± 3.407e-06</w:t>
            </w:r>
          </w:p>
        </w:tc>
      </w:tr>
      <w:tr w:rsidR="001B377E" w14:paraId="7EC2D47A" w14:textId="77777777" w:rsidTr="0078051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EE4DDF"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max rate (g/day)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2E3562"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0.001682 ± 3.687e-06</w:t>
            </w:r>
          </w:p>
        </w:tc>
      </w:tr>
      <w:tr w:rsidR="001B377E" w14:paraId="5F3872FA" w14:textId="77777777" w:rsidTr="0078051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5E5165"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max rate (mmol/day/mL)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6559F3" w14:textId="77777777" w:rsidR="001B377E" w:rsidRPr="00AD0CBC" w:rsidRDefault="001B377E" w:rsidP="0078051E">
            <w:pPr>
              <w:jc w:val="right"/>
              <w:rPr>
                <w:rFonts w:ascii="-apple-system" w:hAnsi="-apple-system"/>
                <w:color w:val="000000" w:themeColor="text1"/>
                <w:sz w:val="18"/>
                <w:szCs w:val="18"/>
              </w:rPr>
            </w:pPr>
            <w:r w:rsidRPr="00AD0CBC">
              <w:rPr>
                <w:rFonts w:ascii="-apple-system" w:hAnsi="-apple-system"/>
                <w:color w:val="000000" w:themeColor="text1"/>
                <w:sz w:val="18"/>
                <w:szCs w:val="18"/>
              </w:rPr>
              <w:t>0.01236 ± 0.0003642</w:t>
            </w:r>
          </w:p>
        </w:tc>
      </w:tr>
    </w:tbl>
    <w:p w14:paraId="139FC766" w14:textId="77777777" w:rsidR="001B377E" w:rsidRDefault="001B377E" w:rsidP="001B377E"/>
    <w:p w14:paraId="73B16114" w14:textId="77777777" w:rsidR="001B377E" w:rsidRPr="0044191B" w:rsidRDefault="001B377E" w:rsidP="001B377E">
      <w:pPr>
        <w:rPr>
          <w:sz w:val="18"/>
          <w:szCs w:val="18"/>
        </w:rPr>
      </w:pPr>
      <w:r w:rsidRPr="0044191B">
        <w:rPr>
          <w:sz w:val="18"/>
          <w:szCs w:val="18"/>
        </w:rPr>
        <w:t>Table 1: Example of table with rates</w:t>
      </w:r>
      <w:r>
        <w:rPr>
          <w:sz w:val="18"/>
          <w:szCs w:val="18"/>
        </w:rPr>
        <w:t xml:space="preserve"> of a 200 bar experiment</w:t>
      </w:r>
      <w:r w:rsidRPr="0044191B">
        <w:rPr>
          <w:sz w:val="18"/>
          <w:szCs w:val="18"/>
        </w:rPr>
        <w:t xml:space="preserve"> after Monte Carlo run.</w:t>
      </w:r>
    </w:p>
    <w:p w14:paraId="76E631FA" w14:textId="77777777" w:rsidR="001B377E" w:rsidRDefault="001B377E" w:rsidP="001B377E">
      <w:pPr>
        <w:pStyle w:val="Heading2"/>
      </w:pPr>
      <w:bookmarkStart w:id="34" w:name="_Toc232088145"/>
      <w:r>
        <w:t>9.5 Initial H</w:t>
      </w:r>
      <w:r>
        <w:rPr>
          <w:rFonts w:ascii="Cambria Math" w:hAnsi="Cambria Math" w:cs="Cambria Math"/>
        </w:rPr>
        <w:t>₂</w:t>
      </w:r>
      <w:r>
        <w:t xml:space="preserve"> injected and fraction consumed</w:t>
      </w:r>
      <w:bookmarkEnd w:id="34"/>
    </w:p>
    <w:p w14:paraId="78182B71" w14:textId="77777777" w:rsidR="001B377E" w:rsidRDefault="001B377E" w:rsidP="001B377E">
      <w:r>
        <w:t xml:space="preserve">The amount injected is computed as volume × density / molar mass, with 20 ± 1 mL at experiment pressure injected. Because moles are conserved during pressurisation, injecting at 100 bar and then raising to the experiment pressure does not change the injected amount — only the density used to express that volume matters. Two bases are supported: “experiment” expresses the 20 mL at experiment pressure (same density as the consumption conversion, so </w:t>
      </w:r>
      <w:r>
        <w:lastRenderedPageBreak/>
        <w:t>the fraction consumed is a clean ratio), and “injection” treats the 20 mL as measured at the 100 bar injection pressure (which needs the H₂ density at 100 bar and experiment temperature). The fraction of injected H₂ consumed is the total consumed divided by the amount injected, combining the ±1 mL injection uncertainty with the consumption Monte Carlo from §10.4.</w:t>
      </w:r>
    </w:p>
    <w:p w14:paraId="52479658" w14:textId="77777777" w:rsidR="001B377E" w:rsidRDefault="001B377E" w:rsidP="001B377E">
      <w:pPr>
        <w:pStyle w:val="Heading2"/>
      </w:pPr>
      <w:bookmarkStart w:id="35" w:name="_Toc232088146"/>
      <w:r>
        <w:t>9.6 Stoichiometric cross-check</w:t>
      </w:r>
      <w:bookmarkEnd w:id="35"/>
    </w:p>
    <w:p w14:paraId="1F5F9765" w14:textId="77777777" w:rsidR="001B377E" w:rsidRDefault="001B377E" w:rsidP="001B377E">
      <w:r>
        <w:t xml:space="preserve">This notebook (hydrogen_from_sulphide.ipynb) provides an independent check from the ion-chromatography sulfate data, using a ratio of 4 mol H₂ consumed per mol sulfate reduced. The sulfate actually consumed is Δsulfate = (sulfate_start − sulfate_end) × V, giving n(H₂) = 4 × Δsulfate. The theoretical maximum, if all the starting sulfate were reduced, is 4 × sulfate_start × V. Concentrations are in mM (mmol/L) and the liquid volume is 0.0675 L (67.5 mL), so the results come out directly in mmol. These values are compared against the measured H₂ consumption from §10.3–10.5. </w:t>
      </w:r>
    </w:p>
    <w:p w14:paraId="313FC6F9" w14:textId="77777777" w:rsidR="001B377E" w:rsidRDefault="001B377E" w:rsidP="001B377E">
      <w:r>
        <w:t xml:space="preserve"> </w:t>
      </w:r>
    </w:p>
    <w:p w14:paraId="76C10AA8" w14:textId="77777777" w:rsidR="001B377E" w:rsidRPr="00AF3E31" w:rsidRDefault="001B377E" w:rsidP="001B377E">
      <w:r>
        <w:t xml:space="preserve">This is the reaction caused by </w:t>
      </w:r>
      <w:r w:rsidRPr="008C5E56">
        <w:rPr>
          <w:lang w:val="en-US"/>
        </w:rPr>
        <w:t xml:space="preserve">the sulfate-reducing bacterium </w:t>
      </w:r>
      <w:proofErr w:type="spellStart"/>
      <w:r w:rsidRPr="008C5E56">
        <w:rPr>
          <w:i/>
          <w:iCs/>
          <w:lang w:val="en-US"/>
        </w:rPr>
        <w:t>Oleidesulfovibrio</w:t>
      </w:r>
      <w:proofErr w:type="spellEnd"/>
      <w:r w:rsidRPr="008C5E56">
        <w:rPr>
          <w:i/>
          <w:iCs/>
          <w:lang w:val="en-US"/>
        </w:rPr>
        <w:t xml:space="preserve"> </w:t>
      </w:r>
      <w:proofErr w:type="spellStart"/>
      <w:r w:rsidRPr="008C5E56">
        <w:rPr>
          <w:i/>
          <w:iCs/>
          <w:lang w:val="en-US"/>
        </w:rPr>
        <w:t>alaskensis</w:t>
      </w:r>
      <w:proofErr w:type="spellEnd"/>
      <w:r>
        <w:rPr>
          <w:lang w:val="en-US"/>
        </w:rPr>
        <w:t>, from which theoretical hydrogen consumption values can be determined:</w:t>
      </w:r>
    </w:p>
    <w:p w14:paraId="66C2C4D1" w14:textId="77777777" w:rsidR="001B377E" w:rsidRDefault="001B377E" w:rsidP="001B377E"/>
    <w:p w14:paraId="59057472" w14:textId="77777777" w:rsidR="001B377E" w:rsidRPr="00AD0CBC" w:rsidRDefault="00000000" w:rsidP="001B377E">
      <m:oMathPara>
        <m:oMath>
          <m:f>
            <m:fPr>
              <m:ctrlPr>
                <w:rPr>
                  <w:rFonts w:ascii="Cambria Math" w:hAnsi="Cambria Math"/>
                  <w:i/>
                </w:rPr>
              </m:ctrlPr>
            </m:fPr>
            <m:num>
              <m:r>
                <w:rPr>
                  <w:rFonts w:ascii="Cambria Math" w:hAnsi="Cambria Math"/>
                </w:rPr>
                <m:t>1</m:t>
              </m:r>
            </m:num>
            <m:den>
              <m:r>
                <w:rPr>
                  <w:rFonts w:ascii="Cambria Math" w:hAnsi="Cambria Math"/>
                </w:rPr>
                <m:t>4</m:t>
              </m:r>
            </m:den>
          </m:f>
          <m:sSubSup>
            <m:sSubSupPr>
              <m:ctrlPr>
                <w:rPr>
                  <w:rFonts w:ascii="Cambria Math" w:hAnsi="Cambria Math"/>
                  <w:i/>
                </w:rPr>
              </m:ctrlPr>
            </m:sSubSupPr>
            <m:e>
              <m:r>
                <w:rPr>
                  <w:rFonts w:ascii="Cambria Math" w:hAnsi="Cambria Math"/>
                </w:rPr>
                <m:t>SO</m:t>
              </m:r>
            </m:e>
            <m:sub>
              <m:r>
                <w:rPr>
                  <w:rFonts w:ascii="Cambria Math" w:hAnsi="Cambria Math"/>
                </w:rPr>
                <m:t>4</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HS</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p w14:paraId="4151102E" w14:textId="77777777" w:rsidR="001B377E" w:rsidRPr="00416581" w:rsidRDefault="00000000" w:rsidP="001B377E">
      <m:oMathPara>
        <m:oMath>
          <m:sSup>
            <m:sSupPr>
              <m:ctrlPr>
                <w:rPr>
                  <w:rFonts w:ascii="Cambria Math" w:hAnsi="Cambria Math"/>
                  <w:i/>
                </w:rPr>
              </m:ctrlPr>
            </m:sSupPr>
            <m:e>
              <m:r>
                <w:rPr>
                  <w:rFonts w:ascii="Cambria Math" w:hAnsi="Cambria Math"/>
                </w:rPr>
                <m:t>HS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S</m:t>
          </m:r>
        </m:oMath>
      </m:oMathPara>
    </w:p>
    <w:p w14:paraId="5DE69B96" w14:textId="77777777" w:rsidR="001B377E" w:rsidRDefault="001B377E" w:rsidP="001B377E"/>
    <w:p w14:paraId="72EBB264" w14:textId="77777777" w:rsidR="001B377E" w:rsidRDefault="001B377E" w:rsidP="001B377E"/>
    <w:p w14:paraId="57278B8E" w14:textId="77777777" w:rsidR="001B377E" w:rsidRDefault="001B377E" w:rsidP="001B377E"/>
    <w:p w14:paraId="2321AFB6" w14:textId="77777777" w:rsidR="001B377E" w:rsidRDefault="001B377E" w:rsidP="001B377E"/>
    <w:p w14:paraId="5E5EACE3" w14:textId="77777777" w:rsidR="001B377E" w:rsidRPr="00AD0CBC" w:rsidRDefault="001B377E" w:rsidP="001B377E"/>
    <w:p w14:paraId="711B5D26" w14:textId="77777777" w:rsidR="001B377E" w:rsidRPr="00AD0CBC" w:rsidRDefault="001B377E" w:rsidP="001B377E"/>
    <w:p w14:paraId="41D16F18" w14:textId="77777777" w:rsidR="001B377E" w:rsidRDefault="001B377E" w:rsidP="001B377E">
      <w:pPr>
        <w:pStyle w:val="Heading2"/>
      </w:pPr>
      <w:bookmarkStart w:id="36" w:name="_Toc232088147"/>
      <w:r>
        <w:t>9.7 Key parameters</w:t>
      </w:r>
      <w:bookmarkEnd w:id="36"/>
    </w:p>
    <w:p w14:paraId="1A9FC1F7" w14:textId="77777777" w:rsidR="001B377E" w:rsidRDefault="001B377E" w:rsidP="001B377E">
      <w:r>
        <w:t>The settings that change between runs all live in the configuration cells. The main ones: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608"/>
        <w:gridCol w:w="2608"/>
        <w:gridCol w:w="3855"/>
      </w:tblGrid>
      <w:tr w:rsidR="001B377E" w14:paraId="487B9F9A" w14:textId="77777777" w:rsidTr="0078051E">
        <w:tc>
          <w:tcPr>
            <w:tcW w:w="2608" w:type="dxa"/>
            <w:shd w:val="clear" w:color="auto" w:fill="D5E8F0"/>
          </w:tcPr>
          <w:p w14:paraId="7DE0D6D3" w14:textId="77777777" w:rsidR="001B377E" w:rsidRDefault="001B377E" w:rsidP="0078051E">
            <w:r>
              <w:rPr>
                <w:b/>
              </w:rPr>
              <w:t>Parameter</w:t>
            </w:r>
          </w:p>
        </w:tc>
        <w:tc>
          <w:tcPr>
            <w:tcW w:w="2608" w:type="dxa"/>
            <w:shd w:val="clear" w:color="auto" w:fill="D5E8F0"/>
          </w:tcPr>
          <w:p w14:paraId="359E6266" w14:textId="77777777" w:rsidR="001B377E" w:rsidRDefault="001B377E" w:rsidP="0078051E">
            <w:r>
              <w:rPr>
                <w:b/>
              </w:rPr>
              <w:t>Default / example</w:t>
            </w:r>
          </w:p>
        </w:tc>
        <w:tc>
          <w:tcPr>
            <w:tcW w:w="3855" w:type="dxa"/>
            <w:shd w:val="clear" w:color="auto" w:fill="D5E8F0"/>
          </w:tcPr>
          <w:p w14:paraId="1831C5BD" w14:textId="77777777" w:rsidR="001B377E" w:rsidRDefault="001B377E" w:rsidP="0078051E">
            <w:r>
              <w:rPr>
                <w:b/>
              </w:rPr>
              <w:t>Meaning</w:t>
            </w:r>
          </w:p>
        </w:tc>
      </w:tr>
      <w:tr w:rsidR="001B377E" w14:paraId="4CB21CD6" w14:textId="77777777" w:rsidTr="0078051E">
        <w:tc>
          <w:tcPr>
            <w:tcW w:w="2608" w:type="dxa"/>
          </w:tcPr>
          <w:p w14:paraId="49A6BCC6" w14:textId="77777777" w:rsidR="001B377E" w:rsidRDefault="001B377E" w:rsidP="0078051E">
            <w:r>
              <w:t>PREFIX</w:t>
            </w:r>
          </w:p>
        </w:tc>
        <w:tc>
          <w:tcPr>
            <w:tcW w:w="2608" w:type="dxa"/>
          </w:tcPr>
          <w:p w14:paraId="1CA4CC00" w14:textId="77777777" w:rsidR="001B377E" w:rsidRDefault="001B377E" w:rsidP="0078051E">
            <w:r>
              <w:t>e.g. 2026-04-02_h2-200bar_SRB</w:t>
            </w:r>
          </w:p>
          <w:p w14:paraId="7932EE31" w14:textId="77777777" w:rsidR="001B377E" w:rsidRDefault="001B377E" w:rsidP="0078051E"/>
        </w:tc>
        <w:tc>
          <w:tcPr>
            <w:tcW w:w="3855" w:type="dxa"/>
          </w:tcPr>
          <w:p w14:paraId="31E8D7F8" w14:textId="77777777" w:rsidR="001B377E" w:rsidRDefault="001B377E" w:rsidP="0078051E">
            <w:r>
              <w:t>Base name for the experiment’s arrays/files.</w:t>
            </w:r>
          </w:p>
        </w:tc>
      </w:tr>
      <w:tr w:rsidR="001B377E" w14:paraId="6BFA2A7C" w14:textId="77777777" w:rsidTr="0078051E">
        <w:tc>
          <w:tcPr>
            <w:tcW w:w="2608" w:type="dxa"/>
          </w:tcPr>
          <w:p w14:paraId="68090C1D" w14:textId="77777777" w:rsidR="001B377E" w:rsidRDefault="001B377E" w:rsidP="0078051E">
            <w:r>
              <w:t>DENSITY</w:t>
            </w:r>
          </w:p>
        </w:tc>
        <w:tc>
          <w:tcPr>
            <w:tcW w:w="2608" w:type="dxa"/>
          </w:tcPr>
          <w:p w14:paraId="3E22B497" w14:textId="77777777" w:rsidR="001B377E" w:rsidRDefault="001B377E" w:rsidP="0078051E">
            <w:r>
              <w:t>14.14 kg/m³ (200 bar example)</w:t>
            </w:r>
          </w:p>
        </w:tc>
        <w:tc>
          <w:tcPr>
            <w:tcW w:w="3855" w:type="dxa"/>
          </w:tcPr>
          <w:p w14:paraId="5476C897" w14:textId="77777777" w:rsidR="001B377E" w:rsidRDefault="001B377E" w:rsidP="0078051E">
            <w:r>
              <w:t>H₂ density at experiment P and T; re-read per run.</w:t>
            </w:r>
          </w:p>
        </w:tc>
      </w:tr>
      <w:tr w:rsidR="001B377E" w14:paraId="7C1A9E56" w14:textId="77777777" w:rsidTr="0078051E">
        <w:tc>
          <w:tcPr>
            <w:tcW w:w="2608" w:type="dxa"/>
          </w:tcPr>
          <w:p w14:paraId="773CCAE2" w14:textId="77777777" w:rsidR="001B377E" w:rsidRDefault="001B377E" w:rsidP="0078051E">
            <w:r>
              <w:t>MOLAR_MASS</w:t>
            </w:r>
          </w:p>
        </w:tc>
        <w:tc>
          <w:tcPr>
            <w:tcW w:w="2608" w:type="dxa"/>
          </w:tcPr>
          <w:p w14:paraId="72403942" w14:textId="77777777" w:rsidR="001B377E" w:rsidRDefault="001B377E" w:rsidP="0078051E">
            <w:r>
              <w:t>2.016 g/mol</w:t>
            </w:r>
          </w:p>
        </w:tc>
        <w:tc>
          <w:tcPr>
            <w:tcW w:w="3855" w:type="dxa"/>
          </w:tcPr>
          <w:p w14:paraId="24E18E3E" w14:textId="77777777" w:rsidR="001B377E" w:rsidRDefault="001B377E" w:rsidP="0078051E">
            <w:r>
              <w:t>H₂ molar mass (fixed).</w:t>
            </w:r>
          </w:p>
        </w:tc>
      </w:tr>
      <w:tr w:rsidR="001B377E" w14:paraId="36473B9F" w14:textId="77777777" w:rsidTr="0078051E">
        <w:tc>
          <w:tcPr>
            <w:tcW w:w="2608" w:type="dxa"/>
          </w:tcPr>
          <w:p w14:paraId="243943D4" w14:textId="77777777" w:rsidR="001B377E" w:rsidRDefault="001B377E" w:rsidP="0078051E">
            <w:r>
              <w:t>VOL_NORM / VOL_NORM_SD</w:t>
            </w:r>
          </w:p>
        </w:tc>
        <w:tc>
          <w:tcPr>
            <w:tcW w:w="2608" w:type="dxa"/>
          </w:tcPr>
          <w:p w14:paraId="43EBD5C9" w14:textId="77777777" w:rsidR="001B377E" w:rsidRDefault="001B377E" w:rsidP="0078051E">
            <w:r>
              <w:t>67.5 / 2.0 mL</w:t>
            </w:r>
          </w:p>
        </w:tc>
        <w:tc>
          <w:tcPr>
            <w:tcW w:w="3855" w:type="dxa"/>
          </w:tcPr>
          <w:p w14:paraId="49755B95" w14:textId="77777777" w:rsidR="001B377E" w:rsidRDefault="001B377E" w:rsidP="0078051E">
            <w:r>
              <w:t>Normalisation volume and its 1σ.</w:t>
            </w:r>
          </w:p>
        </w:tc>
      </w:tr>
      <w:tr w:rsidR="001B377E" w14:paraId="7DB5B885" w14:textId="77777777" w:rsidTr="0078051E">
        <w:tc>
          <w:tcPr>
            <w:tcW w:w="2608" w:type="dxa"/>
          </w:tcPr>
          <w:p w14:paraId="65C70A17" w14:textId="77777777" w:rsidR="001B377E" w:rsidRDefault="001B377E" w:rsidP="0078051E">
            <w:r>
              <w:t>DIAMETER</w:t>
            </w:r>
          </w:p>
        </w:tc>
        <w:tc>
          <w:tcPr>
            <w:tcW w:w="2608" w:type="dxa"/>
          </w:tcPr>
          <w:p w14:paraId="1FDB1190" w14:textId="77777777" w:rsidR="001B377E" w:rsidRDefault="001B377E" w:rsidP="0078051E">
            <w:r>
              <w:t>4.5 cm</w:t>
            </w:r>
          </w:p>
        </w:tc>
        <w:tc>
          <w:tcPr>
            <w:tcW w:w="3855" w:type="dxa"/>
          </w:tcPr>
          <w:p w14:paraId="323D88CC" w14:textId="77777777" w:rsidR="001B377E" w:rsidRDefault="001B377E" w:rsidP="0078051E">
            <w:r>
              <w:t>Vessel bore, used for per-area rates.</w:t>
            </w:r>
          </w:p>
        </w:tc>
      </w:tr>
      <w:tr w:rsidR="001B377E" w14:paraId="2FF93409" w14:textId="77777777" w:rsidTr="0078051E">
        <w:tc>
          <w:tcPr>
            <w:tcW w:w="2608" w:type="dxa"/>
          </w:tcPr>
          <w:p w14:paraId="3F74D248" w14:textId="77777777" w:rsidR="001B377E" w:rsidRDefault="001B377E" w:rsidP="0078051E">
            <w:r>
              <w:t>MODEL / POLY_DEGREE</w:t>
            </w:r>
          </w:p>
        </w:tc>
        <w:tc>
          <w:tcPr>
            <w:tcW w:w="2608" w:type="dxa"/>
          </w:tcPr>
          <w:p w14:paraId="7FB3F9AE" w14:textId="77777777" w:rsidR="001B377E" w:rsidRDefault="001B377E" w:rsidP="0078051E">
            <w:r>
              <w:t>poly / 9</w:t>
            </w:r>
          </w:p>
        </w:tc>
        <w:tc>
          <w:tcPr>
            <w:tcW w:w="3855" w:type="dxa"/>
          </w:tcPr>
          <w:p w14:paraId="367E8D22" w14:textId="77777777" w:rsidR="001B377E" w:rsidRDefault="001B377E" w:rsidP="0078051E">
            <w:r>
              <w:t>Chosen fit model and polynomial degree.</w:t>
            </w:r>
          </w:p>
        </w:tc>
      </w:tr>
      <w:tr w:rsidR="001B377E" w14:paraId="2FE48E3F" w14:textId="77777777" w:rsidTr="0078051E">
        <w:tc>
          <w:tcPr>
            <w:tcW w:w="2608" w:type="dxa"/>
          </w:tcPr>
          <w:p w14:paraId="064DF937" w14:textId="77777777" w:rsidR="001B377E" w:rsidRDefault="001B377E" w:rsidP="0078051E">
            <w:r>
              <w:t>ACTIVE_LO / ACTIVE_HI</w:t>
            </w:r>
          </w:p>
        </w:tc>
        <w:tc>
          <w:tcPr>
            <w:tcW w:w="2608" w:type="dxa"/>
          </w:tcPr>
          <w:p w14:paraId="785E7271" w14:textId="77777777" w:rsidR="001B377E" w:rsidRDefault="001B377E" w:rsidP="0078051E">
            <w:r>
              <w:t>0.05 / 0.80</w:t>
            </w:r>
          </w:p>
        </w:tc>
        <w:tc>
          <w:tcPr>
            <w:tcW w:w="3855" w:type="dxa"/>
          </w:tcPr>
          <w:p w14:paraId="5A59537B" w14:textId="77777777" w:rsidR="001B377E" w:rsidRDefault="001B377E" w:rsidP="0078051E">
            <w:r>
              <w:t>Active-phase bounds (fraction of total rise).</w:t>
            </w:r>
          </w:p>
        </w:tc>
      </w:tr>
      <w:tr w:rsidR="001B377E" w14:paraId="040E1242" w14:textId="77777777" w:rsidTr="0078051E">
        <w:tc>
          <w:tcPr>
            <w:tcW w:w="2608" w:type="dxa"/>
          </w:tcPr>
          <w:p w14:paraId="6E31C453" w14:textId="77777777" w:rsidR="001B377E" w:rsidRDefault="001B377E" w:rsidP="0078051E">
            <w:r>
              <w:t>TRIM_START_IX</w:t>
            </w:r>
          </w:p>
        </w:tc>
        <w:tc>
          <w:tcPr>
            <w:tcW w:w="2608" w:type="dxa"/>
          </w:tcPr>
          <w:p w14:paraId="0645A243" w14:textId="77777777" w:rsidR="001B377E" w:rsidRDefault="001B377E" w:rsidP="0078051E">
            <w:r>
              <w:t>None (auto)</w:t>
            </w:r>
          </w:p>
        </w:tc>
        <w:tc>
          <w:tcPr>
            <w:tcW w:w="3855" w:type="dxa"/>
          </w:tcPr>
          <w:p w14:paraId="386E8C6D" w14:textId="77777777" w:rsidR="001B377E" w:rsidRDefault="001B377E" w:rsidP="0078051E">
            <w:r>
              <w:t>Manual start-cut index; None = min of biotic curve.</w:t>
            </w:r>
          </w:p>
        </w:tc>
      </w:tr>
      <w:tr w:rsidR="001B377E" w14:paraId="179243B7" w14:textId="77777777" w:rsidTr="0078051E">
        <w:tc>
          <w:tcPr>
            <w:tcW w:w="2608" w:type="dxa"/>
          </w:tcPr>
          <w:p w14:paraId="2ADF2D98" w14:textId="77777777" w:rsidR="001B377E" w:rsidRDefault="001B377E" w:rsidP="0078051E">
            <w:r>
              <w:t>N_MC</w:t>
            </w:r>
          </w:p>
        </w:tc>
        <w:tc>
          <w:tcPr>
            <w:tcW w:w="2608" w:type="dxa"/>
          </w:tcPr>
          <w:p w14:paraId="4EE4DBDC" w14:textId="77777777" w:rsidR="001B377E" w:rsidRDefault="001B377E" w:rsidP="0078051E">
            <w:r>
              <w:t>4000</w:t>
            </w:r>
          </w:p>
        </w:tc>
        <w:tc>
          <w:tcPr>
            <w:tcW w:w="3855" w:type="dxa"/>
          </w:tcPr>
          <w:p w14:paraId="3CD3773D" w14:textId="77777777" w:rsidR="001B377E" w:rsidRDefault="001B377E" w:rsidP="0078051E">
            <w:r>
              <w:t>Number of Monte Carlo draws.</w:t>
            </w:r>
          </w:p>
        </w:tc>
      </w:tr>
      <w:tr w:rsidR="001B377E" w14:paraId="077C258B" w14:textId="77777777" w:rsidTr="0078051E">
        <w:tc>
          <w:tcPr>
            <w:tcW w:w="2608" w:type="dxa"/>
          </w:tcPr>
          <w:p w14:paraId="613C942D" w14:textId="77777777" w:rsidR="001B377E" w:rsidRDefault="001B377E" w:rsidP="0078051E">
            <w:r>
              <w:t>V_INJECT / V_INJECT_SD</w:t>
            </w:r>
          </w:p>
        </w:tc>
        <w:tc>
          <w:tcPr>
            <w:tcW w:w="2608" w:type="dxa"/>
          </w:tcPr>
          <w:p w14:paraId="6C0D743C" w14:textId="77777777" w:rsidR="001B377E" w:rsidRDefault="001B377E" w:rsidP="0078051E">
            <w:r>
              <w:t>20 / 1 mL</w:t>
            </w:r>
          </w:p>
        </w:tc>
        <w:tc>
          <w:tcPr>
            <w:tcW w:w="3855" w:type="dxa"/>
          </w:tcPr>
          <w:p w14:paraId="5B312598" w14:textId="77777777" w:rsidR="001B377E" w:rsidRDefault="001B377E" w:rsidP="0078051E">
            <w:r>
              <w:t>H₂ injected and its 1σ.</w:t>
            </w:r>
          </w:p>
        </w:tc>
      </w:tr>
      <w:tr w:rsidR="001B377E" w14:paraId="149DD1E3" w14:textId="77777777" w:rsidTr="0078051E">
        <w:tc>
          <w:tcPr>
            <w:tcW w:w="2608" w:type="dxa"/>
          </w:tcPr>
          <w:p w14:paraId="40B8F97F" w14:textId="77777777" w:rsidR="001B377E" w:rsidRDefault="001B377E" w:rsidP="0078051E">
            <w:r>
              <w:lastRenderedPageBreak/>
              <w:t>INJECT_BASIS / DENSITY_INJECT</w:t>
            </w:r>
          </w:p>
        </w:tc>
        <w:tc>
          <w:tcPr>
            <w:tcW w:w="2608" w:type="dxa"/>
          </w:tcPr>
          <w:p w14:paraId="1348593A" w14:textId="77777777" w:rsidR="001B377E" w:rsidRDefault="001B377E" w:rsidP="0078051E">
            <w:r>
              <w:t>experiment / None</w:t>
            </w:r>
          </w:p>
        </w:tc>
        <w:tc>
          <w:tcPr>
            <w:tcW w:w="3855" w:type="dxa"/>
          </w:tcPr>
          <w:p w14:paraId="5993C29C" w14:textId="77777777" w:rsidR="001B377E" w:rsidRDefault="001B377E" w:rsidP="0078051E">
            <w:r>
              <w:t>Whether 20 mL is at experiment or 100 bar; density if the latter.</w:t>
            </w:r>
          </w:p>
        </w:tc>
      </w:tr>
    </w:tbl>
    <w:p w14:paraId="0589A492" w14:textId="77777777" w:rsidR="001B377E" w:rsidRDefault="001B377E" w:rsidP="001B377E">
      <w:pPr>
        <w:pStyle w:val="Heading1"/>
      </w:pPr>
    </w:p>
    <w:p w14:paraId="0C7B23DF" w14:textId="77777777" w:rsidR="001B377E" w:rsidRDefault="001B377E" w:rsidP="001B377E">
      <w:pPr>
        <w:pStyle w:val="Heading1"/>
      </w:pPr>
      <w:bookmarkStart w:id="37" w:name="_Toc232088148"/>
      <w:r>
        <w:t>Reference list</w:t>
      </w:r>
      <w:bookmarkEnd w:id="37"/>
    </w:p>
    <w:p w14:paraId="6B1BE9A4" w14:textId="77777777" w:rsidR="001B377E" w:rsidRDefault="001B377E" w:rsidP="001B377E">
      <w:pPr>
        <w:pStyle w:val="Heading1"/>
      </w:pPr>
    </w:p>
    <w:p w14:paraId="28DF2B4C" w14:textId="77777777" w:rsidR="001B377E" w:rsidRDefault="001B377E" w:rsidP="001B377E">
      <w:pPr>
        <w:pStyle w:val="NormalWeb"/>
        <w:spacing w:before="0" w:beforeAutospacing="0" w:after="0" w:afterAutospacing="0" w:line="480" w:lineRule="auto"/>
        <w:ind w:left="720" w:hanging="720"/>
      </w:pPr>
      <w:r>
        <w:t xml:space="preserve">Vindum Engineering Inc. (2026, February 27). </w:t>
      </w:r>
      <w:r>
        <w:rPr>
          <w:i/>
          <w:iCs/>
        </w:rPr>
        <w:t>VP-Series High-Pressure Metering Pumps</w:t>
      </w:r>
      <w:r>
        <w:t xml:space="preserve">. Vindum Engineering. </w:t>
      </w:r>
      <w:r>
        <w:rPr>
          <w:rStyle w:val="url"/>
        </w:rPr>
        <w:t>https://vindum.com/products/vp-series-high-pressure-metering-pumps</w:t>
      </w:r>
    </w:p>
    <w:p w14:paraId="148CB9AF" w14:textId="77777777" w:rsidR="001B377E" w:rsidRDefault="001B377E" w:rsidP="001B377E">
      <w:pPr>
        <w:pStyle w:val="NormalWeb"/>
        <w:spacing w:before="0" w:beforeAutospacing="0" w:after="0" w:afterAutospacing="0" w:line="480" w:lineRule="auto"/>
        <w:ind w:left="720" w:hanging="720"/>
      </w:pPr>
      <w:r>
        <w:t xml:space="preserve">Mushabe, R., Liu, N., Dopffel, N., Ersland, G., &amp; Fernø, M. A. (2025). Experimental study of microbial hydrogen consumption rates by Oleidesulfovibrio alaskensis in porous media. </w:t>
      </w:r>
      <w:r>
        <w:rPr>
          <w:i/>
          <w:iCs/>
        </w:rPr>
        <w:t>InterPore Journal.</w:t>
      </w:r>
      <w:r>
        <w:t xml:space="preserve">, </w:t>
      </w:r>
      <w:r>
        <w:rPr>
          <w:i/>
          <w:iCs/>
        </w:rPr>
        <w:t>2</w:t>
      </w:r>
      <w:r>
        <w:t xml:space="preserve">(2), IPJ040625-3. </w:t>
      </w:r>
      <w:r>
        <w:rPr>
          <w:rStyle w:val="url"/>
        </w:rPr>
        <w:t>https://doi.org/10.69631/ipj.v2i2nr72</w:t>
      </w:r>
    </w:p>
    <w:p w14:paraId="75BC3574" w14:textId="77777777" w:rsidR="001B377E" w:rsidRDefault="001B377E" w:rsidP="001B377E">
      <w:pPr>
        <w:pStyle w:val="Heading1"/>
      </w:pPr>
    </w:p>
    <w:p w14:paraId="505B9CE6" w14:textId="77777777" w:rsidR="001B377E" w:rsidRDefault="001B377E" w:rsidP="001B377E">
      <w:pPr>
        <w:pStyle w:val="Heading1"/>
      </w:pPr>
      <w:bookmarkStart w:id="38" w:name="_Toc232088149"/>
      <w:r>
        <w:t>Appendix A. Pre-run checklist</w:t>
      </w:r>
      <w:bookmarkEnd w:id="38"/>
    </w:p>
    <w:p w14:paraId="659F03D6" w14:textId="77777777" w:rsidR="001B377E" w:rsidRDefault="001B377E" w:rsidP="001B377E">
      <w:pPr>
        <w:pStyle w:val="ListParagraph"/>
        <w:numPr>
          <w:ilvl w:val="0"/>
          <w:numId w:val="2"/>
        </w:numPr>
        <w:spacing w:after="60" w:line="276" w:lineRule="auto"/>
      </w:pPr>
      <w:r>
        <w:t>All valves checked (open vs. closed) for the current stage.</w:t>
      </w:r>
    </w:p>
    <w:p w14:paraId="2063123E" w14:textId="77777777" w:rsidR="001B377E" w:rsidRDefault="001B377E" w:rsidP="001B377E">
      <w:pPr>
        <w:pStyle w:val="ListParagraph"/>
        <w:numPr>
          <w:ilvl w:val="0"/>
          <w:numId w:val="2"/>
        </w:numPr>
        <w:spacing w:after="60" w:line="276" w:lineRule="auto"/>
      </w:pPr>
      <w:r>
        <w:t>Pistons in the correct position.</w:t>
      </w:r>
    </w:p>
    <w:p w14:paraId="13BFA4C6" w14:textId="77777777" w:rsidR="001B377E" w:rsidRDefault="001B377E" w:rsidP="001B377E">
      <w:pPr>
        <w:pStyle w:val="ListParagraph"/>
        <w:numPr>
          <w:ilvl w:val="0"/>
          <w:numId w:val="2"/>
        </w:numPr>
        <w:spacing w:after="60" w:line="276" w:lineRule="auto"/>
      </w:pPr>
      <w:r>
        <w:t>Lines bled — no air.</w:t>
      </w:r>
    </w:p>
    <w:p w14:paraId="3A210803" w14:textId="77777777" w:rsidR="001B377E" w:rsidRDefault="001B377E" w:rsidP="001B377E">
      <w:pPr>
        <w:pStyle w:val="ListParagraph"/>
        <w:numPr>
          <w:ilvl w:val="0"/>
          <w:numId w:val="2"/>
        </w:numPr>
        <w:spacing w:after="60" w:line="276" w:lineRule="auto"/>
      </w:pPr>
      <w:r>
        <w:t>No plastic left in the oven.</w:t>
      </w:r>
    </w:p>
    <w:p w14:paraId="203D2AE4" w14:textId="77777777" w:rsidR="001B377E" w:rsidRDefault="001B377E" w:rsidP="001B377E">
      <w:pPr>
        <w:pStyle w:val="ListParagraph"/>
        <w:numPr>
          <w:ilvl w:val="0"/>
          <w:numId w:val="2"/>
        </w:numPr>
        <w:spacing w:after="60" w:line="276" w:lineRule="auto"/>
      </w:pPr>
      <w:r>
        <w:t>Oven flap open + fanning before hydrogen incubation.</w:t>
      </w:r>
    </w:p>
    <w:p w14:paraId="65A33176" w14:textId="77777777" w:rsidR="001B377E" w:rsidRDefault="001B377E" w:rsidP="001B377E">
      <w:pPr>
        <w:pStyle w:val="ListParagraph"/>
        <w:numPr>
          <w:ilvl w:val="0"/>
          <w:numId w:val="2"/>
        </w:numPr>
        <w:spacing w:after="60" w:line="276" w:lineRule="auto"/>
      </w:pPr>
      <w:r>
        <w:t>Dedicated vacuum/sampling/hydrogen injection line kept with the correct cylinder (microbial vs. sterile).</w:t>
      </w:r>
    </w:p>
    <w:p w14:paraId="40AD6464" w14:textId="77777777" w:rsidR="001B377E" w:rsidRDefault="001B377E" w:rsidP="001B377E">
      <w:pPr>
        <w:pStyle w:val="ListParagraph"/>
        <w:numPr>
          <w:ilvl w:val="0"/>
          <w:numId w:val="2"/>
        </w:numPr>
        <w:spacing w:after="60" w:line="276" w:lineRule="auto"/>
      </w:pPr>
      <w:r>
        <w:t>Sample containers labelled with cylinder number and date.</w:t>
      </w:r>
    </w:p>
    <w:p w14:paraId="56F13914" w14:textId="77777777" w:rsidR="001B377E" w:rsidRPr="00D80B8D" w:rsidRDefault="001B377E" w:rsidP="001B377E">
      <w:pPr>
        <w:spacing w:after="120"/>
        <w:rPr>
          <w:sz w:val="22"/>
          <w:szCs w:val="22"/>
        </w:rPr>
      </w:pPr>
    </w:p>
    <w:p w14:paraId="397D9D17" w14:textId="1959F30C" w:rsidR="009370E4" w:rsidRPr="001B377E" w:rsidRDefault="009370E4" w:rsidP="001B377E"/>
    <w:sectPr w:rsidR="009370E4" w:rsidRPr="001B377E">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FDCC83" w14:textId="77777777" w:rsidR="00BA0F44" w:rsidRDefault="00BA0F44">
      <w:r>
        <w:separator/>
      </w:r>
    </w:p>
  </w:endnote>
  <w:endnote w:type="continuationSeparator" w:id="0">
    <w:p w14:paraId="71BEDE15" w14:textId="77777777" w:rsidR="00BA0F44" w:rsidRDefault="00BA0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system">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B4D952" w14:textId="77777777" w:rsidR="009370E4" w:rsidRPr="008A773B" w:rsidRDefault="00000000">
    <w:pPr>
      <w:tabs>
        <w:tab w:val="right" w:pos="9026"/>
      </w:tabs>
      <w:rPr>
        <w:color w:val="888888"/>
        <w:sz w:val="18"/>
        <w:szCs w:val="18"/>
      </w:rPr>
    </w:pPr>
    <w:r>
      <w:rPr>
        <w:color w:val="888888"/>
        <w:sz w:val="18"/>
        <w:szCs w:val="18"/>
      </w:rPr>
      <w:t>Microbial Pressure Experiments —</w:t>
    </w:r>
    <w:r w:rsidR="008A773B">
      <w:rPr>
        <w:color w:val="888888"/>
        <w:sz w:val="18"/>
        <w:szCs w:val="18"/>
      </w:rPr>
      <w:t xml:space="preserve"> </w:t>
    </w:r>
    <w:r>
      <w:rPr>
        <w:color w:val="888888"/>
        <w:sz w:val="18"/>
        <w:szCs w:val="18"/>
      </w:rPr>
      <w:t>protocol</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01B70">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C61870" w14:textId="77777777" w:rsidR="00BA0F44" w:rsidRDefault="00BA0F44">
      <w:r>
        <w:separator/>
      </w:r>
    </w:p>
  </w:footnote>
  <w:footnote w:type="continuationSeparator" w:id="0">
    <w:p w14:paraId="6CC4DAA6" w14:textId="77777777" w:rsidR="00BA0F44" w:rsidRDefault="00BA0F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94122"/>
    <w:multiLevelType w:val="hybridMultilevel"/>
    <w:tmpl w:val="12B62F08"/>
    <w:lvl w:ilvl="0" w:tplc="B74C5C04">
      <w:start w:val="1"/>
      <w:numFmt w:val="decimal"/>
      <w:lvlText w:val="%1."/>
      <w:lvlJc w:val="left"/>
      <w:pPr>
        <w:ind w:left="720" w:hanging="360"/>
      </w:pPr>
    </w:lvl>
    <w:lvl w:ilvl="1" w:tplc="9FB0B52C">
      <w:numFmt w:val="decimal"/>
      <w:lvlText w:val=""/>
      <w:lvlJc w:val="left"/>
    </w:lvl>
    <w:lvl w:ilvl="2" w:tplc="E22EC142">
      <w:numFmt w:val="decimal"/>
      <w:lvlText w:val=""/>
      <w:lvlJc w:val="left"/>
    </w:lvl>
    <w:lvl w:ilvl="3" w:tplc="8EB40C64">
      <w:numFmt w:val="decimal"/>
      <w:lvlText w:val=""/>
      <w:lvlJc w:val="left"/>
    </w:lvl>
    <w:lvl w:ilvl="4" w:tplc="A1F261C0">
      <w:numFmt w:val="decimal"/>
      <w:lvlText w:val=""/>
      <w:lvlJc w:val="left"/>
    </w:lvl>
    <w:lvl w:ilvl="5" w:tplc="597EA300">
      <w:numFmt w:val="decimal"/>
      <w:lvlText w:val=""/>
      <w:lvlJc w:val="left"/>
    </w:lvl>
    <w:lvl w:ilvl="6" w:tplc="A1CA3A3C">
      <w:numFmt w:val="decimal"/>
      <w:lvlText w:val=""/>
      <w:lvlJc w:val="left"/>
    </w:lvl>
    <w:lvl w:ilvl="7" w:tplc="5AB67E3C">
      <w:numFmt w:val="decimal"/>
      <w:lvlText w:val=""/>
      <w:lvlJc w:val="left"/>
    </w:lvl>
    <w:lvl w:ilvl="8" w:tplc="344EDFE8">
      <w:numFmt w:val="decimal"/>
      <w:lvlText w:val=""/>
      <w:lvlJc w:val="left"/>
    </w:lvl>
  </w:abstractNum>
  <w:abstractNum w:abstractNumId="1" w15:restartNumberingAfterBreak="0">
    <w:nsid w:val="0273337F"/>
    <w:multiLevelType w:val="hybridMultilevel"/>
    <w:tmpl w:val="777C2BB6"/>
    <w:lvl w:ilvl="0" w:tplc="2D3A8316">
      <w:start w:val="1"/>
      <w:numFmt w:val="decimal"/>
      <w:lvlText w:val="%1."/>
      <w:lvlJc w:val="left"/>
      <w:pPr>
        <w:ind w:left="720" w:hanging="360"/>
      </w:pPr>
    </w:lvl>
    <w:lvl w:ilvl="1" w:tplc="44500CD0">
      <w:numFmt w:val="decimal"/>
      <w:lvlText w:val=""/>
      <w:lvlJc w:val="left"/>
    </w:lvl>
    <w:lvl w:ilvl="2" w:tplc="CBD677D0">
      <w:numFmt w:val="decimal"/>
      <w:lvlText w:val=""/>
      <w:lvlJc w:val="left"/>
    </w:lvl>
    <w:lvl w:ilvl="3" w:tplc="C254AFF6">
      <w:numFmt w:val="decimal"/>
      <w:lvlText w:val=""/>
      <w:lvlJc w:val="left"/>
    </w:lvl>
    <w:lvl w:ilvl="4" w:tplc="0DA0FA36">
      <w:numFmt w:val="decimal"/>
      <w:lvlText w:val=""/>
      <w:lvlJc w:val="left"/>
    </w:lvl>
    <w:lvl w:ilvl="5" w:tplc="715063B8">
      <w:numFmt w:val="decimal"/>
      <w:lvlText w:val=""/>
      <w:lvlJc w:val="left"/>
    </w:lvl>
    <w:lvl w:ilvl="6" w:tplc="17A0A8D0">
      <w:numFmt w:val="decimal"/>
      <w:lvlText w:val=""/>
      <w:lvlJc w:val="left"/>
    </w:lvl>
    <w:lvl w:ilvl="7" w:tplc="DAF45656">
      <w:numFmt w:val="decimal"/>
      <w:lvlText w:val=""/>
      <w:lvlJc w:val="left"/>
    </w:lvl>
    <w:lvl w:ilvl="8" w:tplc="A216963A">
      <w:numFmt w:val="decimal"/>
      <w:lvlText w:val=""/>
      <w:lvlJc w:val="left"/>
    </w:lvl>
  </w:abstractNum>
  <w:abstractNum w:abstractNumId="2" w15:restartNumberingAfterBreak="0">
    <w:nsid w:val="068974CA"/>
    <w:multiLevelType w:val="hybridMultilevel"/>
    <w:tmpl w:val="4F864EFC"/>
    <w:lvl w:ilvl="0" w:tplc="76BC65DA">
      <w:start w:val="1"/>
      <w:numFmt w:val="decimal"/>
      <w:lvlText w:val="%1."/>
      <w:lvlJc w:val="left"/>
      <w:pPr>
        <w:ind w:left="720" w:hanging="360"/>
      </w:pPr>
    </w:lvl>
    <w:lvl w:ilvl="1" w:tplc="DE4C8B04">
      <w:numFmt w:val="decimal"/>
      <w:lvlText w:val=""/>
      <w:lvlJc w:val="left"/>
    </w:lvl>
    <w:lvl w:ilvl="2" w:tplc="799E272C">
      <w:numFmt w:val="decimal"/>
      <w:lvlText w:val=""/>
      <w:lvlJc w:val="left"/>
    </w:lvl>
    <w:lvl w:ilvl="3" w:tplc="3EA81AFE">
      <w:numFmt w:val="decimal"/>
      <w:lvlText w:val=""/>
      <w:lvlJc w:val="left"/>
    </w:lvl>
    <w:lvl w:ilvl="4" w:tplc="05503A3E">
      <w:numFmt w:val="decimal"/>
      <w:lvlText w:val=""/>
      <w:lvlJc w:val="left"/>
    </w:lvl>
    <w:lvl w:ilvl="5" w:tplc="E2BE3062">
      <w:numFmt w:val="decimal"/>
      <w:lvlText w:val=""/>
      <w:lvlJc w:val="left"/>
    </w:lvl>
    <w:lvl w:ilvl="6" w:tplc="6C8EFC58">
      <w:numFmt w:val="decimal"/>
      <w:lvlText w:val=""/>
      <w:lvlJc w:val="left"/>
    </w:lvl>
    <w:lvl w:ilvl="7" w:tplc="57E08944">
      <w:numFmt w:val="decimal"/>
      <w:lvlText w:val=""/>
      <w:lvlJc w:val="left"/>
    </w:lvl>
    <w:lvl w:ilvl="8" w:tplc="68D6437C">
      <w:numFmt w:val="decimal"/>
      <w:lvlText w:val=""/>
      <w:lvlJc w:val="left"/>
    </w:lvl>
  </w:abstractNum>
  <w:abstractNum w:abstractNumId="3" w15:restartNumberingAfterBreak="0">
    <w:nsid w:val="080E36CC"/>
    <w:multiLevelType w:val="hybridMultilevel"/>
    <w:tmpl w:val="D2A826EA"/>
    <w:lvl w:ilvl="0" w:tplc="591C1E8E">
      <w:start w:val="1"/>
      <w:numFmt w:val="decimal"/>
      <w:lvlText w:val="%1."/>
      <w:lvlJc w:val="left"/>
      <w:pPr>
        <w:ind w:left="720" w:hanging="360"/>
      </w:pPr>
    </w:lvl>
    <w:lvl w:ilvl="1" w:tplc="AF562496">
      <w:numFmt w:val="decimal"/>
      <w:lvlText w:val=""/>
      <w:lvlJc w:val="left"/>
    </w:lvl>
    <w:lvl w:ilvl="2" w:tplc="E8AA6B80">
      <w:numFmt w:val="decimal"/>
      <w:lvlText w:val=""/>
      <w:lvlJc w:val="left"/>
    </w:lvl>
    <w:lvl w:ilvl="3" w:tplc="A0E2AD90">
      <w:numFmt w:val="decimal"/>
      <w:lvlText w:val=""/>
      <w:lvlJc w:val="left"/>
    </w:lvl>
    <w:lvl w:ilvl="4" w:tplc="033675B8">
      <w:numFmt w:val="decimal"/>
      <w:lvlText w:val=""/>
      <w:lvlJc w:val="left"/>
    </w:lvl>
    <w:lvl w:ilvl="5" w:tplc="761EDE0C">
      <w:numFmt w:val="decimal"/>
      <w:lvlText w:val=""/>
      <w:lvlJc w:val="left"/>
    </w:lvl>
    <w:lvl w:ilvl="6" w:tplc="17128D90">
      <w:numFmt w:val="decimal"/>
      <w:lvlText w:val=""/>
      <w:lvlJc w:val="left"/>
    </w:lvl>
    <w:lvl w:ilvl="7" w:tplc="37D4218A">
      <w:numFmt w:val="decimal"/>
      <w:lvlText w:val=""/>
      <w:lvlJc w:val="left"/>
    </w:lvl>
    <w:lvl w:ilvl="8" w:tplc="326E2546">
      <w:numFmt w:val="decimal"/>
      <w:lvlText w:val=""/>
      <w:lvlJc w:val="left"/>
    </w:lvl>
  </w:abstractNum>
  <w:abstractNum w:abstractNumId="4" w15:restartNumberingAfterBreak="0">
    <w:nsid w:val="0A93666E"/>
    <w:multiLevelType w:val="multilevel"/>
    <w:tmpl w:val="BB764568"/>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78249C"/>
    <w:multiLevelType w:val="hybridMultilevel"/>
    <w:tmpl w:val="4156FDAA"/>
    <w:lvl w:ilvl="0" w:tplc="038C92E0">
      <w:start w:val="1"/>
      <w:numFmt w:val="decimal"/>
      <w:lvlText w:val="%1."/>
      <w:lvlJc w:val="left"/>
      <w:pPr>
        <w:ind w:left="720" w:hanging="360"/>
      </w:pPr>
    </w:lvl>
    <w:lvl w:ilvl="1" w:tplc="3048B626">
      <w:numFmt w:val="decimal"/>
      <w:lvlText w:val=""/>
      <w:lvlJc w:val="left"/>
    </w:lvl>
    <w:lvl w:ilvl="2" w:tplc="43743064">
      <w:numFmt w:val="decimal"/>
      <w:lvlText w:val=""/>
      <w:lvlJc w:val="left"/>
    </w:lvl>
    <w:lvl w:ilvl="3" w:tplc="B614B106">
      <w:numFmt w:val="decimal"/>
      <w:lvlText w:val=""/>
      <w:lvlJc w:val="left"/>
    </w:lvl>
    <w:lvl w:ilvl="4" w:tplc="AC9E985C">
      <w:numFmt w:val="decimal"/>
      <w:lvlText w:val=""/>
      <w:lvlJc w:val="left"/>
    </w:lvl>
    <w:lvl w:ilvl="5" w:tplc="82B6EFF2">
      <w:numFmt w:val="decimal"/>
      <w:lvlText w:val=""/>
      <w:lvlJc w:val="left"/>
    </w:lvl>
    <w:lvl w:ilvl="6" w:tplc="A0460BF4">
      <w:numFmt w:val="decimal"/>
      <w:lvlText w:val=""/>
      <w:lvlJc w:val="left"/>
    </w:lvl>
    <w:lvl w:ilvl="7" w:tplc="0BB0DA2A">
      <w:numFmt w:val="decimal"/>
      <w:lvlText w:val=""/>
      <w:lvlJc w:val="left"/>
    </w:lvl>
    <w:lvl w:ilvl="8" w:tplc="410831AE">
      <w:numFmt w:val="decimal"/>
      <w:lvlText w:val=""/>
      <w:lvlJc w:val="left"/>
    </w:lvl>
  </w:abstractNum>
  <w:abstractNum w:abstractNumId="6" w15:restartNumberingAfterBreak="0">
    <w:nsid w:val="0FA14A38"/>
    <w:multiLevelType w:val="hybridMultilevel"/>
    <w:tmpl w:val="14125380"/>
    <w:lvl w:ilvl="0" w:tplc="C3DC5B10">
      <w:start w:val="1"/>
      <w:numFmt w:val="decimal"/>
      <w:lvlText w:val="%1."/>
      <w:lvlJc w:val="left"/>
      <w:pPr>
        <w:ind w:left="720" w:hanging="360"/>
      </w:pPr>
    </w:lvl>
    <w:lvl w:ilvl="1" w:tplc="E722AC46">
      <w:numFmt w:val="decimal"/>
      <w:lvlText w:val=""/>
      <w:lvlJc w:val="left"/>
    </w:lvl>
    <w:lvl w:ilvl="2" w:tplc="6D84C82C">
      <w:numFmt w:val="decimal"/>
      <w:lvlText w:val=""/>
      <w:lvlJc w:val="left"/>
    </w:lvl>
    <w:lvl w:ilvl="3" w:tplc="BFCEFDF2">
      <w:numFmt w:val="decimal"/>
      <w:lvlText w:val=""/>
      <w:lvlJc w:val="left"/>
    </w:lvl>
    <w:lvl w:ilvl="4" w:tplc="CB12FFD0">
      <w:numFmt w:val="decimal"/>
      <w:lvlText w:val=""/>
      <w:lvlJc w:val="left"/>
    </w:lvl>
    <w:lvl w:ilvl="5" w:tplc="58E6D65A">
      <w:numFmt w:val="decimal"/>
      <w:lvlText w:val=""/>
      <w:lvlJc w:val="left"/>
    </w:lvl>
    <w:lvl w:ilvl="6" w:tplc="BA8295DC">
      <w:numFmt w:val="decimal"/>
      <w:lvlText w:val=""/>
      <w:lvlJc w:val="left"/>
    </w:lvl>
    <w:lvl w:ilvl="7" w:tplc="916AFBAC">
      <w:numFmt w:val="decimal"/>
      <w:lvlText w:val=""/>
      <w:lvlJc w:val="left"/>
    </w:lvl>
    <w:lvl w:ilvl="8" w:tplc="9FB09B46">
      <w:numFmt w:val="decimal"/>
      <w:lvlText w:val=""/>
      <w:lvlJc w:val="left"/>
    </w:lvl>
  </w:abstractNum>
  <w:abstractNum w:abstractNumId="7" w15:restartNumberingAfterBreak="0">
    <w:nsid w:val="1042713D"/>
    <w:multiLevelType w:val="hybridMultilevel"/>
    <w:tmpl w:val="027A6EE4"/>
    <w:lvl w:ilvl="0" w:tplc="C07E2C2C">
      <w:start w:val="1"/>
      <w:numFmt w:val="decimal"/>
      <w:lvlText w:val="%1."/>
      <w:lvlJc w:val="left"/>
      <w:pPr>
        <w:ind w:left="720" w:hanging="360"/>
      </w:pPr>
    </w:lvl>
    <w:lvl w:ilvl="1" w:tplc="DC4E5F7A">
      <w:numFmt w:val="decimal"/>
      <w:lvlText w:val=""/>
      <w:lvlJc w:val="left"/>
    </w:lvl>
    <w:lvl w:ilvl="2" w:tplc="34BEDB3A">
      <w:numFmt w:val="decimal"/>
      <w:lvlText w:val=""/>
      <w:lvlJc w:val="left"/>
    </w:lvl>
    <w:lvl w:ilvl="3" w:tplc="BD54E308">
      <w:numFmt w:val="decimal"/>
      <w:lvlText w:val=""/>
      <w:lvlJc w:val="left"/>
    </w:lvl>
    <w:lvl w:ilvl="4" w:tplc="55E0DA1A">
      <w:numFmt w:val="decimal"/>
      <w:lvlText w:val=""/>
      <w:lvlJc w:val="left"/>
    </w:lvl>
    <w:lvl w:ilvl="5" w:tplc="AFC0D278">
      <w:numFmt w:val="decimal"/>
      <w:lvlText w:val=""/>
      <w:lvlJc w:val="left"/>
    </w:lvl>
    <w:lvl w:ilvl="6" w:tplc="C5002506">
      <w:numFmt w:val="decimal"/>
      <w:lvlText w:val=""/>
      <w:lvlJc w:val="left"/>
    </w:lvl>
    <w:lvl w:ilvl="7" w:tplc="CF523630">
      <w:numFmt w:val="decimal"/>
      <w:lvlText w:val=""/>
      <w:lvlJc w:val="left"/>
    </w:lvl>
    <w:lvl w:ilvl="8" w:tplc="4E187D4C">
      <w:numFmt w:val="decimal"/>
      <w:lvlText w:val=""/>
      <w:lvlJc w:val="left"/>
    </w:lvl>
  </w:abstractNum>
  <w:abstractNum w:abstractNumId="8" w15:restartNumberingAfterBreak="0">
    <w:nsid w:val="15C00F17"/>
    <w:multiLevelType w:val="hybridMultilevel"/>
    <w:tmpl w:val="2208CEDA"/>
    <w:lvl w:ilvl="0" w:tplc="36F84B70">
      <w:start w:val="1"/>
      <w:numFmt w:val="decimal"/>
      <w:lvlText w:val="%1."/>
      <w:lvlJc w:val="left"/>
      <w:pPr>
        <w:ind w:left="720" w:hanging="360"/>
      </w:pPr>
    </w:lvl>
    <w:lvl w:ilvl="1" w:tplc="706689F4">
      <w:numFmt w:val="decimal"/>
      <w:lvlText w:val=""/>
      <w:lvlJc w:val="left"/>
    </w:lvl>
    <w:lvl w:ilvl="2" w:tplc="F134E91C">
      <w:numFmt w:val="decimal"/>
      <w:lvlText w:val=""/>
      <w:lvlJc w:val="left"/>
    </w:lvl>
    <w:lvl w:ilvl="3" w:tplc="85185A0C">
      <w:numFmt w:val="decimal"/>
      <w:lvlText w:val=""/>
      <w:lvlJc w:val="left"/>
    </w:lvl>
    <w:lvl w:ilvl="4" w:tplc="FE56EDDC">
      <w:numFmt w:val="decimal"/>
      <w:lvlText w:val=""/>
      <w:lvlJc w:val="left"/>
    </w:lvl>
    <w:lvl w:ilvl="5" w:tplc="CED0A70A">
      <w:numFmt w:val="decimal"/>
      <w:lvlText w:val=""/>
      <w:lvlJc w:val="left"/>
    </w:lvl>
    <w:lvl w:ilvl="6" w:tplc="DA2C7A32">
      <w:numFmt w:val="decimal"/>
      <w:lvlText w:val=""/>
      <w:lvlJc w:val="left"/>
    </w:lvl>
    <w:lvl w:ilvl="7" w:tplc="5C2A1D3A">
      <w:numFmt w:val="decimal"/>
      <w:lvlText w:val=""/>
      <w:lvlJc w:val="left"/>
    </w:lvl>
    <w:lvl w:ilvl="8" w:tplc="BA641C44">
      <w:numFmt w:val="decimal"/>
      <w:lvlText w:val=""/>
      <w:lvlJc w:val="left"/>
    </w:lvl>
  </w:abstractNum>
  <w:abstractNum w:abstractNumId="9" w15:restartNumberingAfterBreak="0">
    <w:nsid w:val="1A392D6F"/>
    <w:multiLevelType w:val="hybridMultilevel"/>
    <w:tmpl w:val="76A88658"/>
    <w:lvl w:ilvl="0" w:tplc="7520D61C">
      <w:start w:val="1"/>
      <w:numFmt w:val="decimal"/>
      <w:lvlText w:val="%1."/>
      <w:lvlJc w:val="left"/>
      <w:pPr>
        <w:ind w:left="720" w:hanging="360"/>
      </w:pPr>
    </w:lvl>
    <w:lvl w:ilvl="1" w:tplc="9EE2E1E4">
      <w:numFmt w:val="decimal"/>
      <w:lvlText w:val=""/>
      <w:lvlJc w:val="left"/>
    </w:lvl>
    <w:lvl w:ilvl="2" w:tplc="69D8191A">
      <w:numFmt w:val="decimal"/>
      <w:lvlText w:val=""/>
      <w:lvlJc w:val="left"/>
    </w:lvl>
    <w:lvl w:ilvl="3" w:tplc="4ACE4798">
      <w:numFmt w:val="decimal"/>
      <w:lvlText w:val=""/>
      <w:lvlJc w:val="left"/>
    </w:lvl>
    <w:lvl w:ilvl="4" w:tplc="09C63782">
      <w:numFmt w:val="decimal"/>
      <w:lvlText w:val=""/>
      <w:lvlJc w:val="left"/>
    </w:lvl>
    <w:lvl w:ilvl="5" w:tplc="E434337C">
      <w:numFmt w:val="decimal"/>
      <w:lvlText w:val=""/>
      <w:lvlJc w:val="left"/>
    </w:lvl>
    <w:lvl w:ilvl="6" w:tplc="8F08AEDE">
      <w:numFmt w:val="decimal"/>
      <w:lvlText w:val=""/>
      <w:lvlJc w:val="left"/>
    </w:lvl>
    <w:lvl w:ilvl="7" w:tplc="15D01A4C">
      <w:numFmt w:val="decimal"/>
      <w:lvlText w:val=""/>
      <w:lvlJc w:val="left"/>
    </w:lvl>
    <w:lvl w:ilvl="8" w:tplc="3A2E7DDE">
      <w:numFmt w:val="decimal"/>
      <w:lvlText w:val=""/>
      <w:lvlJc w:val="left"/>
    </w:lvl>
  </w:abstractNum>
  <w:abstractNum w:abstractNumId="10" w15:restartNumberingAfterBreak="0">
    <w:nsid w:val="1E6D0507"/>
    <w:multiLevelType w:val="hybridMultilevel"/>
    <w:tmpl w:val="FFB8FF1E"/>
    <w:lvl w:ilvl="0" w:tplc="C74C2C64">
      <w:start w:val="1"/>
      <w:numFmt w:val="decimal"/>
      <w:lvlText w:val="%1."/>
      <w:lvlJc w:val="left"/>
      <w:pPr>
        <w:ind w:left="720" w:hanging="360"/>
      </w:pPr>
    </w:lvl>
    <w:lvl w:ilvl="1" w:tplc="65C49B88">
      <w:numFmt w:val="decimal"/>
      <w:lvlText w:val=""/>
      <w:lvlJc w:val="left"/>
    </w:lvl>
    <w:lvl w:ilvl="2" w:tplc="27649886">
      <w:numFmt w:val="decimal"/>
      <w:lvlText w:val=""/>
      <w:lvlJc w:val="left"/>
    </w:lvl>
    <w:lvl w:ilvl="3" w:tplc="D0D2BF2A">
      <w:numFmt w:val="decimal"/>
      <w:lvlText w:val=""/>
      <w:lvlJc w:val="left"/>
    </w:lvl>
    <w:lvl w:ilvl="4" w:tplc="60ECD230">
      <w:numFmt w:val="decimal"/>
      <w:lvlText w:val=""/>
      <w:lvlJc w:val="left"/>
    </w:lvl>
    <w:lvl w:ilvl="5" w:tplc="F27039EA">
      <w:numFmt w:val="decimal"/>
      <w:lvlText w:val=""/>
      <w:lvlJc w:val="left"/>
    </w:lvl>
    <w:lvl w:ilvl="6" w:tplc="14A44D0A">
      <w:numFmt w:val="decimal"/>
      <w:lvlText w:val=""/>
      <w:lvlJc w:val="left"/>
    </w:lvl>
    <w:lvl w:ilvl="7" w:tplc="D9DC71EC">
      <w:numFmt w:val="decimal"/>
      <w:lvlText w:val=""/>
      <w:lvlJc w:val="left"/>
    </w:lvl>
    <w:lvl w:ilvl="8" w:tplc="0A3E2B4E">
      <w:numFmt w:val="decimal"/>
      <w:lvlText w:val=""/>
      <w:lvlJc w:val="left"/>
    </w:lvl>
  </w:abstractNum>
  <w:abstractNum w:abstractNumId="11" w15:restartNumberingAfterBreak="0">
    <w:nsid w:val="26332EB0"/>
    <w:multiLevelType w:val="hybridMultilevel"/>
    <w:tmpl w:val="97C83906"/>
    <w:lvl w:ilvl="0" w:tplc="1D9ADC94">
      <w:start w:val="1"/>
      <w:numFmt w:val="decimal"/>
      <w:lvlText w:val="%1."/>
      <w:lvlJc w:val="left"/>
      <w:pPr>
        <w:ind w:left="720" w:hanging="360"/>
      </w:pPr>
    </w:lvl>
    <w:lvl w:ilvl="1" w:tplc="B1B02BC4">
      <w:numFmt w:val="decimal"/>
      <w:lvlText w:val=""/>
      <w:lvlJc w:val="left"/>
    </w:lvl>
    <w:lvl w:ilvl="2" w:tplc="674678BC">
      <w:numFmt w:val="decimal"/>
      <w:lvlText w:val=""/>
      <w:lvlJc w:val="left"/>
    </w:lvl>
    <w:lvl w:ilvl="3" w:tplc="38F0B464">
      <w:numFmt w:val="decimal"/>
      <w:lvlText w:val=""/>
      <w:lvlJc w:val="left"/>
    </w:lvl>
    <w:lvl w:ilvl="4" w:tplc="FCE475A4">
      <w:numFmt w:val="decimal"/>
      <w:lvlText w:val=""/>
      <w:lvlJc w:val="left"/>
    </w:lvl>
    <w:lvl w:ilvl="5" w:tplc="A954A7E6">
      <w:numFmt w:val="decimal"/>
      <w:lvlText w:val=""/>
      <w:lvlJc w:val="left"/>
    </w:lvl>
    <w:lvl w:ilvl="6" w:tplc="B9FC8CF2">
      <w:numFmt w:val="decimal"/>
      <w:lvlText w:val=""/>
      <w:lvlJc w:val="left"/>
    </w:lvl>
    <w:lvl w:ilvl="7" w:tplc="CC4C1A7A">
      <w:numFmt w:val="decimal"/>
      <w:lvlText w:val=""/>
      <w:lvlJc w:val="left"/>
    </w:lvl>
    <w:lvl w:ilvl="8" w:tplc="3F342384">
      <w:numFmt w:val="decimal"/>
      <w:lvlText w:val=""/>
      <w:lvlJc w:val="left"/>
    </w:lvl>
  </w:abstractNum>
  <w:abstractNum w:abstractNumId="12" w15:restartNumberingAfterBreak="0">
    <w:nsid w:val="29AF5B05"/>
    <w:multiLevelType w:val="hybridMultilevel"/>
    <w:tmpl w:val="4AE487D8"/>
    <w:lvl w:ilvl="0" w:tplc="03D68D12">
      <w:start w:val="1"/>
      <w:numFmt w:val="decimal"/>
      <w:lvlText w:val="%1."/>
      <w:lvlJc w:val="left"/>
      <w:pPr>
        <w:ind w:left="720" w:hanging="360"/>
      </w:pPr>
    </w:lvl>
    <w:lvl w:ilvl="1" w:tplc="7032BB0E">
      <w:numFmt w:val="decimal"/>
      <w:lvlText w:val=""/>
      <w:lvlJc w:val="left"/>
    </w:lvl>
    <w:lvl w:ilvl="2" w:tplc="B0AC52A6">
      <w:numFmt w:val="decimal"/>
      <w:lvlText w:val=""/>
      <w:lvlJc w:val="left"/>
    </w:lvl>
    <w:lvl w:ilvl="3" w:tplc="336043EC">
      <w:numFmt w:val="decimal"/>
      <w:lvlText w:val=""/>
      <w:lvlJc w:val="left"/>
    </w:lvl>
    <w:lvl w:ilvl="4" w:tplc="3652431E">
      <w:numFmt w:val="decimal"/>
      <w:lvlText w:val=""/>
      <w:lvlJc w:val="left"/>
    </w:lvl>
    <w:lvl w:ilvl="5" w:tplc="68B8CD1E">
      <w:numFmt w:val="decimal"/>
      <w:lvlText w:val=""/>
      <w:lvlJc w:val="left"/>
    </w:lvl>
    <w:lvl w:ilvl="6" w:tplc="72CC7172">
      <w:numFmt w:val="decimal"/>
      <w:lvlText w:val=""/>
      <w:lvlJc w:val="left"/>
    </w:lvl>
    <w:lvl w:ilvl="7" w:tplc="84AC19E4">
      <w:numFmt w:val="decimal"/>
      <w:lvlText w:val=""/>
      <w:lvlJc w:val="left"/>
    </w:lvl>
    <w:lvl w:ilvl="8" w:tplc="A4944C58">
      <w:numFmt w:val="decimal"/>
      <w:lvlText w:val=""/>
      <w:lvlJc w:val="left"/>
    </w:lvl>
  </w:abstractNum>
  <w:abstractNum w:abstractNumId="13" w15:restartNumberingAfterBreak="0">
    <w:nsid w:val="323147CA"/>
    <w:multiLevelType w:val="hybridMultilevel"/>
    <w:tmpl w:val="9D3C6DF2"/>
    <w:lvl w:ilvl="0" w:tplc="53D0CA60">
      <w:start w:val="1"/>
      <w:numFmt w:val="decimal"/>
      <w:lvlText w:val="%1."/>
      <w:lvlJc w:val="left"/>
      <w:pPr>
        <w:ind w:left="720" w:hanging="360"/>
      </w:pPr>
    </w:lvl>
    <w:lvl w:ilvl="1" w:tplc="3C8666B2">
      <w:numFmt w:val="decimal"/>
      <w:lvlText w:val=""/>
      <w:lvlJc w:val="left"/>
    </w:lvl>
    <w:lvl w:ilvl="2" w:tplc="1DFCA086">
      <w:numFmt w:val="decimal"/>
      <w:lvlText w:val=""/>
      <w:lvlJc w:val="left"/>
    </w:lvl>
    <w:lvl w:ilvl="3" w:tplc="DE38B81C">
      <w:numFmt w:val="decimal"/>
      <w:lvlText w:val=""/>
      <w:lvlJc w:val="left"/>
    </w:lvl>
    <w:lvl w:ilvl="4" w:tplc="8C262A66">
      <w:numFmt w:val="decimal"/>
      <w:lvlText w:val=""/>
      <w:lvlJc w:val="left"/>
    </w:lvl>
    <w:lvl w:ilvl="5" w:tplc="E2F6854A">
      <w:numFmt w:val="decimal"/>
      <w:lvlText w:val=""/>
      <w:lvlJc w:val="left"/>
    </w:lvl>
    <w:lvl w:ilvl="6" w:tplc="EB1E7ABE">
      <w:numFmt w:val="decimal"/>
      <w:lvlText w:val=""/>
      <w:lvlJc w:val="left"/>
    </w:lvl>
    <w:lvl w:ilvl="7" w:tplc="51AA389A">
      <w:numFmt w:val="decimal"/>
      <w:lvlText w:val=""/>
      <w:lvlJc w:val="left"/>
    </w:lvl>
    <w:lvl w:ilvl="8" w:tplc="EB26D398">
      <w:numFmt w:val="decimal"/>
      <w:lvlText w:val=""/>
      <w:lvlJc w:val="left"/>
    </w:lvl>
  </w:abstractNum>
  <w:abstractNum w:abstractNumId="14" w15:restartNumberingAfterBreak="0">
    <w:nsid w:val="343F086F"/>
    <w:multiLevelType w:val="hybridMultilevel"/>
    <w:tmpl w:val="98BCD53A"/>
    <w:lvl w:ilvl="0" w:tplc="A0B6FC36">
      <w:start w:val="1"/>
      <w:numFmt w:val="decimal"/>
      <w:lvlText w:val="%1."/>
      <w:lvlJc w:val="left"/>
      <w:pPr>
        <w:ind w:left="720" w:hanging="360"/>
      </w:pPr>
    </w:lvl>
    <w:lvl w:ilvl="1" w:tplc="39802EFC">
      <w:numFmt w:val="decimal"/>
      <w:lvlText w:val=""/>
      <w:lvlJc w:val="left"/>
    </w:lvl>
    <w:lvl w:ilvl="2" w:tplc="E3C6B090">
      <w:numFmt w:val="decimal"/>
      <w:lvlText w:val=""/>
      <w:lvlJc w:val="left"/>
    </w:lvl>
    <w:lvl w:ilvl="3" w:tplc="14C8C1AC">
      <w:numFmt w:val="decimal"/>
      <w:lvlText w:val=""/>
      <w:lvlJc w:val="left"/>
    </w:lvl>
    <w:lvl w:ilvl="4" w:tplc="79761786">
      <w:numFmt w:val="decimal"/>
      <w:lvlText w:val=""/>
      <w:lvlJc w:val="left"/>
    </w:lvl>
    <w:lvl w:ilvl="5" w:tplc="D1040174">
      <w:numFmt w:val="decimal"/>
      <w:lvlText w:val=""/>
      <w:lvlJc w:val="left"/>
    </w:lvl>
    <w:lvl w:ilvl="6" w:tplc="3AA8A4F8">
      <w:numFmt w:val="decimal"/>
      <w:lvlText w:val=""/>
      <w:lvlJc w:val="left"/>
    </w:lvl>
    <w:lvl w:ilvl="7" w:tplc="59546D70">
      <w:numFmt w:val="decimal"/>
      <w:lvlText w:val=""/>
      <w:lvlJc w:val="left"/>
    </w:lvl>
    <w:lvl w:ilvl="8" w:tplc="F4A4FCB6">
      <w:numFmt w:val="decimal"/>
      <w:lvlText w:val=""/>
      <w:lvlJc w:val="left"/>
    </w:lvl>
  </w:abstractNum>
  <w:abstractNum w:abstractNumId="15" w15:restartNumberingAfterBreak="0">
    <w:nsid w:val="3A603569"/>
    <w:multiLevelType w:val="hybridMultilevel"/>
    <w:tmpl w:val="88C45B2E"/>
    <w:lvl w:ilvl="0" w:tplc="702A5574">
      <w:start w:val="1"/>
      <w:numFmt w:val="decimal"/>
      <w:lvlText w:val="%1."/>
      <w:lvlJc w:val="left"/>
      <w:pPr>
        <w:ind w:left="720" w:hanging="360"/>
      </w:pPr>
    </w:lvl>
    <w:lvl w:ilvl="1" w:tplc="B9880B48">
      <w:numFmt w:val="decimal"/>
      <w:lvlText w:val=""/>
      <w:lvlJc w:val="left"/>
    </w:lvl>
    <w:lvl w:ilvl="2" w:tplc="1AE628C2">
      <w:numFmt w:val="decimal"/>
      <w:lvlText w:val=""/>
      <w:lvlJc w:val="left"/>
    </w:lvl>
    <w:lvl w:ilvl="3" w:tplc="1A5A44EA">
      <w:numFmt w:val="decimal"/>
      <w:lvlText w:val=""/>
      <w:lvlJc w:val="left"/>
    </w:lvl>
    <w:lvl w:ilvl="4" w:tplc="568487FC">
      <w:numFmt w:val="decimal"/>
      <w:lvlText w:val=""/>
      <w:lvlJc w:val="left"/>
    </w:lvl>
    <w:lvl w:ilvl="5" w:tplc="6EDC72A8">
      <w:numFmt w:val="decimal"/>
      <w:lvlText w:val=""/>
      <w:lvlJc w:val="left"/>
    </w:lvl>
    <w:lvl w:ilvl="6" w:tplc="31D4FE2E">
      <w:numFmt w:val="decimal"/>
      <w:lvlText w:val=""/>
      <w:lvlJc w:val="left"/>
    </w:lvl>
    <w:lvl w:ilvl="7" w:tplc="BA6AF438">
      <w:numFmt w:val="decimal"/>
      <w:lvlText w:val=""/>
      <w:lvlJc w:val="left"/>
    </w:lvl>
    <w:lvl w:ilvl="8" w:tplc="A934A9C2">
      <w:numFmt w:val="decimal"/>
      <w:lvlText w:val=""/>
      <w:lvlJc w:val="left"/>
    </w:lvl>
  </w:abstractNum>
  <w:abstractNum w:abstractNumId="16" w15:restartNumberingAfterBreak="0">
    <w:nsid w:val="3E9B058C"/>
    <w:multiLevelType w:val="hybridMultilevel"/>
    <w:tmpl w:val="F668B5EA"/>
    <w:lvl w:ilvl="0" w:tplc="4E76812C">
      <w:start w:val="1"/>
      <w:numFmt w:val="decimal"/>
      <w:lvlText w:val="%1."/>
      <w:lvlJc w:val="left"/>
      <w:pPr>
        <w:ind w:left="720" w:hanging="360"/>
      </w:pPr>
    </w:lvl>
    <w:lvl w:ilvl="1" w:tplc="06D2E662">
      <w:numFmt w:val="decimal"/>
      <w:lvlText w:val=""/>
      <w:lvlJc w:val="left"/>
    </w:lvl>
    <w:lvl w:ilvl="2" w:tplc="D3ACF2AC">
      <w:numFmt w:val="decimal"/>
      <w:lvlText w:val=""/>
      <w:lvlJc w:val="left"/>
    </w:lvl>
    <w:lvl w:ilvl="3" w:tplc="300C95BA">
      <w:numFmt w:val="decimal"/>
      <w:lvlText w:val=""/>
      <w:lvlJc w:val="left"/>
    </w:lvl>
    <w:lvl w:ilvl="4" w:tplc="6958CABE">
      <w:numFmt w:val="decimal"/>
      <w:lvlText w:val=""/>
      <w:lvlJc w:val="left"/>
    </w:lvl>
    <w:lvl w:ilvl="5" w:tplc="842E7B30">
      <w:numFmt w:val="decimal"/>
      <w:lvlText w:val=""/>
      <w:lvlJc w:val="left"/>
    </w:lvl>
    <w:lvl w:ilvl="6" w:tplc="7B8E92FA">
      <w:numFmt w:val="decimal"/>
      <w:lvlText w:val=""/>
      <w:lvlJc w:val="left"/>
    </w:lvl>
    <w:lvl w:ilvl="7" w:tplc="F59E573E">
      <w:numFmt w:val="decimal"/>
      <w:lvlText w:val=""/>
      <w:lvlJc w:val="left"/>
    </w:lvl>
    <w:lvl w:ilvl="8" w:tplc="7EE81B68">
      <w:numFmt w:val="decimal"/>
      <w:lvlText w:val=""/>
      <w:lvlJc w:val="left"/>
    </w:lvl>
  </w:abstractNum>
  <w:abstractNum w:abstractNumId="17" w15:restartNumberingAfterBreak="0">
    <w:nsid w:val="40D314A2"/>
    <w:multiLevelType w:val="hybridMultilevel"/>
    <w:tmpl w:val="984E6B8C"/>
    <w:lvl w:ilvl="0" w:tplc="6AA48EBC">
      <w:start w:val="1"/>
      <w:numFmt w:val="decimal"/>
      <w:lvlText w:val="%1."/>
      <w:lvlJc w:val="left"/>
      <w:pPr>
        <w:ind w:left="720" w:hanging="360"/>
      </w:pPr>
    </w:lvl>
    <w:lvl w:ilvl="1" w:tplc="69B0DF36">
      <w:numFmt w:val="decimal"/>
      <w:lvlText w:val=""/>
      <w:lvlJc w:val="left"/>
    </w:lvl>
    <w:lvl w:ilvl="2" w:tplc="95125D68">
      <w:numFmt w:val="decimal"/>
      <w:lvlText w:val=""/>
      <w:lvlJc w:val="left"/>
    </w:lvl>
    <w:lvl w:ilvl="3" w:tplc="BAE809DC">
      <w:numFmt w:val="decimal"/>
      <w:lvlText w:val=""/>
      <w:lvlJc w:val="left"/>
    </w:lvl>
    <w:lvl w:ilvl="4" w:tplc="BF6C364C">
      <w:numFmt w:val="decimal"/>
      <w:lvlText w:val=""/>
      <w:lvlJc w:val="left"/>
    </w:lvl>
    <w:lvl w:ilvl="5" w:tplc="84E2545C">
      <w:numFmt w:val="decimal"/>
      <w:lvlText w:val=""/>
      <w:lvlJc w:val="left"/>
    </w:lvl>
    <w:lvl w:ilvl="6" w:tplc="B4D8322E">
      <w:numFmt w:val="decimal"/>
      <w:lvlText w:val=""/>
      <w:lvlJc w:val="left"/>
    </w:lvl>
    <w:lvl w:ilvl="7" w:tplc="90408AC6">
      <w:numFmt w:val="decimal"/>
      <w:lvlText w:val=""/>
      <w:lvlJc w:val="left"/>
    </w:lvl>
    <w:lvl w:ilvl="8" w:tplc="2F6A7FBA">
      <w:numFmt w:val="decimal"/>
      <w:lvlText w:val=""/>
      <w:lvlJc w:val="left"/>
    </w:lvl>
  </w:abstractNum>
  <w:abstractNum w:abstractNumId="18" w15:restartNumberingAfterBreak="0">
    <w:nsid w:val="42946EFD"/>
    <w:multiLevelType w:val="hybridMultilevel"/>
    <w:tmpl w:val="74FA0698"/>
    <w:lvl w:ilvl="0" w:tplc="5E9C12CA">
      <w:start w:val="1"/>
      <w:numFmt w:val="decimal"/>
      <w:lvlText w:val="%1."/>
      <w:lvlJc w:val="left"/>
      <w:pPr>
        <w:ind w:left="720" w:hanging="360"/>
      </w:pPr>
    </w:lvl>
    <w:lvl w:ilvl="1" w:tplc="23AE3ED6">
      <w:numFmt w:val="decimal"/>
      <w:lvlText w:val=""/>
      <w:lvlJc w:val="left"/>
    </w:lvl>
    <w:lvl w:ilvl="2" w:tplc="F300F10C">
      <w:numFmt w:val="decimal"/>
      <w:lvlText w:val=""/>
      <w:lvlJc w:val="left"/>
    </w:lvl>
    <w:lvl w:ilvl="3" w:tplc="E946DC8C">
      <w:numFmt w:val="decimal"/>
      <w:lvlText w:val=""/>
      <w:lvlJc w:val="left"/>
    </w:lvl>
    <w:lvl w:ilvl="4" w:tplc="849E0A52">
      <w:numFmt w:val="decimal"/>
      <w:lvlText w:val=""/>
      <w:lvlJc w:val="left"/>
    </w:lvl>
    <w:lvl w:ilvl="5" w:tplc="58AAF6F4">
      <w:numFmt w:val="decimal"/>
      <w:lvlText w:val=""/>
      <w:lvlJc w:val="left"/>
    </w:lvl>
    <w:lvl w:ilvl="6" w:tplc="AB661972">
      <w:numFmt w:val="decimal"/>
      <w:lvlText w:val=""/>
      <w:lvlJc w:val="left"/>
    </w:lvl>
    <w:lvl w:ilvl="7" w:tplc="708E7FC4">
      <w:numFmt w:val="decimal"/>
      <w:lvlText w:val=""/>
      <w:lvlJc w:val="left"/>
    </w:lvl>
    <w:lvl w:ilvl="8" w:tplc="EBEEBDBA">
      <w:numFmt w:val="decimal"/>
      <w:lvlText w:val=""/>
      <w:lvlJc w:val="left"/>
    </w:lvl>
  </w:abstractNum>
  <w:abstractNum w:abstractNumId="19" w15:restartNumberingAfterBreak="0">
    <w:nsid w:val="458C5080"/>
    <w:multiLevelType w:val="hybridMultilevel"/>
    <w:tmpl w:val="2F925B4A"/>
    <w:lvl w:ilvl="0" w:tplc="AE706FF8">
      <w:start w:val="1"/>
      <w:numFmt w:val="decimal"/>
      <w:lvlText w:val="%1."/>
      <w:lvlJc w:val="left"/>
      <w:pPr>
        <w:ind w:left="720" w:hanging="360"/>
      </w:pPr>
    </w:lvl>
    <w:lvl w:ilvl="1" w:tplc="0010BFE6">
      <w:numFmt w:val="decimal"/>
      <w:lvlText w:val=""/>
      <w:lvlJc w:val="left"/>
    </w:lvl>
    <w:lvl w:ilvl="2" w:tplc="79041778">
      <w:numFmt w:val="decimal"/>
      <w:lvlText w:val=""/>
      <w:lvlJc w:val="left"/>
    </w:lvl>
    <w:lvl w:ilvl="3" w:tplc="A60C8E28">
      <w:numFmt w:val="decimal"/>
      <w:lvlText w:val=""/>
      <w:lvlJc w:val="left"/>
    </w:lvl>
    <w:lvl w:ilvl="4" w:tplc="03CC1074">
      <w:numFmt w:val="decimal"/>
      <w:lvlText w:val=""/>
      <w:lvlJc w:val="left"/>
    </w:lvl>
    <w:lvl w:ilvl="5" w:tplc="9050D0DE">
      <w:numFmt w:val="decimal"/>
      <w:lvlText w:val=""/>
      <w:lvlJc w:val="left"/>
    </w:lvl>
    <w:lvl w:ilvl="6" w:tplc="66C88DF8">
      <w:numFmt w:val="decimal"/>
      <w:lvlText w:val=""/>
      <w:lvlJc w:val="left"/>
    </w:lvl>
    <w:lvl w:ilvl="7" w:tplc="D76A9C76">
      <w:numFmt w:val="decimal"/>
      <w:lvlText w:val=""/>
      <w:lvlJc w:val="left"/>
    </w:lvl>
    <w:lvl w:ilvl="8" w:tplc="FE78D316">
      <w:numFmt w:val="decimal"/>
      <w:lvlText w:val=""/>
      <w:lvlJc w:val="left"/>
    </w:lvl>
  </w:abstractNum>
  <w:abstractNum w:abstractNumId="20" w15:restartNumberingAfterBreak="0">
    <w:nsid w:val="4600264E"/>
    <w:multiLevelType w:val="hybridMultilevel"/>
    <w:tmpl w:val="93B4F2CE"/>
    <w:lvl w:ilvl="0" w:tplc="7108D0F4">
      <w:start w:val="1"/>
      <w:numFmt w:val="decimal"/>
      <w:lvlText w:val="%1."/>
      <w:lvlJc w:val="left"/>
      <w:pPr>
        <w:ind w:left="720" w:hanging="360"/>
      </w:pPr>
    </w:lvl>
    <w:lvl w:ilvl="1" w:tplc="B71E9A1E">
      <w:numFmt w:val="decimal"/>
      <w:lvlText w:val=""/>
      <w:lvlJc w:val="left"/>
    </w:lvl>
    <w:lvl w:ilvl="2" w:tplc="04C8BA72">
      <w:numFmt w:val="decimal"/>
      <w:lvlText w:val=""/>
      <w:lvlJc w:val="left"/>
    </w:lvl>
    <w:lvl w:ilvl="3" w:tplc="1F46299C">
      <w:numFmt w:val="decimal"/>
      <w:lvlText w:val=""/>
      <w:lvlJc w:val="left"/>
    </w:lvl>
    <w:lvl w:ilvl="4" w:tplc="8D1E2AA0">
      <w:numFmt w:val="decimal"/>
      <w:lvlText w:val=""/>
      <w:lvlJc w:val="left"/>
    </w:lvl>
    <w:lvl w:ilvl="5" w:tplc="AEC8D04E">
      <w:numFmt w:val="decimal"/>
      <w:lvlText w:val=""/>
      <w:lvlJc w:val="left"/>
    </w:lvl>
    <w:lvl w:ilvl="6" w:tplc="C3704558">
      <w:numFmt w:val="decimal"/>
      <w:lvlText w:val=""/>
      <w:lvlJc w:val="left"/>
    </w:lvl>
    <w:lvl w:ilvl="7" w:tplc="99189C3A">
      <w:numFmt w:val="decimal"/>
      <w:lvlText w:val=""/>
      <w:lvlJc w:val="left"/>
    </w:lvl>
    <w:lvl w:ilvl="8" w:tplc="EA30BD7A">
      <w:numFmt w:val="decimal"/>
      <w:lvlText w:val=""/>
      <w:lvlJc w:val="left"/>
    </w:lvl>
  </w:abstractNum>
  <w:abstractNum w:abstractNumId="21" w15:restartNumberingAfterBreak="0">
    <w:nsid w:val="485A621E"/>
    <w:multiLevelType w:val="hybridMultilevel"/>
    <w:tmpl w:val="E8D823DE"/>
    <w:lvl w:ilvl="0" w:tplc="4B2AEF02">
      <w:start w:val="1"/>
      <w:numFmt w:val="decimal"/>
      <w:lvlText w:val="%1."/>
      <w:lvlJc w:val="left"/>
      <w:pPr>
        <w:ind w:left="720" w:hanging="360"/>
      </w:pPr>
    </w:lvl>
    <w:lvl w:ilvl="1" w:tplc="C1463C24">
      <w:numFmt w:val="decimal"/>
      <w:lvlText w:val=""/>
      <w:lvlJc w:val="left"/>
    </w:lvl>
    <w:lvl w:ilvl="2" w:tplc="A6C2E8E6">
      <w:numFmt w:val="decimal"/>
      <w:lvlText w:val=""/>
      <w:lvlJc w:val="left"/>
    </w:lvl>
    <w:lvl w:ilvl="3" w:tplc="414EB158">
      <w:numFmt w:val="decimal"/>
      <w:lvlText w:val=""/>
      <w:lvlJc w:val="left"/>
    </w:lvl>
    <w:lvl w:ilvl="4" w:tplc="F788BBEE">
      <w:numFmt w:val="decimal"/>
      <w:lvlText w:val=""/>
      <w:lvlJc w:val="left"/>
    </w:lvl>
    <w:lvl w:ilvl="5" w:tplc="2D1ABBBE">
      <w:numFmt w:val="decimal"/>
      <w:lvlText w:val=""/>
      <w:lvlJc w:val="left"/>
    </w:lvl>
    <w:lvl w:ilvl="6" w:tplc="F7D2EDB2">
      <w:numFmt w:val="decimal"/>
      <w:lvlText w:val=""/>
      <w:lvlJc w:val="left"/>
    </w:lvl>
    <w:lvl w:ilvl="7" w:tplc="80D01C4A">
      <w:numFmt w:val="decimal"/>
      <w:lvlText w:val=""/>
      <w:lvlJc w:val="left"/>
    </w:lvl>
    <w:lvl w:ilvl="8" w:tplc="A68E2930">
      <w:numFmt w:val="decimal"/>
      <w:lvlText w:val=""/>
      <w:lvlJc w:val="left"/>
    </w:lvl>
  </w:abstractNum>
  <w:abstractNum w:abstractNumId="22" w15:restartNumberingAfterBreak="0">
    <w:nsid w:val="491740FD"/>
    <w:multiLevelType w:val="hybridMultilevel"/>
    <w:tmpl w:val="B3BEF3B6"/>
    <w:lvl w:ilvl="0" w:tplc="4782C856">
      <w:start w:val="1"/>
      <w:numFmt w:val="decimal"/>
      <w:lvlText w:val="%1."/>
      <w:lvlJc w:val="left"/>
      <w:pPr>
        <w:ind w:left="720" w:hanging="360"/>
      </w:pPr>
    </w:lvl>
    <w:lvl w:ilvl="1" w:tplc="179E6210">
      <w:numFmt w:val="decimal"/>
      <w:lvlText w:val=""/>
      <w:lvlJc w:val="left"/>
    </w:lvl>
    <w:lvl w:ilvl="2" w:tplc="9774E18C">
      <w:numFmt w:val="decimal"/>
      <w:lvlText w:val=""/>
      <w:lvlJc w:val="left"/>
    </w:lvl>
    <w:lvl w:ilvl="3" w:tplc="5D9241E4">
      <w:numFmt w:val="decimal"/>
      <w:lvlText w:val=""/>
      <w:lvlJc w:val="left"/>
    </w:lvl>
    <w:lvl w:ilvl="4" w:tplc="48541DB8">
      <w:numFmt w:val="decimal"/>
      <w:lvlText w:val=""/>
      <w:lvlJc w:val="left"/>
    </w:lvl>
    <w:lvl w:ilvl="5" w:tplc="97BCB6B8">
      <w:numFmt w:val="decimal"/>
      <w:lvlText w:val=""/>
      <w:lvlJc w:val="left"/>
    </w:lvl>
    <w:lvl w:ilvl="6" w:tplc="426EC4E2">
      <w:numFmt w:val="decimal"/>
      <w:lvlText w:val=""/>
      <w:lvlJc w:val="left"/>
    </w:lvl>
    <w:lvl w:ilvl="7" w:tplc="96C8EE94">
      <w:numFmt w:val="decimal"/>
      <w:lvlText w:val=""/>
      <w:lvlJc w:val="left"/>
    </w:lvl>
    <w:lvl w:ilvl="8" w:tplc="35A420C2">
      <w:numFmt w:val="decimal"/>
      <w:lvlText w:val=""/>
      <w:lvlJc w:val="left"/>
    </w:lvl>
  </w:abstractNum>
  <w:abstractNum w:abstractNumId="23" w15:restartNumberingAfterBreak="0">
    <w:nsid w:val="4ED91382"/>
    <w:multiLevelType w:val="hybridMultilevel"/>
    <w:tmpl w:val="3808D698"/>
    <w:lvl w:ilvl="0" w:tplc="FFFAE128">
      <w:start w:val="1"/>
      <w:numFmt w:val="decimal"/>
      <w:lvlText w:val="%1."/>
      <w:lvlJc w:val="left"/>
      <w:pPr>
        <w:ind w:left="720" w:hanging="360"/>
      </w:pPr>
    </w:lvl>
    <w:lvl w:ilvl="1" w:tplc="720A6A46">
      <w:numFmt w:val="decimal"/>
      <w:lvlText w:val=""/>
      <w:lvlJc w:val="left"/>
    </w:lvl>
    <w:lvl w:ilvl="2" w:tplc="5A26C576">
      <w:numFmt w:val="decimal"/>
      <w:lvlText w:val=""/>
      <w:lvlJc w:val="left"/>
    </w:lvl>
    <w:lvl w:ilvl="3" w:tplc="C40E0440">
      <w:numFmt w:val="decimal"/>
      <w:lvlText w:val=""/>
      <w:lvlJc w:val="left"/>
    </w:lvl>
    <w:lvl w:ilvl="4" w:tplc="55669754">
      <w:numFmt w:val="decimal"/>
      <w:lvlText w:val=""/>
      <w:lvlJc w:val="left"/>
    </w:lvl>
    <w:lvl w:ilvl="5" w:tplc="FB70A7A0">
      <w:numFmt w:val="decimal"/>
      <w:lvlText w:val=""/>
      <w:lvlJc w:val="left"/>
    </w:lvl>
    <w:lvl w:ilvl="6" w:tplc="0E8088FA">
      <w:numFmt w:val="decimal"/>
      <w:lvlText w:val=""/>
      <w:lvlJc w:val="left"/>
    </w:lvl>
    <w:lvl w:ilvl="7" w:tplc="7B1EA5C8">
      <w:numFmt w:val="decimal"/>
      <w:lvlText w:val=""/>
      <w:lvlJc w:val="left"/>
    </w:lvl>
    <w:lvl w:ilvl="8" w:tplc="63E60A42">
      <w:numFmt w:val="decimal"/>
      <w:lvlText w:val=""/>
      <w:lvlJc w:val="left"/>
    </w:lvl>
  </w:abstractNum>
  <w:abstractNum w:abstractNumId="24" w15:restartNumberingAfterBreak="0">
    <w:nsid w:val="4FEB3943"/>
    <w:multiLevelType w:val="hybridMultilevel"/>
    <w:tmpl w:val="1A00DA1E"/>
    <w:lvl w:ilvl="0" w:tplc="3CB8C3EE">
      <w:start w:val="1"/>
      <w:numFmt w:val="decimal"/>
      <w:lvlText w:val="%1."/>
      <w:lvlJc w:val="left"/>
      <w:pPr>
        <w:ind w:left="720" w:hanging="360"/>
      </w:pPr>
    </w:lvl>
    <w:lvl w:ilvl="1" w:tplc="1C149848">
      <w:numFmt w:val="decimal"/>
      <w:lvlText w:val=""/>
      <w:lvlJc w:val="left"/>
    </w:lvl>
    <w:lvl w:ilvl="2" w:tplc="7936ACA0">
      <w:numFmt w:val="decimal"/>
      <w:lvlText w:val=""/>
      <w:lvlJc w:val="left"/>
    </w:lvl>
    <w:lvl w:ilvl="3" w:tplc="06C65B78">
      <w:numFmt w:val="decimal"/>
      <w:lvlText w:val=""/>
      <w:lvlJc w:val="left"/>
    </w:lvl>
    <w:lvl w:ilvl="4" w:tplc="A0FA1894">
      <w:numFmt w:val="decimal"/>
      <w:lvlText w:val=""/>
      <w:lvlJc w:val="left"/>
    </w:lvl>
    <w:lvl w:ilvl="5" w:tplc="250C8FAA">
      <w:numFmt w:val="decimal"/>
      <w:lvlText w:val=""/>
      <w:lvlJc w:val="left"/>
    </w:lvl>
    <w:lvl w:ilvl="6" w:tplc="F4168192">
      <w:numFmt w:val="decimal"/>
      <w:lvlText w:val=""/>
      <w:lvlJc w:val="left"/>
    </w:lvl>
    <w:lvl w:ilvl="7" w:tplc="548CEFAA">
      <w:numFmt w:val="decimal"/>
      <w:lvlText w:val=""/>
      <w:lvlJc w:val="left"/>
    </w:lvl>
    <w:lvl w:ilvl="8" w:tplc="D0583880">
      <w:numFmt w:val="decimal"/>
      <w:lvlText w:val=""/>
      <w:lvlJc w:val="left"/>
    </w:lvl>
  </w:abstractNum>
  <w:abstractNum w:abstractNumId="25" w15:restartNumberingAfterBreak="0">
    <w:nsid w:val="50B15C12"/>
    <w:multiLevelType w:val="hybridMultilevel"/>
    <w:tmpl w:val="B594A23E"/>
    <w:lvl w:ilvl="0" w:tplc="B5646A32">
      <w:start w:val="1"/>
      <w:numFmt w:val="decimal"/>
      <w:lvlText w:val="%1."/>
      <w:lvlJc w:val="left"/>
      <w:pPr>
        <w:ind w:left="720" w:hanging="360"/>
      </w:pPr>
    </w:lvl>
    <w:lvl w:ilvl="1" w:tplc="6C28D5DE">
      <w:numFmt w:val="decimal"/>
      <w:lvlText w:val=""/>
      <w:lvlJc w:val="left"/>
    </w:lvl>
    <w:lvl w:ilvl="2" w:tplc="52421D96">
      <w:numFmt w:val="decimal"/>
      <w:lvlText w:val=""/>
      <w:lvlJc w:val="left"/>
    </w:lvl>
    <w:lvl w:ilvl="3" w:tplc="656AF5C2">
      <w:numFmt w:val="decimal"/>
      <w:lvlText w:val=""/>
      <w:lvlJc w:val="left"/>
    </w:lvl>
    <w:lvl w:ilvl="4" w:tplc="A0CC25AE">
      <w:numFmt w:val="decimal"/>
      <w:lvlText w:val=""/>
      <w:lvlJc w:val="left"/>
    </w:lvl>
    <w:lvl w:ilvl="5" w:tplc="E7D42F98">
      <w:numFmt w:val="decimal"/>
      <w:lvlText w:val=""/>
      <w:lvlJc w:val="left"/>
    </w:lvl>
    <w:lvl w:ilvl="6" w:tplc="31C85204">
      <w:numFmt w:val="decimal"/>
      <w:lvlText w:val=""/>
      <w:lvlJc w:val="left"/>
    </w:lvl>
    <w:lvl w:ilvl="7" w:tplc="E5129272">
      <w:numFmt w:val="decimal"/>
      <w:lvlText w:val=""/>
      <w:lvlJc w:val="left"/>
    </w:lvl>
    <w:lvl w:ilvl="8" w:tplc="9C70FD64">
      <w:numFmt w:val="decimal"/>
      <w:lvlText w:val=""/>
      <w:lvlJc w:val="left"/>
    </w:lvl>
  </w:abstractNum>
  <w:abstractNum w:abstractNumId="26" w15:restartNumberingAfterBreak="0">
    <w:nsid w:val="52CB043E"/>
    <w:multiLevelType w:val="hybridMultilevel"/>
    <w:tmpl w:val="D1240160"/>
    <w:lvl w:ilvl="0" w:tplc="15DA97CE">
      <w:start w:val="1"/>
      <w:numFmt w:val="decimal"/>
      <w:lvlText w:val="%1."/>
      <w:lvlJc w:val="left"/>
      <w:pPr>
        <w:ind w:left="720" w:hanging="360"/>
      </w:pPr>
    </w:lvl>
    <w:lvl w:ilvl="1" w:tplc="5EA43C92">
      <w:numFmt w:val="decimal"/>
      <w:lvlText w:val=""/>
      <w:lvlJc w:val="left"/>
    </w:lvl>
    <w:lvl w:ilvl="2" w:tplc="2D5694B2">
      <w:numFmt w:val="decimal"/>
      <w:lvlText w:val=""/>
      <w:lvlJc w:val="left"/>
    </w:lvl>
    <w:lvl w:ilvl="3" w:tplc="150CC47E">
      <w:numFmt w:val="decimal"/>
      <w:lvlText w:val=""/>
      <w:lvlJc w:val="left"/>
    </w:lvl>
    <w:lvl w:ilvl="4" w:tplc="8CB0B6D2">
      <w:numFmt w:val="decimal"/>
      <w:lvlText w:val=""/>
      <w:lvlJc w:val="left"/>
    </w:lvl>
    <w:lvl w:ilvl="5" w:tplc="1F80FA7C">
      <w:numFmt w:val="decimal"/>
      <w:lvlText w:val=""/>
      <w:lvlJc w:val="left"/>
    </w:lvl>
    <w:lvl w:ilvl="6" w:tplc="FBE634A6">
      <w:numFmt w:val="decimal"/>
      <w:lvlText w:val=""/>
      <w:lvlJc w:val="left"/>
    </w:lvl>
    <w:lvl w:ilvl="7" w:tplc="51A497C2">
      <w:numFmt w:val="decimal"/>
      <w:lvlText w:val=""/>
      <w:lvlJc w:val="left"/>
    </w:lvl>
    <w:lvl w:ilvl="8" w:tplc="6DA0311E">
      <w:numFmt w:val="decimal"/>
      <w:lvlText w:val=""/>
      <w:lvlJc w:val="left"/>
    </w:lvl>
  </w:abstractNum>
  <w:abstractNum w:abstractNumId="27" w15:restartNumberingAfterBreak="0">
    <w:nsid w:val="53E709AF"/>
    <w:multiLevelType w:val="hybridMultilevel"/>
    <w:tmpl w:val="4D7633D4"/>
    <w:lvl w:ilvl="0" w:tplc="AF88A94A">
      <w:start w:val="1"/>
      <w:numFmt w:val="decimal"/>
      <w:lvlText w:val="%1."/>
      <w:lvlJc w:val="left"/>
      <w:pPr>
        <w:ind w:left="720" w:hanging="360"/>
      </w:pPr>
    </w:lvl>
    <w:lvl w:ilvl="1" w:tplc="F8F2E3AC">
      <w:numFmt w:val="decimal"/>
      <w:lvlText w:val=""/>
      <w:lvlJc w:val="left"/>
    </w:lvl>
    <w:lvl w:ilvl="2" w:tplc="F4E0F984">
      <w:numFmt w:val="decimal"/>
      <w:lvlText w:val=""/>
      <w:lvlJc w:val="left"/>
    </w:lvl>
    <w:lvl w:ilvl="3" w:tplc="F3442D02">
      <w:numFmt w:val="decimal"/>
      <w:lvlText w:val=""/>
      <w:lvlJc w:val="left"/>
    </w:lvl>
    <w:lvl w:ilvl="4" w:tplc="EA964276">
      <w:numFmt w:val="decimal"/>
      <w:lvlText w:val=""/>
      <w:lvlJc w:val="left"/>
    </w:lvl>
    <w:lvl w:ilvl="5" w:tplc="164E0DCE">
      <w:numFmt w:val="decimal"/>
      <w:lvlText w:val=""/>
      <w:lvlJc w:val="left"/>
    </w:lvl>
    <w:lvl w:ilvl="6" w:tplc="176288D8">
      <w:numFmt w:val="decimal"/>
      <w:lvlText w:val=""/>
      <w:lvlJc w:val="left"/>
    </w:lvl>
    <w:lvl w:ilvl="7" w:tplc="5568DEA4">
      <w:numFmt w:val="decimal"/>
      <w:lvlText w:val=""/>
      <w:lvlJc w:val="left"/>
    </w:lvl>
    <w:lvl w:ilvl="8" w:tplc="CBCA9E56">
      <w:numFmt w:val="decimal"/>
      <w:lvlText w:val=""/>
      <w:lvlJc w:val="left"/>
    </w:lvl>
  </w:abstractNum>
  <w:abstractNum w:abstractNumId="28" w15:restartNumberingAfterBreak="0">
    <w:nsid w:val="567F203B"/>
    <w:multiLevelType w:val="hybridMultilevel"/>
    <w:tmpl w:val="83F2684E"/>
    <w:lvl w:ilvl="0" w:tplc="EF927836">
      <w:start w:val="1"/>
      <w:numFmt w:val="decimal"/>
      <w:lvlText w:val="%1."/>
      <w:lvlJc w:val="left"/>
      <w:pPr>
        <w:ind w:left="720" w:hanging="360"/>
      </w:pPr>
    </w:lvl>
    <w:lvl w:ilvl="1" w:tplc="190ADCAA">
      <w:numFmt w:val="decimal"/>
      <w:lvlText w:val=""/>
      <w:lvlJc w:val="left"/>
    </w:lvl>
    <w:lvl w:ilvl="2" w:tplc="1A26927E">
      <w:numFmt w:val="decimal"/>
      <w:lvlText w:val=""/>
      <w:lvlJc w:val="left"/>
    </w:lvl>
    <w:lvl w:ilvl="3" w:tplc="6512BD7A">
      <w:numFmt w:val="decimal"/>
      <w:lvlText w:val=""/>
      <w:lvlJc w:val="left"/>
    </w:lvl>
    <w:lvl w:ilvl="4" w:tplc="6C289152">
      <w:numFmt w:val="decimal"/>
      <w:lvlText w:val=""/>
      <w:lvlJc w:val="left"/>
    </w:lvl>
    <w:lvl w:ilvl="5" w:tplc="6242084E">
      <w:numFmt w:val="decimal"/>
      <w:lvlText w:val=""/>
      <w:lvlJc w:val="left"/>
    </w:lvl>
    <w:lvl w:ilvl="6" w:tplc="E6EA2A02">
      <w:numFmt w:val="decimal"/>
      <w:lvlText w:val=""/>
      <w:lvlJc w:val="left"/>
    </w:lvl>
    <w:lvl w:ilvl="7" w:tplc="0106A8AE">
      <w:numFmt w:val="decimal"/>
      <w:lvlText w:val=""/>
      <w:lvlJc w:val="left"/>
    </w:lvl>
    <w:lvl w:ilvl="8" w:tplc="9E3AA4EE">
      <w:numFmt w:val="decimal"/>
      <w:lvlText w:val=""/>
      <w:lvlJc w:val="left"/>
    </w:lvl>
  </w:abstractNum>
  <w:abstractNum w:abstractNumId="29" w15:restartNumberingAfterBreak="0">
    <w:nsid w:val="56F8374C"/>
    <w:multiLevelType w:val="hybridMultilevel"/>
    <w:tmpl w:val="3A005C00"/>
    <w:lvl w:ilvl="0" w:tplc="D89C5D86">
      <w:start w:val="1"/>
      <w:numFmt w:val="decimal"/>
      <w:lvlText w:val="%1."/>
      <w:lvlJc w:val="left"/>
      <w:pPr>
        <w:ind w:left="720" w:hanging="360"/>
      </w:pPr>
    </w:lvl>
    <w:lvl w:ilvl="1" w:tplc="5C6E4048">
      <w:numFmt w:val="decimal"/>
      <w:lvlText w:val=""/>
      <w:lvlJc w:val="left"/>
    </w:lvl>
    <w:lvl w:ilvl="2" w:tplc="7E980E32">
      <w:numFmt w:val="decimal"/>
      <w:lvlText w:val=""/>
      <w:lvlJc w:val="left"/>
    </w:lvl>
    <w:lvl w:ilvl="3" w:tplc="140EB102">
      <w:numFmt w:val="decimal"/>
      <w:lvlText w:val=""/>
      <w:lvlJc w:val="left"/>
    </w:lvl>
    <w:lvl w:ilvl="4" w:tplc="3C78576E">
      <w:numFmt w:val="decimal"/>
      <w:lvlText w:val=""/>
      <w:lvlJc w:val="left"/>
    </w:lvl>
    <w:lvl w:ilvl="5" w:tplc="A58A0C1C">
      <w:numFmt w:val="decimal"/>
      <w:lvlText w:val=""/>
      <w:lvlJc w:val="left"/>
    </w:lvl>
    <w:lvl w:ilvl="6" w:tplc="E934F3EC">
      <w:numFmt w:val="decimal"/>
      <w:lvlText w:val=""/>
      <w:lvlJc w:val="left"/>
    </w:lvl>
    <w:lvl w:ilvl="7" w:tplc="6736077C">
      <w:numFmt w:val="decimal"/>
      <w:lvlText w:val=""/>
      <w:lvlJc w:val="left"/>
    </w:lvl>
    <w:lvl w:ilvl="8" w:tplc="88941818">
      <w:numFmt w:val="decimal"/>
      <w:lvlText w:val=""/>
      <w:lvlJc w:val="left"/>
    </w:lvl>
  </w:abstractNum>
  <w:abstractNum w:abstractNumId="30" w15:restartNumberingAfterBreak="0">
    <w:nsid w:val="572F6EE8"/>
    <w:multiLevelType w:val="hybridMultilevel"/>
    <w:tmpl w:val="202695B4"/>
    <w:lvl w:ilvl="0" w:tplc="8CBA238C">
      <w:start w:val="1"/>
      <w:numFmt w:val="decimal"/>
      <w:lvlText w:val="%1."/>
      <w:lvlJc w:val="left"/>
      <w:pPr>
        <w:ind w:left="720" w:hanging="360"/>
      </w:pPr>
    </w:lvl>
    <w:lvl w:ilvl="1" w:tplc="F6AE2FAE">
      <w:numFmt w:val="decimal"/>
      <w:lvlText w:val=""/>
      <w:lvlJc w:val="left"/>
    </w:lvl>
    <w:lvl w:ilvl="2" w:tplc="8DCA1486">
      <w:numFmt w:val="decimal"/>
      <w:lvlText w:val=""/>
      <w:lvlJc w:val="left"/>
    </w:lvl>
    <w:lvl w:ilvl="3" w:tplc="9FF85830">
      <w:numFmt w:val="decimal"/>
      <w:lvlText w:val=""/>
      <w:lvlJc w:val="left"/>
    </w:lvl>
    <w:lvl w:ilvl="4" w:tplc="84705144">
      <w:numFmt w:val="decimal"/>
      <w:lvlText w:val=""/>
      <w:lvlJc w:val="left"/>
    </w:lvl>
    <w:lvl w:ilvl="5" w:tplc="02BA06FA">
      <w:numFmt w:val="decimal"/>
      <w:lvlText w:val=""/>
      <w:lvlJc w:val="left"/>
    </w:lvl>
    <w:lvl w:ilvl="6" w:tplc="17986F80">
      <w:numFmt w:val="decimal"/>
      <w:lvlText w:val=""/>
      <w:lvlJc w:val="left"/>
    </w:lvl>
    <w:lvl w:ilvl="7" w:tplc="E24E51E0">
      <w:numFmt w:val="decimal"/>
      <w:lvlText w:val=""/>
      <w:lvlJc w:val="left"/>
    </w:lvl>
    <w:lvl w:ilvl="8" w:tplc="72161856">
      <w:numFmt w:val="decimal"/>
      <w:lvlText w:val=""/>
      <w:lvlJc w:val="left"/>
    </w:lvl>
  </w:abstractNum>
  <w:abstractNum w:abstractNumId="31" w15:restartNumberingAfterBreak="0">
    <w:nsid w:val="57CD1F92"/>
    <w:multiLevelType w:val="hybridMultilevel"/>
    <w:tmpl w:val="98043C10"/>
    <w:lvl w:ilvl="0" w:tplc="89AC2FF8">
      <w:start w:val="1"/>
      <w:numFmt w:val="decimal"/>
      <w:lvlText w:val="%1."/>
      <w:lvlJc w:val="left"/>
      <w:pPr>
        <w:ind w:left="720" w:hanging="360"/>
      </w:pPr>
    </w:lvl>
    <w:lvl w:ilvl="1" w:tplc="AB1CFBA8">
      <w:numFmt w:val="decimal"/>
      <w:lvlText w:val=""/>
      <w:lvlJc w:val="left"/>
    </w:lvl>
    <w:lvl w:ilvl="2" w:tplc="FF284B52">
      <w:numFmt w:val="decimal"/>
      <w:lvlText w:val=""/>
      <w:lvlJc w:val="left"/>
    </w:lvl>
    <w:lvl w:ilvl="3" w:tplc="01B03216">
      <w:numFmt w:val="decimal"/>
      <w:lvlText w:val=""/>
      <w:lvlJc w:val="left"/>
    </w:lvl>
    <w:lvl w:ilvl="4" w:tplc="E09C4558">
      <w:numFmt w:val="decimal"/>
      <w:lvlText w:val=""/>
      <w:lvlJc w:val="left"/>
    </w:lvl>
    <w:lvl w:ilvl="5" w:tplc="D6F062E2">
      <w:numFmt w:val="decimal"/>
      <w:lvlText w:val=""/>
      <w:lvlJc w:val="left"/>
    </w:lvl>
    <w:lvl w:ilvl="6" w:tplc="F9AE44D6">
      <w:numFmt w:val="decimal"/>
      <w:lvlText w:val=""/>
      <w:lvlJc w:val="left"/>
    </w:lvl>
    <w:lvl w:ilvl="7" w:tplc="5B6CA812">
      <w:numFmt w:val="decimal"/>
      <w:lvlText w:val=""/>
      <w:lvlJc w:val="left"/>
    </w:lvl>
    <w:lvl w:ilvl="8" w:tplc="33907346">
      <w:numFmt w:val="decimal"/>
      <w:lvlText w:val=""/>
      <w:lvlJc w:val="left"/>
    </w:lvl>
  </w:abstractNum>
  <w:abstractNum w:abstractNumId="32" w15:restartNumberingAfterBreak="0">
    <w:nsid w:val="57F81A50"/>
    <w:multiLevelType w:val="hybridMultilevel"/>
    <w:tmpl w:val="328A2228"/>
    <w:lvl w:ilvl="0" w:tplc="B90A4A4E">
      <w:start w:val="1"/>
      <w:numFmt w:val="decimal"/>
      <w:lvlText w:val="%1."/>
      <w:lvlJc w:val="left"/>
      <w:pPr>
        <w:ind w:left="720" w:hanging="360"/>
      </w:pPr>
    </w:lvl>
    <w:lvl w:ilvl="1" w:tplc="02C48E98">
      <w:numFmt w:val="decimal"/>
      <w:lvlText w:val=""/>
      <w:lvlJc w:val="left"/>
    </w:lvl>
    <w:lvl w:ilvl="2" w:tplc="C5CCD134">
      <w:numFmt w:val="decimal"/>
      <w:lvlText w:val=""/>
      <w:lvlJc w:val="left"/>
    </w:lvl>
    <w:lvl w:ilvl="3" w:tplc="784693A4">
      <w:numFmt w:val="decimal"/>
      <w:lvlText w:val=""/>
      <w:lvlJc w:val="left"/>
    </w:lvl>
    <w:lvl w:ilvl="4" w:tplc="A3A4411E">
      <w:numFmt w:val="decimal"/>
      <w:lvlText w:val=""/>
      <w:lvlJc w:val="left"/>
    </w:lvl>
    <w:lvl w:ilvl="5" w:tplc="79AC4E7C">
      <w:numFmt w:val="decimal"/>
      <w:lvlText w:val=""/>
      <w:lvlJc w:val="left"/>
    </w:lvl>
    <w:lvl w:ilvl="6" w:tplc="71380770">
      <w:numFmt w:val="decimal"/>
      <w:lvlText w:val=""/>
      <w:lvlJc w:val="left"/>
    </w:lvl>
    <w:lvl w:ilvl="7" w:tplc="B8006F70">
      <w:numFmt w:val="decimal"/>
      <w:lvlText w:val=""/>
      <w:lvlJc w:val="left"/>
    </w:lvl>
    <w:lvl w:ilvl="8" w:tplc="8E140B1E">
      <w:numFmt w:val="decimal"/>
      <w:lvlText w:val=""/>
      <w:lvlJc w:val="left"/>
    </w:lvl>
  </w:abstractNum>
  <w:abstractNum w:abstractNumId="33" w15:restartNumberingAfterBreak="0">
    <w:nsid w:val="58237B8E"/>
    <w:multiLevelType w:val="hybridMultilevel"/>
    <w:tmpl w:val="770EE2CE"/>
    <w:lvl w:ilvl="0" w:tplc="9258C930">
      <w:start w:val="1"/>
      <w:numFmt w:val="decimal"/>
      <w:lvlText w:val="%1."/>
      <w:lvlJc w:val="left"/>
      <w:pPr>
        <w:ind w:left="720" w:hanging="360"/>
      </w:pPr>
    </w:lvl>
    <w:lvl w:ilvl="1" w:tplc="D95E8012">
      <w:numFmt w:val="decimal"/>
      <w:lvlText w:val=""/>
      <w:lvlJc w:val="left"/>
    </w:lvl>
    <w:lvl w:ilvl="2" w:tplc="DAF2F006">
      <w:numFmt w:val="decimal"/>
      <w:lvlText w:val=""/>
      <w:lvlJc w:val="left"/>
    </w:lvl>
    <w:lvl w:ilvl="3" w:tplc="D604E1F4">
      <w:numFmt w:val="decimal"/>
      <w:lvlText w:val=""/>
      <w:lvlJc w:val="left"/>
    </w:lvl>
    <w:lvl w:ilvl="4" w:tplc="CA188572">
      <w:numFmt w:val="decimal"/>
      <w:lvlText w:val=""/>
      <w:lvlJc w:val="left"/>
    </w:lvl>
    <w:lvl w:ilvl="5" w:tplc="CC3247DC">
      <w:numFmt w:val="decimal"/>
      <w:lvlText w:val=""/>
      <w:lvlJc w:val="left"/>
    </w:lvl>
    <w:lvl w:ilvl="6" w:tplc="36408DD0">
      <w:numFmt w:val="decimal"/>
      <w:lvlText w:val=""/>
      <w:lvlJc w:val="left"/>
    </w:lvl>
    <w:lvl w:ilvl="7" w:tplc="C7B64C40">
      <w:numFmt w:val="decimal"/>
      <w:lvlText w:val=""/>
      <w:lvlJc w:val="left"/>
    </w:lvl>
    <w:lvl w:ilvl="8" w:tplc="9BB056C0">
      <w:numFmt w:val="decimal"/>
      <w:lvlText w:val=""/>
      <w:lvlJc w:val="left"/>
    </w:lvl>
  </w:abstractNum>
  <w:abstractNum w:abstractNumId="34" w15:restartNumberingAfterBreak="0">
    <w:nsid w:val="5F8113B9"/>
    <w:multiLevelType w:val="hybridMultilevel"/>
    <w:tmpl w:val="BCC8DC5E"/>
    <w:lvl w:ilvl="0" w:tplc="C37E637A">
      <w:start w:val="1"/>
      <w:numFmt w:val="decimal"/>
      <w:lvlText w:val="%1."/>
      <w:lvlJc w:val="left"/>
      <w:pPr>
        <w:ind w:left="720" w:hanging="360"/>
      </w:pPr>
    </w:lvl>
    <w:lvl w:ilvl="1" w:tplc="DB1C4B4A">
      <w:numFmt w:val="decimal"/>
      <w:lvlText w:val=""/>
      <w:lvlJc w:val="left"/>
    </w:lvl>
    <w:lvl w:ilvl="2" w:tplc="DBFAABEC">
      <w:numFmt w:val="decimal"/>
      <w:lvlText w:val=""/>
      <w:lvlJc w:val="left"/>
    </w:lvl>
    <w:lvl w:ilvl="3" w:tplc="0950BF04">
      <w:numFmt w:val="decimal"/>
      <w:lvlText w:val=""/>
      <w:lvlJc w:val="left"/>
    </w:lvl>
    <w:lvl w:ilvl="4" w:tplc="90AA6510">
      <w:numFmt w:val="decimal"/>
      <w:lvlText w:val=""/>
      <w:lvlJc w:val="left"/>
    </w:lvl>
    <w:lvl w:ilvl="5" w:tplc="995E2C04">
      <w:numFmt w:val="decimal"/>
      <w:lvlText w:val=""/>
      <w:lvlJc w:val="left"/>
    </w:lvl>
    <w:lvl w:ilvl="6" w:tplc="1F3C903A">
      <w:numFmt w:val="decimal"/>
      <w:lvlText w:val=""/>
      <w:lvlJc w:val="left"/>
    </w:lvl>
    <w:lvl w:ilvl="7" w:tplc="A31E6940">
      <w:numFmt w:val="decimal"/>
      <w:lvlText w:val=""/>
      <w:lvlJc w:val="left"/>
    </w:lvl>
    <w:lvl w:ilvl="8" w:tplc="3C9C9570">
      <w:numFmt w:val="decimal"/>
      <w:lvlText w:val=""/>
      <w:lvlJc w:val="left"/>
    </w:lvl>
  </w:abstractNum>
  <w:abstractNum w:abstractNumId="35" w15:restartNumberingAfterBreak="0">
    <w:nsid w:val="69203BC8"/>
    <w:multiLevelType w:val="hybridMultilevel"/>
    <w:tmpl w:val="35CAF756"/>
    <w:lvl w:ilvl="0" w:tplc="68169628">
      <w:start w:val="1"/>
      <w:numFmt w:val="decimal"/>
      <w:lvlText w:val="%1."/>
      <w:lvlJc w:val="left"/>
      <w:pPr>
        <w:ind w:left="720" w:hanging="360"/>
      </w:pPr>
    </w:lvl>
    <w:lvl w:ilvl="1" w:tplc="1A8E01B0">
      <w:numFmt w:val="decimal"/>
      <w:lvlText w:val=""/>
      <w:lvlJc w:val="left"/>
    </w:lvl>
    <w:lvl w:ilvl="2" w:tplc="3790E26A">
      <w:numFmt w:val="decimal"/>
      <w:lvlText w:val=""/>
      <w:lvlJc w:val="left"/>
    </w:lvl>
    <w:lvl w:ilvl="3" w:tplc="C2DE5606">
      <w:numFmt w:val="decimal"/>
      <w:lvlText w:val=""/>
      <w:lvlJc w:val="left"/>
    </w:lvl>
    <w:lvl w:ilvl="4" w:tplc="88FA7092">
      <w:numFmt w:val="decimal"/>
      <w:lvlText w:val=""/>
      <w:lvlJc w:val="left"/>
    </w:lvl>
    <w:lvl w:ilvl="5" w:tplc="0C5A1AAE">
      <w:numFmt w:val="decimal"/>
      <w:lvlText w:val=""/>
      <w:lvlJc w:val="left"/>
    </w:lvl>
    <w:lvl w:ilvl="6" w:tplc="C520118C">
      <w:numFmt w:val="decimal"/>
      <w:lvlText w:val=""/>
      <w:lvlJc w:val="left"/>
    </w:lvl>
    <w:lvl w:ilvl="7" w:tplc="AD588B68">
      <w:numFmt w:val="decimal"/>
      <w:lvlText w:val=""/>
      <w:lvlJc w:val="left"/>
    </w:lvl>
    <w:lvl w:ilvl="8" w:tplc="9264A076">
      <w:numFmt w:val="decimal"/>
      <w:lvlText w:val=""/>
      <w:lvlJc w:val="left"/>
    </w:lvl>
  </w:abstractNum>
  <w:abstractNum w:abstractNumId="36" w15:restartNumberingAfterBreak="0">
    <w:nsid w:val="6FC05679"/>
    <w:multiLevelType w:val="hybridMultilevel"/>
    <w:tmpl w:val="587613C0"/>
    <w:lvl w:ilvl="0" w:tplc="25187E9C">
      <w:start w:val="1"/>
      <w:numFmt w:val="decimal"/>
      <w:lvlText w:val="%1."/>
      <w:lvlJc w:val="left"/>
      <w:pPr>
        <w:ind w:left="720" w:hanging="360"/>
      </w:pPr>
    </w:lvl>
    <w:lvl w:ilvl="1" w:tplc="A86A7D94">
      <w:numFmt w:val="decimal"/>
      <w:lvlText w:val=""/>
      <w:lvlJc w:val="left"/>
    </w:lvl>
    <w:lvl w:ilvl="2" w:tplc="016625F2">
      <w:numFmt w:val="decimal"/>
      <w:lvlText w:val=""/>
      <w:lvlJc w:val="left"/>
    </w:lvl>
    <w:lvl w:ilvl="3" w:tplc="06AA0B22">
      <w:numFmt w:val="decimal"/>
      <w:lvlText w:val=""/>
      <w:lvlJc w:val="left"/>
    </w:lvl>
    <w:lvl w:ilvl="4" w:tplc="5480353C">
      <w:numFmt w:val="decimal"/>
      <w:lvlText w:val=""/>
      <w:lvlJc w:val="left"/>
    </w:lvl>
    <w:lvl w:ilvl="5" w:tplc="A33495A0">
      <w:numFmt w:val="decimal"/>
      <w:lvlText w:val=""/>
      <w:lvlJc w:val="left"/>
    </w:lvl>
    <w:lvl w:ilvl="6" w:tplc="B8622B1A">
      <w:numFmt w:val="decimal"/>
      <w:lvlText w:val=""/>
      <w:lvlJc w:val="left"/>
    </w:lvl>
    <w:lvl w:ilvl="7" w:tplc="E95050DE">
      <w:numFmt w:val="decimal"/>
      <w:lvlText w:val=""/>
      <w:lvlJc w:val="left"/>
    </w:lvl>
    <w:lvl w:ilvl="8" w:tplc="A4CCBDF6">
      <w:numFmt w:val="decimal"/>
      <w:lvlText w:val=""/>
      <w:lvlJc w:val="left"/>
    </w:lvl>
  </w:abstractNum>
  <w:abstractNum w:abstractNumId="37" w15:restartNumberingAfterBreak="0">
    <w:nsid w:val="72DB7F60"/>
    <w:multiLevelType w:val="hybridMultilevel"/>
    <w:tmpl w:val="971A3672"/>
    <w:lvl w:ilvl="0" w:tplc="2BDCEFE6">
      <w:start w:val="1"/>
      <w:numFmt w:val="bullet"/>
      <w:lvlText w:val="•"/>
      <w:lvlJc w:val="left"/>
      <w:pPr>
        <w:ind w:left="720" w:hanging="360"/>
      </w:pPr>
    </w:lvl>
    <w:lvl w:ilvl="1" w:tplc="F7A4D888">
      <w:numFmt w:val="decimal"/>
      <w:lvlText w:val=""/>
      <w:lvlJc w:val="left"/>
    </w:lvl>
    <w:lvl w:ilvl="2" w:tplc="7E32B4FA">
      <w:numFmt w:val="decimal"/>
      <w:lvlText w:val=""/>
      <w:lvlJc w:val="left"/>
    </w:lvl>
    <w:lvl w:ilvl="3" w:tplc="8ECA4564">
      <w:numFmt w:val="decimal"/>
      <w:lvlText w:val=""/>
      <w:lvlJc w:val="left"/>
    </w:lvl>
    <w:lvl w:ilvl="4" w:tplc="5B2E7B90">
      <w:numFmt w:val="decimal"/>
      <w:lvlText w:val=""/>
      <w:lvlJc w:val="left"/>
    </w:lvl>
    <w:lvl w:ilvl="5" w:tplc="BC62A7F0">
      <w:numFmt w:val="decimal"/>
      <w:lvlText w:val=""/>
      <w:lvlJc w:val="left"/>
    </w:lvl>
    <w:lvl w:ilvl="6" w:tplc="52BEAA9C">
      <w:numFmt w:val="decimal"/>
      <w:lvlText w:val=""/>
      <w:lvlJc w:val="left"/>
    </w:lvl>
    <w:lvl w:ilvl="7" w:tplc="9BD268CE">
      <w:numFmt w:val="decimal"/>
      <w:lvlText w:val=""/>
      <w:lvlJc w:val="left"/>
    </w:lvl>
    <w:lvl w:ilvl="8" w:tplc="2FC4D1B8">
      <w:numFmt w:val="decimal"/>
      <w:lvlText w:val=""/>
      <w:lvlJc w:val="left"/>
    </w:lvl>
  </w:abstractNum>
  <w:abstractNum w:abstractNumId="38" w15:restartNumberingAfterBreak="0">
    <w:nsid w:val="74B47D56"/>
    <w:multiLevelType w:val="hybridMultilevel"/>
    <w:tmpl w:val="28325112"/>
    <w:lvl w:ilvl="0" w:tplc="8D8CCC20">
      <w:start w:val="1"/>
      <w:numFmt w:val="decimal"/>
      <w:lvlText w:val="%1."/>
      <w:lvlJc w:val="left"/>
      <w:pPr>
        <w:ind w:left="720" w:hanging="360"/>
      </w:pPr>
    </w:lvl>
    <w:lvl w:ilvl="1" w:tplc="6ED2D6D2">
      <w:numFmt w:val="decimal"/>
      <w:lvlText w:val=""/>
      <w:lvlJc w:val="left"/>
    </w:lvl>
    <w:lvl w:ilvl="2" w:tplc="CDF81BC8">
      <w:numFmt w:val="decimal"/>
      <w:lvlText w:val=""/>
      <w:lvlJc w:val="left"/>
    </w:lvl>
    <w:lvl w:ilvl="3" w:tplc="3BC6A252">
      <w:numFmt w:val="decimal"/>
      <w:lvlText w:val=""/>
      <w:lvlJc w:val="left"/>
    </w:lvl>
    <w:lvl w:ilvl="4" w:tplc="A3686112">
      <w:numFmt w:val="decimal"/>
      <w:lvlText w:val=""/>
      <w:lvlJc w:val="left"/>
    </w:lvl>
    <w:lvl w:ilvl="5" w:tplc="5F6AD25A">
      <w:numFmt w:val="decimal"/>
      <w:lvlText w:val=""/>
      <w:lvlJc w:val="left"/>
    </w:lvl>
    <w:lvl w:ilvl="6" w:tplc="5E4C15A8">
      <w:numFmt w:val="decimal"/>
      <w:lvlText w:val=""/>
      <w:lvlJc w:val="left"/>
    </w:lvl>
    <w:lvl w:ilvl="7" w:tplc="34B09496">
      <w:numFmt w:val="decimal"/>
      <w:lvlText w:val=""/>
      <w:lvlJc w:val="left"/>
    </w:lvl>
    <w:lvl w:ilvl="8" w:tplc="C76C023A">
      <w:numFmt w:val="decimal"/>
      <w:lvlText w:val=""/>
      <w:lvlJc w:val="left"/>
    </w:lvl>
  </w:abstractNum>
  <w:abstractNum w:abstractNumId="39" w15:restartNumberingAfterBreak="0">
    <w:nsid w:val="784D798F"/>
    <w:multiLevelType w:val="hybridMultilevel"/>
    <w:tmpl w:val="6BAC3018"/>
    <w:lvl w:ilvl="0" w:tplc="6BB22294">
      <w:start w:val="1"/>
      <w:numFmt w:val="decimal"/>
      <w:lvlText w:val="%1."/>
      <w:lvlJc w:val="left"/>
      <w:pPr>
        <w:ind w:left="720" w:hanging="360"/>
      </w:pPr>
    </w:lvl>
    <w:lvl w:ilvl="1" w:tplc="F30480AA">
      <w:numFmt w:val="decimal"/>
      <w:lvlText w:val=""/>
      <w:lvlJc w:val="left"/>
    </w:lvl>
    <w:lvl w:ilvl="2" w:tplc="9B9E7CF6">
      <w:numFmt w:val="decimal"/>
      <w:lvlText w:val=""/>
      <w:lvlJc w:val="left"/>
    </w:lvl>
    <w:lvl w:ilvl="3" w:tplc="6ED2DD44">
      <w:numFmt w:val="decimal"/>
      <w:lvlText w:val=""/>
      <w:lvlJc w:val="left"/>
    </w:lvl>
    <w:lvl w:ilvl="4" w:tplc="F4C28176">
      <w:numFmt w:val="decimal"/>
      <w:lvlText w:val=""/>
      <w:lvlJc w:val="left"/>
    </w:lvl>
    <w:lvl w:ilvl="5" w:tplc="056C60C2">
      <w:numFmt w:val="decimal"/>
      <w:lvlText w:val=""/>
      <w:lvlJc w:val="left"/>
    </w:lvl>
    <w:lvl w:ilvl="6" w:tplc="5B961A90">
      <w:numFmt w:val="decimal"/>
      <w:lvlText w:val=""/>
      <w:lvlJc w:val="left"/>
    </w:lvl>
    <w:lvl w:ilvl="7" w:tplc="6CF6B1C2">
      <w:numFmt w:val="decimal"/>
      <w:lvlText w:val=""/>
      <w:lvlJc w:val="left"/>
    </w:lvl>
    <w:lvl w:ilvl="8" w:tplc="DDD4A346">
      <w:numFmt w:val="decimal"/>
      <w:lvlText w:val=""/>
      <w:lvlJc w:val="left"/>
    </w:lvl>
  </w:abstractNum>
  <w:abstractNum w:abstractNumId="40" w15:restartNumberingAfterBreak="0">
    <w:nsid w:val="7B47183E"/>
    <w:multiLevelType w:val="hybridMultilevel"/>
    <w:tmpl w:val="6AE65C98"/>
    <w:lvl w:ilvl="0" w:tplc="A81CDBB0">
      <w:start w:val="1"/>
      <w:numFmt w:val="bullet"/>
      <w:lvlText w:val="●"/>
      <w:lvlJc w:val="left"/>
      <w:pPr>
        <w:ind w:left="720" w:hanging="360"/>
      </w:pPr>
    </w:lvl>
    <w:lvl w:ilvl="1" w:tplc="A17A4684">
      <w:start w:val="1"/>
      <w:numFmt w:val="bullet"/>
      <w:lvlText w:val="○"/>
      <w:lvlJc w:val="left"/>
      <w:pPr>
        <w:ind w:left="1440" w:hanging="360"/>
      </w:pPr>
    </w:lvl>
    <w:lvl w:ilvl="2" w:tplc="CD82A92E">
      <w:start w:val="1"/>
      <w:numFmt w:val="bullet"/>
      <w:lvlText w:val="■"/>
      <w:lvlJc w:val="left"/>
      <w:pPr>
        <w:ind w:left="2160" w:hanging="360"/>
      </w:pPr>
    </w:lvl>
    <w:lvl w:ilvl="3" w:tplc="BE9C0D1A">
      <w:start w:val="1"/>
      <w:numFmt w:val="bullet"/>
      <w:lvlText w:val="●"/>
      <w:lvlJc w:val="left"/>
      <w:pPr>
        <w:ind w:left="2880" w:hanging="360"/>
      </w:pPr>
    </w:lvl>
    <w:lvl w:ilvl="4" w:tplc="F40AD028">
      <w:start w:val="1"/>
      <w:numFmt w:val="bullet"/>
      <w:lvlText w:val="○"/>
      <w:lvlJc w:val="left"/>
      <w:pPr>
        <w:ind w:left="3600" w:hanging="360"/>
      </w:pPr>
    </w:lvl>
    <w:lvl w:ilvl="5" w:tplc="18002F5E">
      <w:start w:val="1"/>
      <w:numFmt w:val="bullet"/>
      <w:lvlText w:val="■"/>
      <w:lvlJc w:val="left"/>
      <w:pPr>
        <w:ind w:left="4320" w:hanging="360"/>
      </w:pPr>
    </w:lvl>
    <w:lvl w:ilvl="6" w:tplc="76285FEE">
      <w:start w:val="1"/>
      <w:numFmt w:val="bullet"/>
      <w:lvlText w:val="●"/>
      <w:lvlJc w:val="left"/>
      <w:pPr>
        <w:ind w:left="5040" w:hanging="360"/>
      </w:pPr>
    </w:lvl>
    <w:lvl w:ilvl="7" w:tplc="C3E48A42">
      <w:start w:val="1"/>
      <w:numFmt w:val="bullet"/>
      <w:lvlText w:val="●"/>
      <w:lvlJc w:val="left"/>
      <w:pPr>
        <w:ind w:left="5760" w:hanging="360"/>
      </w:pPr>
    </w:lvl>
    <w:lvl w:ilvl="8" w:tplc="87EA8B20">
      <w:start w:val="1"/>
      <w:numFmt w:val="bullet"/>
      <w:lvlText w:val="●"/>
      <w:lvlJc w:val="left"/>
      <w:pPr>
        <w:ind w:left="6480" w:hanging="360"/>
      </w:pPr>
    </w:lvl>
  </w:abstractNum>
  <w:abstractNum w:abstractNumId="41" w15:restartNumberingAfterBreak="0">
    <w:nsid w:val="7BB47294"/>
    <w:multiLevelType w:val="hybridMultilevel"/>
    <w:tmpl w:val="CE145C22"/>
    <w:lvl w:ilvl="0" w:tplc="DE1C7F20">
      <w:start w:val="1"/>
      <w:numFmt w:val="decimal"/>
      <w:lvlText w:val="%1."/>
      <w:lvlJc w:val="left"/>
      <w:pPr>
        <w:ind w:left="720" w:hanging="360"/>
      </w:pPr>
    </w:lvl>
    <w:lvl w:ilvl="1" w:tplc="851E617A">
      <w:numFmt w:val="decimal"/>
      <w:lvlText w:val=""/>
      <w:lvlJc w:val="left"/>
    </w:lvl>
    <w:lvl w:ilvl="2" w:tplc="DFD8E376">
      <w:numFmt w:val="decimal"/>
      <w:lvlText w:val=""/>
      <w:lvlJc w:val="left"/>
    </w:lvl>
    <w:lvl w:ilvl="3" w:tplc="C0E00602">
      <w:numFmt w:val="decimal"/>
      <w:lvlText w:val=""/>
      <w:lvlJc w:val="left"/>
    </w:lvl>
    <w:lvl w:ilvl="4" w:tplc="DBE0D6EA">
      <w:numFmt w:val="decimal"/>
      <w:lvlText w:val=""/>
      <w:lvlJc w:val="left"/>
    </w:lvl>
    <w:lvl w:ilvl="5" w:tplc="6DC6C69C">
      <w:numFmt w:val="decimal"/>
      <w:lvlText w:val=""/>
      <w:lvlJc w:val="left"/>
    </w:lvl>
    <w:lvl w:ilvl="6" w:tplc="D1C4EA08">
      <w:numFmt w:val="decimal"/>
      <w:lvlText w:val=""/>
      <w:lvlJc w:val="left"/>
    </w:lvl>
    <w:lvl w:ilvl="7" w:tplc="B576113A">
      <w:numFmt w:val="decimal"/>
      <w:lvlText w:val=""/>
      <w:lvlJc w:val="left"/>
    </w:lvl>
    <w:lvl w:ilvl="8" w:tplc="41689B2C">
      <w:numFmt w:val="decimal"/>
      <w:lvlText w:val=""/>
      <w:lvlJc w:val="left"/>
    </w:lvl>
  </w:abstractNum>
  <w:abstractNum w:abstractNumId="42" w15:restartNumberingAfterBreak="0">
    <w:nsid w:val="7DFE412C"/>
    <w:multiLevelType w:val="hybridMultilevel"/>
    <w:tmpl w:val="FEF00900"/>
    <w:lvl w:ilvl="0" w:tplc="8D0A553A">
      <w:start w:val="1"/>
      <w:numFmt w:val="decimal"/>
      <w:lvlText w:val="%1."/>
      <w:lvlJc w:val="left"/>
      <w:pPr>
        <w:ind w:left="720" w:hanging="360"/>
      </w:pPr>
    </w:lvl>
    <w:lvl w:ilvl="1" w:tplc="0EE60220">
      <w:numFmt w:val="decimal"/>
      <w:lvlText w:val=""/>
      <w:lvlJc w:val="left"/>
    </w:lvl>
    <w:lvl w:ilvl="2" w:tplc="BD68DFA0">
      <w:numFmt w:val="decimal"/>
      <w:lvlText w:val=""/>
      <w:lvlJc w:val="left"/>
    </w:lvl>
    <w:lvl w:ilvl="3" w:tplc="89587D42">
      <w:numFmt w:val="decimal"/>
      <w:lvlText w:val=""/>
      <w:lvlJc w:val="left"/>
    </w:lvl>
    <w:lvl w:ilvl="4" w:tplc="BC0A7D4C">
      <w:numFmt w:val="decimal"/>
      <w:lvlText w:val=""/>
      <w:lvlJc w:val="left"/>
    </w:lvl>
    <w:lvl w:ilvl="5" w:tplc="4D9CE314">
      <w:numFmt w:val="decimal"/>
      <w:lvlText w:val=""/>
      <w:lvlJc w:val="left"/>
    </w:lvl>
    <w:lvl w:ilvl="6" w:tplc="325EA13C">
      <w:numFmt w:val="decimal"/>
      <w:lvlText w:val=""/>
      <w:lvlJc w:val="left"/>
    </w:lvl>
    <w:lvl w:ilvl="7" w:tplc="10BA34C2">
      <w:numFmt w:val="decimal"/>
      <w:lvlText w:val=""/>
      <w:lvlJc w:val="left"/>
    </w:lvl>
    <w:lvl w:ilvl="8" w:tplc="4B485F98">
      <w:numFmt w:val="decimal"/>
      <w:lvlText w:val=""/>
      <w:lvlJc w:val="left"/>
    </w:lvl>
  </w:abstractNum>
  <w:num w:numId="1" w16cid:durableId="1418987185">
    <w:abstractNumId w:val="40"/>
    <w:lvlOverride w:ilvl="0">
      <w:startOverride w:val="1"/>
    </w:lvlOverride>
  </w:num>
  <w:num w:numId="2" w16cid:durableId="490683585">
    <w:abstractNumId w:val="37"/>
    <w:lvlOverride w:ilvl="0">
      <w:startOverride w:val="1"/>
    </w:lvlOverride>
  </w:num>
  <w:num w:numId="3" w16cid:durableId="772360519">
    <w:abstractNumId w:val="11"/>
    <w:lvlOverride w:ilvl="0">
      <w:startOverride w:val="1"/>
    </w:lvlOverride>
  </w:num>
  <w:num w:numId="4" w16cid:durableId="2042170609">
    <w:abstractNumId w:val="33"/>
    <w:lvlOverride w:ilvl="0">
      <w:startOverride w:val="1"/>
    </w:lvlOverride>
  </w:num>
  <w:num w:numId="5" w16cid:durableId="1209104989">
    <w:abstractNumId w:val="18"/>
    <w:lvlOverride w:ilvl="0">
      <w:startOverride w:val="1"/>
    </w:lvlOverride>
  </w:num>
  <w:num w:numId="6" w16cid:durableId="1297222002">
    <w:abstractNumId w:val="6"/>
    <w:lvlOverride w:ilvl="0">
      <w:startOverride w:val="1"/>
    </w:lvlOverride>
  </w:num>
  <w:num w:numId="7" w16cid:durableId="1458569297">
    <w:abstractNumId w:val="23"/>
    <w:lvlOverride w:ilvl="0">
      <w:startOverride w:val="1"/>
    </w:lvlOverride>
  </w:num>
  <w:num w:numId="8" w16cid:durableId="946230823">
    <w:abstractNumId w:val="41"/>
    <w:lvlOverride w:ilvl="0">
      <w:startOverride w:val="1"/>
    </w:lvlOverride>
  </w:num>
  <w:num w:numId="9" w16cid:durableId="1416592720">
    <w:abstractNumId w:val="9"/>
    <w:lvlOverride w:ilvl="0">
      <w:startOverride w:val="1"/>
    </w:lvlOverride>
  </w:num>
  <w:num w:numId="10" w16cid:durableId="1864784420">
    <w:abstractNumId w:val="30"/>
    <w:lvlOverride w:ilvl="0">
      <w:startOverride w:val="1"/>
    </w:lvlOverride>
  </w:num>
  <w:num w:numId="11" w16cid:durableId="413597723">
    <w:abstractNumId w:val="24"/>
    <w:lvlOverride w:ilvl="0">
      <w:startOverride w:val="1"/>
    </w:lvlOverride>
  </w:num>
  <w:num w:numId="12" w16cid:durableId="1610820869">
    <w:abstractNumId w:val="34"/>
    <w:lvlOverride w:ilvl="0">
      <w:startOverride w:val="1"/>
    </w:lvlOverride>
  </w:num>
  <w:num w:numId="13" w16cid:durableId="25821993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0E4"/>
    <w:rsid w:val="0001373F"/>
    <w:rsid w:val="001111F1"/>
    <w:rsid w:val="001515A7"/>
    <w:rsid w:val="001B377E"/>
    <w:rsid w:val="00264D37"/>
    <w:rsid w:val="00310FC7"/>
    <w:rsid w:val="00375EE1"/>
    <w:rsid w:val="00416581"/>
    <w:rsid w:val="0044191B"/>
    <w:rsid w:val="004D09DA"/>
    <w:rsid w:val="005411D9"/>
    <w:rsid w:val="00542400"/>
    <w:rsid w:val="00551B0B"/>
    <w:rsid w:val="00581FF3"/>
    <w:rsid w:val="005A7422"/>
    <w:rsid w:val="006235BD"/>
    <w:rsid w:val="006662B4"/>
    <w:rsid w:val="00742829"/>
    <w:rsid w:val="00756244"/>
    <w:rsid w:val="00820055"/>
    <w:rsid w:val="008A773B"/>
    <w:rsid w:val="008D421D"/>
    <w:rsid w:val="009370E4"/>
    <w:rsid w:val="009F1DFA"/>
    <w:rsid w:val="00A34C67"/>
    <w:rsid w:val="00AD0CBC"/>
    <w:rsid w:val="00AF3E31"/>
    <w:rsid w:val="00B10C1A"/>
    <w:rsid w:val="00B2587B"/>
    <w:rsid w:val="00BA0F44"/>
    <w:rsid w:val="00D503A6"/>
    <w:rsid w:val="00D71D15"/>
    <w:rsid w:val="00D7474C"/>
    <w:rsid w:val="00DB6314"/>
    <w:rsid w:val="00E01B70"/>
    <w:rsid w:val="00E362D5"/>
    <w:rsid w:val="00E74E80"/>
    <w:rsid w:val="00EC2CF3"/>
    <w:rsid w:val="00EF7AC3"/>
    <w:rsid w:val="00F970BC"/>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0CE2D"/>
  <w15:docId w15:val="{463E3AAE-CF32-FA4C-BBE2-EF623A87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CBC"/>
    <w:rPr>
      <w:rFonts w:ascii="Times New Roman" w:eastAsia="Times New Roman" w:hAnsi="Times New Roman" w:cs="Times New Roman"/>
      <w:sz w:val="24"/>
      <w:szCs w:val="24"/>
    </w:rPr>
  </w:style>
  <w:style w:type="paragraph" w:styleId="Heading1">
    <w:name w:val="heading 1"/>
    <w:uiPriority w:val="9"/>
    <w:qFormat/>
    <w:pPr>
      <w:spacing w:before="280" w:after="140"/>
      <w:outlineLvl w:val="0"/>
    </w:pPr>
    <w:rPr>
      <w:b/>
      <w:bCs/>
      <w:color w:val="2E75B6"/>
      <w:sz w:val="30"/>
      <w:szCs w:val="30"/>
    </w:rPr>
  </w:style>
  <w:style w:type="paragraph" w:styleId="Heading2">
    <w:name w:val="heading 2"/>
    <w:uiPriority w:val="9"/>
    <w:unhideWhenUsed/>
    <w:qFormat/>
    <w:pPr>
      <w:spacing w:before="200" w:after="100"/>
      <w:outlineLvl w:val="1"/>
    </w:pPr>
    <w:rPr>
      <w:b/>
      <w:bCs/>
      <w:color w:val="1F4E79"/>
      <w:sz w:val="25"/>
      <w:szCs w:val="25"/>
    </w:rPr>
  </w:style>
  <w:style w:type="paragraph" w:styleId="Heading3">
    <w:name w:val="heading 3"/>
    <w:uiPriority w:val="9"/>
    <w:semiHidden/>
    <w:unhideWhenUsed/>
    <w:qFormat/>
    <w:pPr>
      <w:spacing w:before="14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01B70"/>
    <w:pPr>
      <w:spacing w:after="100"/>
    </w:pPr>
    <w:rPr>
      <w:rFonts w:ascii="Arial" w:eastAsia="Arial" w:hAnsi="Arial" w:cs="Arial"/>
      <w:sz w:val="22"/>
      <w:szCs w:val="22"/>
    </w:rPr>
  </w:style>
  <w:style w:type="paragraph" w:styleId="TOC2">
    <w:name w:val="toc 2"/>
    <w:basedOn w:val="Normal"/>
    <w:next w:val="Normal"/>
    <w:autoRedefine/>
    <w:uiPriority w:val="39"/>
    <w:unhideWhenUsed/>
    <w:rsid w:val="00E01B70"/>
    <w:pPr>
      <w:spacing w:after="100"/>
      <w:ind w:left="220"/>
    </w:pPr>
    <w:rPr>
      <w:rFonts w:ascii="Arial" w:eastAsia="Arial" w:hAnsi="Arial" w:cs="Arial"/>
      <w:sz w:val="22"/>
      <w:szCs w:val="22"/>
    </w:rPr>
  </w:style>
  <w:style w:type="character" w:styleId="Emphasis">
    <w:name w:val="Emphasis"/>
    <w:basedOn w:val="DefaultParagraphFont"/>
    <w:uiPriority w:val="20"/>
    <w:qFormat/>
    <w:rsid w:val="0001373F"/>
    <w:rPr>
      <w:i/>
      <w:iCs/>
    </w:rPr>
  </w:style>
  <w:style w:type="paragraph" w:styleId="Header">
    <w:name w:val="header"/>
    <w:basedOn w:val="Normal"/>
    <w:link w:val="HeaderChar"/>
    <w:uiPriority w:val="99"/>
    <w:unhideWhenUsed/>
    <w:rsid w:val="008A773B"/>
    <w:pPr>
      <w:tabs>
        <w:tab w:val="center" w:pos="4513"/>
        <w:tab w:val="right" w:pos="9026"/>
      </w:tabs>
    </w:pPr>
    <w:rPr>
      <w:rFonts w:ascii="Arial" w:eastAsia="Arial" w:hAnsi="Arial" w:cs="Arial"/>
      <w:sz w:val="22"/>
      <w:szCs w:val="22"/>
    </w:rPr>
  </w:style>
  <w:style w:type="character" w:customStyle="1" w:styleId="HeaderChar">
    <w:name w:val="Header Char"/>
    <w:basedOn w:val="DefaultParagraphFont"/>
    <w:link w:val="Header"/>
    <w:uiPriority w:val="99"/>
    <w:rsid w:val="008A773B"/>
  </w:style>
  <w:style w:type="paragraph" w:styleId="Footer">
    <w:name w:val="footer"/>
    <w:basedOn w:val="Normal"/>
    <w:link w:val="FooterChar"/>
    <w:uiPriority w:val="99"/>
    <w:unhideWhenUsed/>
    <w:rsid w:val="008A773B"/>
    <w:pPr>
      <w:tabs>
        <w:tab w:val="center" w:pos="4513"/>
        <w:tab w:val="right" w:pos="9026"/>
      </w:tabs>
    </w:pPr>
    <w:rPr>
      <w:rFonts w:ascii="Arial" w:eastAsia="Arial" w:hAnsi="Arial" w:cs="Arial"/>
      <w:sz w:val="22"/>
      <w:szCs w:val="22"/>
    </w:rPr>
  </w:style>
  <w:style w:type="character" w:customStyle="1" w:styleId="FooterChar">
    <w:name w:val="Footer Char"/>
    <w:basedOn w:val="DefaultParagraphFont"/>
    <w:link w:val="Footer"/>
    <w:uiPriority w:val="99"/>
    <w:rsid w:val="008A773B"/>
  </w:style>
  <w:style w:type="character" w:styleId="UnresolvedMention">
    <w:name w:val="Unresolved Mention"/>
    <w:basedOn w:val="DefaultParagraphFont"/>
    <w:uiPriority w:val="99"/>
    <w:semiHidden/>
    <w:unhideWhenUsed/>
    <w:rsid w:val="005411D9"/>
    <w:rPr>
      <w:color w:val="605E5C"/>
      <w:shd w:val="clear" w:color="auto" w:fill="E1DFDD"/>
    </w:rPr>
  </w:style>
  <w:style w:type="character" w:styleId="PlaceholderText">
    <w:name w:val="Placeholder Text"/>
    <w:basedOn w:val="DefaultParagraphFont"/>
    <w:uiPriority w:val="99"/>
    <w:semiHidden/>
    <w:rsid w:val="00AD0CBC"/>
    <w:rPr>
      <w:color w:val="666666"/>
    </w:rPr>
  </w:style>
  <w:style w:type="character" w:styleId="CommentReference">
    <w:name w:val="annotation reference"/>
    <w:basedOn w:val="DefaultParagraphFont"/>
    <w:uiPriority w:val="99"/>
    <w:semiHidden/>
    <w:unhideWhenUsed/>
    <w:rsid w:val="005A7422"/>
    <w:rPr>
      <w:sz w:val="16"/>
      <w:szCs w:val="16"/>
    </w:rPr>
  </w:style>
  <w:style w:type="paragraph" w:styleId="CommentText">
    <w:name w:val="annotation text"/>
    <w:basedOn w:val="Normal"/>
    <w:link w:val="CommentTextChar"/>
    <w:uiPriority w:val="99"/>
    <w:semiHidden/>
    <w:unhideWhenUsed/>
    <w:rsid w:val="005A7422"/>
    <w:rPr>
      <w:sz w:val="20"/>
      <w:szCs w:val="20"/>
    </w:rPr>
  </w:style>
  <w:style w:type="character" w:customStyle="1" w:styleId="CommentTextChar">
    <w:name w:val="Comment Text Char"/>
    <w:basedOn w:val="DefaultParagraphFont"/>
    <w:link w:val="CommentText"/>
    <w:uiPriority w:val="99"/>
    <w:semiHidden/>
    <w:rsid w:val="005A742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7422"/>
    <w:rPr>
      <w:b/>
      <w:bCs/>
    </w:rPr>
  </w:style>
  <w:style w:type="character" w:customStyle="1" w:styleId="CommentSubjectChar">
    <w:name w:val="Comment Subject Char"/>
    <w:basedOn w:val="CommentTextChar"/>
    <w:link w:val="CommentSubject"/>
    <w:uiPriority w:val="99"/>
    <w:semiHidden/>
    <w:rsid w:val="005A7422"/>
    <w:rPr>
      <w:rFonts w:ascii="Times New Roman" w:eastAsia="Times New Roman" w:hAnsi="Times New Roman" w:cs="Times New Roman"/>
      <w:b/>
      <w:bCs/>
      <w:sz w:val="20"/>
      <w:szCs w:val="20"/>
    </w:rPr>
  </w:style>
  <w:style w:type="paragraph" w:styleId="NormalWeb">
    <w:name w:val="Normal (Web)"/>
    <w:basedOn w:val="Normal"/>
    <w:uiPriority w:val="99"/>
    <w:unhideWhenUsed/>
    <w:rsid w:val="0044191B"/>
    <w:pPr>
      <w:spacing w:before="100" w:beforeAutospacing="1" w:after="100" w:afterAutospacing="1"/>
    </w:pPr>
  </w:style>
  <w:style w:type="character" w:customStyle="1" w:styleId="url">
    <w:name w:val="url"/>
    <w:basedOn w:val="DefaultParagraphFont"/>
    <w:rsid w:val="00441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18</Pages>
  <Words>4500</Words>
  <Characters>25656</Characters>
  <Application>Microsoft Office Word</Application>
  <DocSecurity>0</DocSecurity>
  <Lines>213</Lines>
  <Paragraphs>60</Paragraphs>
  <ScaleCrop>false</ScaleCrop>
  <Company/>
  <LinksUpToDate>false</LinksUpToDate>
  <CharactersWithSpaces>30096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 Ciortan</cp:lastModifiedBy>
  <cp:revision>19</cp:revision>
  <dcterms:created xsi:type="dcterms:W3CDTF">2026-06-09T14:31:00Z</dcterms:created>
  <dcterms:modified xsi:type="dcterms:W3CDTF">2026-06-26T13:19:00Z</dcterms:modified>
</cp:coreProperties>
</file>