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7. Три результата одной системы</w:t>
      </w:r>
    </w:p>
    <w:p>
      <w:pPr>
        <w:pStyle w:val="Subtitle"/>
      </w:pPr>
      <w:r>
        <w:rPr/>
        <w:t xml:space="preserve">Право на решение · версия 7.0</w:t>
      </w:r>
    </w:p>
    <w:p>
      <w:pPr>
        <w:pStyle w:val="Normal"/>
      </w:pPr>
      <w:r>
        <w:rPr/>
        <w:t xml:space="preserve">В таблице измерений пустая ячейка может означать две разные вещи. Значение потеряли при переносе файла. Или прибор не выдал его, потому что измерение оказалось за пределами доступного диапазона. Программа способна найти обе пустоты. Одинаково заполнить их — значит уничтожить различие, ради которого измерения проводились.</w:t>
      </w:r>
    </w:p>
    <w:p>
      <w:pPr>
        <w:pStyle w:val="Normal"/>
      </w:pPr>
      <w:r>
        <w:rPr/>
        <w:t xml:space="preserve">Возьмём такую работу для нашего первого земного примера. Условной лаборатории нужен инструмент, который проверяет комплектность, единицы и согласованность файлов перед подготовкой отчёта. Он сообщает о пропусках, сохраняет исходные данные и объясняет каждое замечание. Окончательное профессиональное заключение остаётся за лабораторией; учебная версия не управляет прибором. Здесь можно получить полезный результат, не превращая чужую безопасность в плату за обучение.</w:t>
      </w:r>
    </w:p>
    <w:p>
      <w:pPr>
        <w:pStyle w:val="Normal"/>
      </w:pPr>
      <w:r>
        <w:rPr/>
        <w:t xml:space="preserve">Дадим команде из шести человек шесть недель, по двадцать часов в неделю, сильный ИИ и 1,2 миллиона рублей на весь цикл. Это проектные числа: в шестнадцатой главе мы сведём их в полный расчёт. Сейчас существенно, что из одной суммы оплачиваются время участников, данные, вычисления, помощь и независимая проверка. У названия «инженерная школа» нет собственного источника денег.</w:t>
      </w:r>
    </w:p>
    <w:p>
      <w:pPr>
        <w:pStyle w:val="Normal"/>
      </w:pPr>
      <w:r>
        <w:rPr/>
        <w:t xml:space="preserve">С техническим продуктом всё может получиться быстро. ИИ построит проверки, найдёт неоднозначности и подготовит удобное объяснение. Лаборатория получит инструмент. Но в конце шестой недели мы можем обнаружить, что существенный выбор по-прежнему делает только система. Люди успешно помогали выпуску, не приобретя способности самостоятельно определить, какую следующую проверку следует оплатить.</w:t>
      </w:r>
    </w:p>
    <w:p>
      <w:pPr>
        <w:pStyle w:val="Normal"/>
      </w:pPr>
      <w:r>
        <w:rPr/>
        <w:t xml:space="preserve">Попробуем изменить организацию той же работы.</w:t>
      </w:r>
    </w:p>
    <w:p>
      <w:pPr>
        <w:pStyle w:val="Normal"/>
      </w:pPr>
      <w:r>
        <w:rPr/>
        <w:t xml:space="preserve">Одной команде оставим свободу распорядиться помощью и временем. У неё есть доступ к данным, право выбирать метод, оплаченные часы и возможность продолжить. Участники могут попросить ИИ подобрать теорию, нанять эксперта, разделить задачи, учиться друг у друга. Никакой специальной последовательности им не предписано. Это сильная альтернатива нашей школе: она уже получила средства, которых человеку часто не хватает.</w:t>
      </w:r>
    </w:p>
    <w:p>
      <w:pPr>
        <w:pStyle w:val="Normal"/>
      </w:pPr>
      <w:r>
        <w:rPr/>
        <w:t xml:space="preserve">Другой команде предложим дополнительное обязательство организатора. Он должен заметить место, где участник способен исполнить указание, но пока не может выбрать основание действия; помочь пройти этот разрыв; затем передать следующий выбор самому участнику. У обеих команд одинаковы исходный опыт, инструменты, бюджет и права. В реальной пробе эту сопоставимость придётся проверять — она не возникает из одинакового числа мест.</w:t>
      </w:r>
    </w:p>
    <w:p>
      <w:pPr>
        <w:pStyle w:val="Normal"/>
      </w:pPr>
      <w:r>
        <w:rPr/>
        <w:t xml:space="preserve">Различие пустых ячеек даёт организатору конкретную работу. Можно объяснить участнику два вида пропуска и получить правильный пересказ. Можно попросить его исправить двадцать файлов по готовому правилу. В обоих случаях правило уже выбрал кто-то другой.</w:t>
      </w:r>
    </w:p>
    <w:p>
      <w:pPr>
        <w:pStyle w:val="Normal"/>
      </w:pPr>
      <w:r>
        <w:rPr/>
        <w:t xml:space="preserve">Более содержательная задача — решить, какие сведения нужны, чтобы вообще применять правило. Достаточно ли самого файла? Нужны ли журнал прибора и описание диапазона? Какая проверка отличит потерю записи от невозможности измерения? Пока эти вопросы не получили основания, полезным результатом может быть запрет автоматического заполнения. Инструмент станет делать меньше, зато перестанет выдавать придуманную определённость.</w:t>
      </w:r>
    </w:p>
    <w:p>
      <w:pPr>
        <w:pStyle w:val="Normal"/>
      </w:pPr>
      <w:r>
        <w:rPr/>
        <w:t xml:space="preserve">ИИ может предложить и это решение. Образовательная работа начинается не с требования изобрести его раньше машины. Она помогает участнику связать выбор с тем, что выбор позволяет узнать. Теория измерения, работа с пропусками и устройство данных нужны здесь постольку, поскольку меняют эту связь. Если участник пока не понимает её, в его времени защищается место для разбора и собственной пробы. Если уже понимает, повторять занятия незачем.</w:t>
      </w:r>
    </w:p>
    <w:p>
      <w:pPr>
        <w:pStyle w:val="Normal"/>
      </w:pPr>
      <w:r>
        <w:rPr/>
        <w:t xml:space="preserve">В нашей модели на такие переходы можно защитить до двадцати четырёх часов из ста двадцати. Получается по четыре часа в неделю. Они не прибавлены к программе сверху: у команды остаётся меньше времени на новые функции. На шестерых это до ста сорока четырёх часов, которые можно было направить на ускорение выпуска. Заказчик вправе предпочесть более богатый инструмент. У него есть основание возражать нашей конструкции.</w:t>
      </w:r>
    </w:p>
    <w:p>
      <w:pPr>
        <w:pStyle w:val="Normal"/>
      </w:pPr>
      <w:r>
        <w:rPr/>
        <w:t xml:space="preserve">Чтобы заплатить эту цену, нужно знать, что приобретается взамен. На следующем шаге участник получает ограниченное, но настоящее решение: выбрать проверку для одного типа неоднозначных данных, распорядиться выделенной на неё частью ресурса и изменить правило предварительной обработки по результату. Его выбор меняет продукт. Он может сохранить предложение ИИ или отклонить его; важна пригодность основания, а не частота споров с помощником.</w:t>
      </w:r>
    </w:p>
    <w:p>
      <w:pPr>
        <w:pStyle w:val="Normal"/>
      </w:pPr>
      <w:r>
        <w:rPr/>
        <w:t xml:space="preserve">Последующая передача выявляет ещё один вид разрыва. Другой человек должен суметь запустить проверку, понять, при каких условиях она работает, и продолжить её изменение. Если для этого требуется каждый раз обращаться к прежнему наставнику, понятность инструкции пока не стала самостоятельностью работы. Тогда полезнее исправить зависимость доступа или скрытый шаг, чем написать ещё одну лекцию.</w:t>
      </w:r>
    </w:p>
    <w:p>
      <w:pPr>
        <w:pStyle w:val="Normal"/>
      </w:pPr>
      <w:r>
        <w:rPr/>
        <w:t xml:space="preserve">Так различаются три результата одной деятельности. Первый остаётся у лаборатории: пригодный инструмент. Второй — у людей: способность выбирать и проверять основания в следующей задаче. Третий относится к устройству совместной работы: её можно продолжить и изменить после передачи руководства. Возможен любой разрыв между ними. Программа может учить на технической неудаче; это не даст лаборатории обещанного инструмента. Продукт может работать, пока продолжение держится на одном человеке.</w:t>
      </w:r>
    </w:p>
    <w:p>
      <w:pPr>
        <w:pStyle w:val="Normal"/>
      </w:pPr>
      <w:r>
        <w:rPr/>
        <w:t xml:space="preserve">Свободная команда способна пройти тот же путь. ИИ предложит ей различить пропуски, участники сами защитят время понимания, а общий бюджет позволит оплатить проверку. Тогда специальный организатор не создал необходимого преимущества. Назвать этот исход успехом нашей школы значило бы присвоить альтернативу определением.</w:t>
      </w:r>
    </w:p>
    <w:p>
      <w:pPr>
        <w:pStyle w:val="Normal"/>
      </w:pPr>
      <w:r>
        <w:rPr/>
        <w:t xml:space="preserve">Поэтому образовательный механизм имеет узкий предмет: помогать преодолевать обнаруженный разрыв между исполнением и обоснованным выбором следующего действия. Деньги, права и доступ делают такой выбор возможным; они не становятся методом обучения от включения в наш проект. Собственное преимущество метода должно обнаружиться при тех же средствах.</w:t>
      </w:r>
    </w:p>
    <w:p>
      <w:pPr>
        <w:pStyle w:val="Normal"/>
      </w:pPr>
      <w:r>
        <w:rPr/>
        <w:t xml:space="preserve">Для уже подготовленного коллектива дополнительная организация может оказаться лишней. Для других людей её польза может состоять в том, что разрыв заметили раньше, чем они привыкли обходить его готовым ответом. Какой из этих случаев перед нами, не решается устройством расписания.</w:t>
      </w:r>
    </w:p>
    <w:p>
      <w:pPr>
        <w:pStyle w:val="Normal"/>
      </w:pPr>
      <w:r>
        <w:rPr/>
        <w:t xml:space="preserve">Файл прошёл проверку. Теперь изменим то, что по этому файлу собираются узнать.</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