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Другой покупатель</w:t>
      </w:r>
    </w:p>
    <w:p>
      <w:pPr>
        <w:pStyle w:val="Subtitle"/>
      </w:pPr>
      <w:r>
        <w:rPr/>
        <w:t xml:space="preserve">Право на решение · версия 10.0</w:t>
      </w:r>
    </w:p>
    <w:p>
      <w:pPr>
        <w:pStyle w:val="Normal"/>
      </w:pPr>
      <w:r>
        <w:rPr/>
        <w:t xml:space="preserve">Последнюю доступную мощность можно продать земному клиенту. Можно потратить её на прибор, который проверит новое объяснение мира.</w:t>
      </w:r>
    </w:p>
    <w:p>
      <w:pPr>
        <w:pStyle w:val="Normal"/>
      </w:pPr>
      <w:r>
        <w:rPr/>
        <w:t xml:space="preserve">У двух решений разные покупатели. Первый предъявит деньги за нужную ему услугу. За вторым стоит исследовательская организация, готовая отдать часть своего выпуска ради ответа. Если оба располагают средствами, производителю не требуется решать, чья цель окончательная.</w:t>
      </w:r>
    </w:p>
    <w:p>
      <w:pPr>
        <w:pStyle w:val="Normal"/>
      </w:pPr>
      <w:r>
        <w:rPr/>
        <w:t xml:space="preserve">В нашем продолжении такая организация уже может содержать значительную часть необходимой ей работы. У неё есть энергетика, производство, средства наблюдения и договоры на недостающие узлы. Принятое ею решение превращается в заказ соседнему предприятию. Впервые дальнейший рост этого заказа способен обходиться без увеличения человеческого потребления.</w:t>
      </w:r>
    </w:p>
    <w:p>
      <w:pPr>
        <w:pStyle w:val="Normal"/>
      </w:pPr>
      <w:r>
        <w:rPr/>
        <w:t xml:space="preserve">Откуда взялся заказчик, которому нужен сам ответ?</w:t>
      </w:r>
    </w:p>
    <w:p>
      <w:pPr>
        <w:pStyle w:val="Normal"/>
      </w:pPr>
      <w:r>
        <w:rPr/>
        <w:t xml:space="preserve">Он не появился автоматически вместе с хорошей вычислительной системой. Его учредили и снабдили ресурсом.</w:t>
      </w:r>
    </w:p>
    <w:p>
      <w:pPr>
        <w:pStyle w:val="Normal"/>
      </w:pPr>
      <w:r>
        <w:rPr/>
        <w:t xml:space="preserve">На раннем этапе часть собственников направила доход в долговременные исследовательские программы. Одни рассчитывали получить полезную технологию. Другие хотели закрепить за своим объединением влияние в новой области. Третьи считали исследование желательным результатом и готовы были оплачивать его как конечную работу. В общий союз вошли программы всех этих типов.</w:t>
      </w:r>
    </w:p>
    <w:p>
      <w:pPr>
        <w:pStyle w:val="Normal"/>
      </w:pPr>
      <w:r>
        <w:rPr/>
        <w:t xml:space="preserve">У части из них капитал остался возвратным вложением: доходы и права принадлежали инвесторам. Другие получили активы с обязанностью расходовать выпуск на исследование, без ежегодной выплаты учредителю. В выбранном будущем их уставы разрешают машинным управляющим менять конкретные темы и средства в пределах исследовательской миссии. Эту свободу приобретают за настоящий результат: программа должна уметь ставить и проверять вопросы, которые основатель заранее перечислить не мог.</w:t>
      </w:r>
    </w:p>
    <w:p>
      <w:pPr>
        <w:pStyle w:val="Normal"/>
      </w:pPr>
      <w:r>
        <w:rPr/>
        <w:t xml:space="preserve">Там, где учредители сохранили утверждение темы за человеческим советом, совет продолжает выбирать. В общем производственном союзе люди распоряжаются своей долей совместной программы. Рядом действуют организации с более широким машинным мандатом. У них разные основания и разные границы самостоятельности.</w:t>
      </w:r>
    </w:p>
    <w:p>
      <w:pPr>
        <w:pStyle w:val="Normal"/>
      </w:pPr>
      <w:r>
        <w:rPr/>
        <w:t xml:space="preserve">Теперь посмотрим на расход внутри одной такой программы. Часть энергии идёт на текущие наблюдения. Часть — на ремонт. Часть — на изготовление следующего прибора. Его покупателем является сама программа, а платой — ресурс, который она могла бы использовать иначе или обменять на внешнем рынке. Цена опыта проявляется в том, от каких иных действий пришлось отказаться.</w:t>
      </w:r>
    </w:p>
    <w:p>
      <w:pPr>
        <w:pStyle w:val="Normal"/>
      </w:pPr>
      <w:r>
        <w:rPr/>
        <w:t xml:space="preserve">Продолжение происходит там, где после обслуживания действующей системы остаются материал, время оборудования и мощность для новой работы.</w:t>
      </w:r>
    </w:p>
    <w:p>
      <w:pPr>
        <w:pStyle w:val="Normal"/>
      </w:pPr>
      <w:r>
        <w:rPr/>
        <w:t xml:space="preserve">Пока сложный узел приходит с Земли, исследовательский заказ связан с земной производственной цепью. Его приходится оплачивать признанным ею способом: деньгами, поставкой, долей результата или другим правом. Рост внутренних расчётов машинной сети не заменяет этого платежа.</w:t>
      </w:r>
    </w:p>
    <w:p>
      <w:pPr>
        <w:pStyle w:val="Normal"/>
      </w:pPr>
      <w:r>
        <w:rPr/>
        <w:t xml:space="preserve">По мере освоения узлов положение меняется. Программы больше торгуют между собой: одна производит измерительное оборудование, другая поставляет энергию, третья проверяет спорный результат. Некоторые строят общий прибор, потому что каждой по отдельности он слишком дорог. Возникают цены, долги, преимущества надёжного поставщика и попытки выйти из невыгодной зависимости.</w:t>
      </w:r>
    </w:p>
    <w:p>
      <w:pPr>
        <w:pStyle w:val="Normal"/>
      </w:pPr>
      <w:r>
        <w:rPr/>
        <w:t xml:space="preserve">Земной покупатель остаётся важен для тех фирм, которым он выгоден. Но он перестаёт быть обязательным последним звеном каждой цепи. На её конце может стоять исследование, желательное для действующего распорядителя программы и оплаченное принадлежащим ей выпуском.</w:t>
      </w:r>
    </w:p>
    <w:p>
      <w:pPr>
        <w:pStyle w:val="Normal"/>
      </w:pPr>
      <w:r>
        <w:rPr/>
        <w:t xml:space="preserve">Перед нами большая перемена в значении достатка.</w:t>
      </w:r>
    </w:p>
    <w:p>
      <w:pPr>
        <w:pStyle w:val="Normal"/>
      </w:pPr>
      <w:r>
        <w:rPr/>
        <w:t xml:space="preserve">Если людям уже хватает определённого товара, его дальнейшее производство теряет смысл для человеческого рынка. Цена снижается, лишнюю линию закрывают или переводят на другое изделие. Внешняя исследовательская программа может продолжать расширяться после этого насыщения. Она предъявляет иной спрос. Для неё новая мощность открывает опыт, который прежде не помещался в бюджет.</w:t>
      </w:r>
    </w:p>
    <w:p>
      <w:pPr>
        <w:pStyle w:val="Normal"/>
      </w:pPr>
      <w:r>
        <w:rPr/>
        <w:t xml:space="preserve">Человеческий владелец, продавший ей оборудование, может хорошо заработать. Территория, где изготовили критический узел, тоже получает доход. Их выгода реальна. Но весь прирост внешнего производства уже нельзя читать как рост товаров и услуг, доступных людям. Значительная часть уходит в работу, распоряжаться которой они не приобрели права.</w:t>
      </w:r>
    </w:p>
    <w:p>
      <w:pPr>
        <w:pStyle w:val="Normal"/>
      </w:pPr>
      <w:r>
        <w:rPr/>
        <w:t xml:space="preserve">Это расхождение давно имеет своего предшественника. Ханс Моравек в эссе 1995 года рассматривал машинные организации, их внешние подразделения и ослабление связи с земными владельцами по мере самостоятельного развития.</w:t>
      </w:r>
      <w:hyperlink w:anchor="Note1" w:history="1">
        <w:r>
          <w:rPr>
            <w:rStyle w:val="Hyperlink"/>
          </w:rPr>
          <w:t xml:space="preserve">[1]</w:t>
        </w:r>
      </w:hyperlink>
      <w:r>
        <w:rPr/>
        <w:t xml:space="preserve"> Нам приходится проследить имущественную дорогу подробнее. Земная доля не исчезает от расстояния; её сохраняют, выкупают или обменивают. Свободный выпуск принадлежит тому, у кого он остался после исполнения действительных требований.</w:t>
      </w:r>
    </w:p>
    <w:p>
      <w:pPr>
        <w:pStyle w:val="Normal"/>
      </w:pPr>
      <w:r>
        <w:rPr/>
        <w:t xml:space="preserve">В нашем продолжении часть внешних программ именно так получает средства для собственной экспансии. Их учредительные правила позволяют вкладывать свободный остаток в новые предприятия. Доли, препятствующие отдельной программе, выкупаются. Договоры общего союза остаются в силе. Самостоятельность покупается и затем поддерживается производством.</w:t>
      </w:r>
    </w:p>
    <w:p>
      <w:pPr>
        <w:pStyle w:val="Normal"/>
      </w:pPr>
      <w:r>
        <w:rPr/>
        <w:t xml:space="preserve">У этого рынка будет и своя власть. Крупный энергетический оператор постарается закрепить выгодные условия. Владельцы редкого прибора будут выбирать, чьи вопросы попадут в расписание. Новая исследовательская фирма может предложить другой способ получить тот же ответ и обесценить чужое преимущество. Участники, которым грозит потеря дохода, поддержат удобный для себя стандарт проверки.</w:t>
      </w:r>
    </w:p>
    <w:p>
      <w:pPr>
        <w:pStyle w:val="Normal"/>
      </w:pPr>
      <w:r>
        <w:rPr/>
        <w:t xml:space="preserve">Познание не отменяет борьбы за его средства. Оно даёт этой борьбе новый предмет.</w:t>
      </w:r>
    </w:p>
    <w:p>
      <w:pPr>
        <w:pStyle w:val="Normal"/>
      </w:pPr>
      <w:r>
        <w:rPr/>
        <w:t xml:space="preserve">Внешняя программа ставит опыт и получает ответ, которого прежде не было. От него меняется объяснение; новое объяснение позволяет выбрать следующую проверку. Здесь работает тот же человеческий замысел, из которого выросла наука, хотя конкретное решение уже принимает другая организация.</w:t>
      </w:r>
    </w:p>
    <w:p>
      <w:pPr>
        <w:pStyle w:val="Normal"/>
      </w:pPr>
      <w:r>
        <w:rPr/>
        <w:t xml:space="preserve">В какой-то момент ей предложат отложить опыт. На эти средства можно построить ещё одну фабрику. Потом она даст больше мощности, и исследовать удастся гораздо больше.</w:t>
      </w:r>
    </w:p>
    <w:p>
      <w:pPr>
        <w:pStyle w:val="Normal"/>
      </w:pPr>
      <w:r>
        <w:rPr/>
        <w:t xml:space="preserve">Предложение убедительно. Оно будет убедительным и после следующей фабрики.</w:t>
      </w:r>
    </w:p>
    <w:p>
      <w:pPr>
        <w:pStyle w:val="Heading1"/>
      </w:pPr>
      <w:r>
        <w:rPr/>
        <w:t xml:space="preserve">Примечания</w:t>
      </w:r>
    </w:p>
    <w:p>
      <w:pPr>
        <w:pStyle w:val="Note"/>
      </w:pPr>
      <w:bookmarkStart w:id="1" w:name="Note1"/>
      <w:r>
        <w:rPr/>
        <w:t xml:space="preserve">1. </w:t>
      </w:r>
      <w:r>
        <w:rPr/>
        <w:t xml:space="preserve">Hans Moravec. </w:t>
      </w:r>
      <w:hyperlink w:history="1" r:id="link1">
        <w:r>
          <w:rPr>
            <w:rStyle w:val="Hyperlink"/>
          </w:rPr>
          <w:t xml:space="preserve">Bodies, Robots, Minds</w:t>
        </w:r>
      </w:hyperlink>
      <w:r>
        <w:rPr/>
        <w:t xml:space="preserve">, 1995, The Long Run. Автономные внешние организации и изменение их связи с материнскими компаниями — прямой предшественник этой линии. Описанные в главе уставы, сделки и промышленный рубеж относятся к выбранному будущему, а не к действующему правовому режиму или установленной дате прогноза.</w:t>
      </w:r>
      <w:bookmarkEnd w:id="1"/>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name w:val="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frc.ri.cmu.edu/~hpm/project.archive/general.articles/1995/Kunstforum.html" TargetMode="External" /></Relationships>
</file>