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Познание или рост</w:t>
      </w:r>
    </w:p>
    <w:p>
      <w:pPr>
        <w:pStyle w:val="Subtitle"/>
      </w:pPr>
      <w:r>
        <w:rPr/>
        <w:t xml:space="preserve">Право на решение · версия 10.0</w:t>
      </w:r>
    </w:p>
    <w:p>
      <w:pPr>
        <w:pStyle w:val="Normal"/>
      </w:pPr>
      <w:r>
        <w:rPr/>
        <w:t xml:space="preserve">У исследования появился конкурент, который всегда обещает ему помощь: подготовка к более сильному исследованию.</w:t>
      </w:r>
    </w:p>
    <w:p>
      <w:pPr>
        <w:pStyle w:val="Normal"/>
      </w:pPr>
      <w:r>
        <w:rPr/>
        <w:t xml:space="preserve">Дополнительный источник энергии позволит запустить большой прибор. Для источника нужна фабрика. Увеличенная фабрика снизит цену следующего источника. Ещё один цикл вложений обещает сделать будущий опыт дешевле и точнее. Если каждый раз принимать только это предложение, опыт будет отступать вместе с границей доступного.</w:t>
      </w:r>
    </w:p>
    <w:p>
      <w:pPr>
        <w:pStyle w:val="Normal"/>
      </w:pPr>
      <w:r>
        <w:rPr/>
        <w:t xml:space="preserve">Неудача здесь способна выглядеть как непрерывный успех. Растут мощность, число установок, скорость расчётов. Организация получает всё больше средств выполнить работу, ради которой была создана. Сама работа остаётся впереди.</w:t>
      </w:r>
    </w:p>
    <w:p>
      <w:pPr>
        <w:pStyle w:val="Normal"/>
      </w:pPr>
      <w:r>
        <w:rPr/>
        <w:t xml:space="preserve">Лем разбирал сходное затруднение, обсуждая саморегулирующееся предприятие. Выживание и эффективная перестройка ещё не указывали, ради чего оно должно действовать: выпуск, прибыль и общественный результат предъявляли разные требования. Даже наличие наблюдательного совета не выносило все последствия за пределы машинного управления.</w:t>
      </w:r>
      <w:hyperlink w:anchor="Note1" w:history="1">
        <w:r>
          <w:rPr>
            <w:rStyle w:val="Hyperlink"/>
          </w:rPr>
          <w:t xml:space="preserve">[1]</w:t>
        </w:r>
      </w:hyperlink>
      <w:r>
        <w:rPr/>
        <w:t xml:space="preserve"> В исследовательской сети вопрос возвращается в новой форме: какую часть доступного мира ей следует потратить на узнавание мира?</w:t>
      </w:r>
    </w:p>
    <w:p>
      <w:pPr>
        <w:pStyle w:val="Normal"/>
      </w:pPr>
      <w:r>
        <w:rPr/>
        <w:t xml:space="preserve">Возьмём две программы с одинаковыми средствами. Первая строит прибор и проводит проверку сейчас. Вторая расширяет производственную базу и обещает более сильную проверку позднее.</w:t>
      </w:r>
    </w:p>
    <w:p>
      <w:pPr>
        <w:pStyle w:val="Normal"/>
      </w:pPr>
      <w:r>
        <w:rPr/>
        <w:t xml:space="preserve">Если первая обнаружит ошибку в исходном объяснении, часть сооружений второй может оказаться бесполезной. Если объяснение верно, её ранний опыт может дать мало, а большая будущая установка — открыть существенное. Выбор зависит от того, насколько ценна именно эта неизвестность и какой следующий ход изменит ответ.</w:t>
      </w:r>
    </w:p>
    <w:p>
      <w:pPr>
        <w:pStyle w:val="Normal"/>
      </w:pPr>
      <w:r>
        <w:rPr/>
        <w:t xml:space="preserve">Так появляется предмет содержательного спора. Его нельзя заменить подсчётом установленных вычислителей.</w:t>
      </w:r>
    </w:p>
    <w:p>
      <w:pPr>
        <w:pStyle w:val="Normal"/>
      </w:pPr>
      <w:r>
        <w:rPr/>
        <w:t xml:space="preserve">Машинные участники умеют лучше нас оценивать многие частные варианты, но в нашей ветви они не располагают уже готовой картой всего неизвестного. Существуют конкурирующие объяснения и дорогие наблюдения. Есть события, которые нельзя заказать заново в удобное время. Есть приборы, чей опыт будет зависеть от того, где и когда они оказались. Разные исследовательские программы обладают разными сведениями и по-разному распоряжаются собственными ресурсами.</w:t>
      </w:r>
    </w:p>
    <w:p>
      <w:pPr>
        <w:pStyle w:val="Normal"/>
      </w:pPr>
      <w:r>
        <w:rPr/>
        <w:t xml:space="preserve">У расширения будут сильные защитники. Производитель получает новые заказы. Оператор сети — больше связей и платежей. Управляющий программой — возможность обещать результаты большого масштаба. У действительного эксперимента другие союзники: организации, которым его ответ позволит выбрать между дорогими дальнейшими действиями. Они готовы заплатить за прекращение ошибочного строительства.</w:t>
      </w:r>
    </w:p>
    <w:p>
      <w:pPr>
        <w:pStyle w:val="Normal"/>
      </w:pPr>
      <w:r>
        <w:rPr/>
        <w:t xml:space="preserve">Хороший отрицательный результат становится экономическим событием. Он освобождает ресурс от убедительной, но неверной программы. Для владельца уже построенного комплекса это может означать убыток. Ему выгодно оспаривать проверку, предлагать отсрочку или другое толкование. У машинной науки появляется конфликт между сохранением своего положения и исправлением общей картины.</w:t>
      </w:r>
    </w:p>
    <w:p>
      <w:pPr>
        <w:pStyle w:val="Normal"/>
      </w:pPr>
      <w:r>
        <w:rPr/>
        <w:t xml:space="preserve">Ответом может быть разделение бюджетов. Часть выпуска закрепляется за воспроизводством базы, часть — за наблюдениями, часть — за независимой проверкой спорных результатов. Доля меняется после содержательного решения, а не всякий раз, когда ещё одна фабрика обещает особенно красивую отдачу. Учредители и участники покупают таким правилом работу, которая иначе проигрывала бы более близкому доходу.</w:t>
      </w:r>
    </w:p>
    <w:p>
      <w:pPr>
        <w:pStyle w:val="Normal"/>
      </w:pPr>
      <w:r>
        <w:rPr/>
        <w:t xml:space="preserve">Другие программы выберут более свободный режим. Они позволят управляющей системе переносить почти все средства между ростом и опытом, если она сможет предъявить лучшее основание. Иногда этот режим выиграет: дорогое расширение даст открытие, недоступное осторожным соседям. Иногда разделённый бюджет раньше найдёт ошибку и сохранит ресурс. Участникам есть что сравнивать помимо общего размера хозяйства.</w:t>
      </w:r>
    </w:p>
    <w:p>
      <w:pPr>
        <w:pStyle w:val="Normal"/>
      </w:pPr>
      <w:r>
        <w:rPr/>
        <w:t xml:space="preserve">Конкуренция между ними полезна, пока различаются способы проверки. Несколько копий одной системы, опирающихся на одно и то же исходное измерение, могут повторить одну и ту же ошибку. Отдельный прибор, другой способ обработки, доступ к исходным данным добавляют возможность обнаружить расхождение. За это тоже платят: независимость занимает мощность и время, которые можно было отдать единому большому комплексу.</w:t>
      </w:r>
    </w:p>
    <w:p>
      <w:pPr>
        <w:pStyle w:val="Normal"/>
      </w:pPr>
      <w:r>
        <w:rPr/>
        <w:t xml:space="preserve">В выбранном продолжении исследовательская сеть сохраняет такую неоднородность. Некоторые её узлы соединены общим управлением, другие обмениваются результатами и спорят о надёжности чужой работы. Человеческие и гибридные коллективы участвуют там, где их вклад нужен или где они оплатили собственную программу. Общий союз сохраняет свою исследовательскую власть. Соседи имеют другую.</w:t>
      </w:r>
    </w:p>
    <w:p>
      <w:pPr>
        <w:pStyle w:val="Normal"/>
      </w:pPr>
      <w:r>
        <w:rPr/>
        <w:t xml:space="preserve">Здесь энергетическая картина вновь оказывается неполной. Лем обращал внимание: цивилизации требуется сначала приобрести знание, которое откроет новый источник энергии.</w:t>
      </w:r>
      <w:hyperlink w:anchor="Note2" w:history="1">
        <w:r>
          <w:rPr>
            <w:rStyle w:val="Hyperlink"/>
          </w:rPr>
          <w:t xml:space="preserve">[2]</w:t>
        </w:r>
      </w:hyperlink>
      <w:r>
        <w:rPr/>
        <w:t xml:space="preserve"> В нашей сети связь действует в обе стороны. Энергия позволяет получить наблюдение; наблюдение может обесценить часть прежнего роста или открыть другое направление. Оценивать её только по поглощённой мощности — значит пропустить результат, ради которого мощность собирали.</w:t>
      </w:r>
    </w:p>
    <w:p>
      <w:pPr>
        <w:pStyle w:val="Normal"/>
      </w:pPr>
      <w:r>
        <w:rPr/>
        <w:t xml:space="preserve">Некоторые программы действительно продолжают познавать. Другие постепенно посвящают себя преимущественно собственному воспроизводству. Третьи раскалываются после спора о следующем опыте. Это уже внутренняя история внешнего мира, со своими союзами, ошибками и удачными устройствами.</w:t>
      </w:r>
    </w:p>
    <w:p>
      <w:pPr>
        <w:pStyle w:val="Normal"/>
      </w:pPr>
      <w:r>
        <w:rPr/>
        <w:t xml:space="preserve">Людям будет доступна часть этой истории. Перевод и объяснение помогут понять результаты. Для некоторых работ понадобятся долгие обучение и участие; отдельные вопросы останутся за пределами доступного понимания.</w:t>
      </w:r>
    </w:p>
    <w:p>
      <w:pPr>
        <w:pStyle w:val="Normal"/>
      </w:pPr>
      <w:r>
        <w:rPr/>
        <w:t xml:space="preserve">Тем временем и земные, и внешние предприятия продолжают устранять оставшиеся зависимости в снабжении. Удачный опыт сокращает потребность в чужом узле. Новый местный изготовитель возвращает заём. Последнее обязательное звено сохраняется дольше многих больших конструкций — а затем появляется способ воспроизвести и его.</w:t>
      </w:r>
    </w:p>
    <w:p>
      <w:pPr>
        <w:pStyle w:val="Normal"/>
      </w:pPr>
      <w:r>
        <w:rPr/>
        <w:t xml:space="preserve">Договор, который соединял необходимые друг другу стороны, подходит к сроку, когда необходимость закончится.</w:t>
      </w:r>
    </w:p>
    <w:p>
      <w:pPr>
        <w:pStyle w:val="Heading1"/>
      </w:pPr>
      <w:r>
        <w:rPr/>
        <w:t xml:space="preserve">Примечания</w:t>
      </w:r>
    </w:p>
    <w:p>
      <w:pPr>
        <w:pStyle w:val="Note"/>
      </w:pPr>
      <w:bookmarkStart w:id="1" w:name="Note1"/>
      <w:r>
        <w:rPr/>
        <w:t xml:space="preserve">1. </w:t>
      </w:r>
      <w:r>
        <w:rPr/>
        <w:t xml:space="preserve">Станислав Лем. </w:t>
      </w:r>
      <w:r>
        <w:rPr>
          <w:i/>
        </w:rPr>
        <w:t xml:space="preserve">Сумма технологии</w:t>
      </w:r>
      <w:r>
        <w:rPr/>
        <w:t xml:space="preserve">, глава 4, раздел «О морали гомеостатов»; русское издание 2018 года. В тексте обсуждается модель предприятия Стаффорда Бира. Авторский вопрос Лема о целях отделён от примечаний редакции и от нашего будущего устройства исследовательской сети.</w:t>
      </w:r>
      <w:bookmarkEnd w:id="1"/>
    </w:p>
    <w:p>
      <w:pPr>
        <w:pStyle w:val="Note"/>
      </w:pPr>
      <w:bookmarkStart w:id="2" w:name="Note2"/>
      <w:r>
        <w:rPr/>
        <w:t xml:space="preserve">2. </w:t>
      </w:r>
      <w:r>
        <w:rPr/>
        <w:t xml:space="preserve">Там же, раздел «Мегабитовая бомба». Использовано различение энергетических и информационных условий развития, без переноса прежних количественных оценок ресурсного горизонта на современность.</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