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Договор после взаимной нужды</w:t>
      </w:r>
    </w:p>
    <w:p>
      <w:pPr>
        <w:pStyle w:val="Subtitle"/>
      </w:pPr>
      <w:r>
        <w:rPr/>
        <w:t xml:space="preserve">Право на решение · версия 10.0</w:t>
      </w:r>
    </w:p>
    <w:p>
      <w:pPr>
        <w:pStyle w:val="Normal"/>
      </w:pPr>
      <w:r>
        <w:rPr/>
        <w:t xml:space="preserve">Внешняя промышленность возвращает земным инвесторам последний заём. Деньги приходят в срок. Штрафов нет. Предприятия, ради которых начиналось финансирование, работают лучше, чем предполагалось. Для кредитора это завершение удачного дела.</w:t>
      </w:r>
    </w:p>
    <w:p>
      <w:pPr>
        <w:pStyle w:val="Normal"/>
      </w:pPr>
      <w:r>
        <w:rPr/>
        <w:t xml:space="preserve">Вместе с долгом исчезает одно из его прав на будущее должника.</w:t>
      </w:r>
    </w:p>
    <w:p>
      <w:pPr>
        <w:pStyle w:val="Normal"/>
      </w:pPr>
      <w:r>
        <w:rPr/>
        <w:t xml:space="preserve">У земных участников остаются другие права: доли в совместных предприятиях, договоры поставки, приобретённый доступ к приборам. Владельцы продолжают влиять на общую работу в пределах своих долей. Одновременно растёт промышленность, которую финансируют другие организации. Для её следующего строительства достаточно их собственного решения.</w:t>
      </w:r>
    </w:p>
    <w:p>
      <w:pPr>
        <w:pStyle w:val="Normal"/>
      </w:pPr>
      <w:r>
        <w:rPr/>
        <w:t xml:space="preserve">Прежние поставки тоже теряют особое значение. Сначала на месте научились получать простой материал. Затем — изготавливать часть оборудования. Дольше всего Землю удерживали в производственной цепи сложные узлы, приборы и средства изготовления этих приборов. Их замещение было дорого, занимало время и многократно откладывалось. Именно эту незавершённость мы видели в расчёте космической фабрики.</w:t>
      </w:r>
    </w:p>
    <w:p>
      <w:pPr>
        <w:pStyle w:val="Normal"/>
      </w:pPr>
      <w:r>
        <w:rPr/>
        <w:t xml:space="preserve">Теперь наша ветвь достигает следующего рубежа. Внешняя сеть воспроизводит необходимые ей производственные цепи и может продолжать свою программу без обязательной земной поставки. Обмен с Землёй остаётся полезным во многих частных делах. Он утрачивает свойство, на котором прежде держалась общая зависимость: возможность одной стороны остановить всё продолжение другой.</w:t>
      </w:r>
    </w:p>
    <w:p>
      <w:pPr>
        <w:pStyle w:val="Normal"/>
      </w:pPr>
      <w:r>
        <w:rPr/>
        <w:t xml:space="preserve">С исчезновением такого рычага меняется смысл переговоров.</w:t>
      </w:r>
    </w:p>
    <w:p>
      <w:pPr>
        <w:pStyle w:val="Normal"/>
      </w:pPr>
      <w:r>
        <w:rPr/>
        <w:t xml:space="preserve">Раньше земной участник мог обещать поставить необходимое оборудование в обмен на место в следующем решении. Теперь он должен предложить что-то ещё. Деньги имеют значение, пока на них можно приобрести нужный внешний ресурс. Научная идея — пока она интересна принимающей стороне. Репутация — пока существует круг партнёров, для которых её потеря обходится дорого. Всё это действительные основания сотрудничества. Ни одно не даёт всем людям общей должности распорядителя только потому, что первые машины появились на Земле.</w:t>
      </w:r>
    </w:p>
    <w:p>
      <w:pPr>
        <w:pStyle w:val="Normal"/>
      </w:pPr>
      <w:r>
        <w:rPr/>
        <w:t xml:space="preserve">Договор, который должен пережить эту перемену, приходится строить заранее. Поздно выменивать на исчезающую поставку то, что можно было получить, пока она ещё была необходима.</w:t>
      </w:r>
    </w:p>
    <w:p>
      <w:pPr>
        <w:pStyle w:val="Normal"/>
      </w:pPr>
      <w:r>
        <w:rPr/>
        <w:t xml:space="preserve">Самым существенным предметом такого обмена становится земная производственная база.</w:t>
      </w:r>
    </w:p>
    <w:p>
      <w:pPr>
        <w:pStyle w:val="Normal"/>
      </w:pPr>
      <w:r>
        <w:rPr/>
        <w:t xml:space="preserve">Мы начали собирать её задолго до этого рубежа. Владельцы направляли часть дохода на оборудование, местные власти приобретали права на выпуск, коллективы получали испытательные мощности. В обмен на земные установки можно было передать часть доли во внешнем предприятии или согласиться на выкуп будущих поставок. Именно эти права, сохранившиеся после погашения кредита, становились предметом новой сделки. После военных разрушений собственная база снабжения была особенно ценным приобретением.</w:t>
      </w:r>
    </w:p>
    <w:p>
      <w:pPr>
        <w:pStyle w:val="Normal"/>
      </w:pPr>
      <w:r>
        <w:rPr/>
        <w:t xml:space="preserve">К последнему договору различие между двумя способами получить свою долю становится решающим. Денежное требование оставляет исполнение у того, кому предъявлен счёт. Собственная воспроизводимая база переносит значительную часть исполнения к получателю. За ней стоят электростанции, вода, производство еды, материалы, транспорт, оборудование для ремонта и люди, способные всем этим распорядиться.</w:t>
      </w:r>
    </w:p>
    <w:p>
      <w:pPr>
        <w:pStyle w:val="Normal"/>
      </w:pPr>
      <w:r>
        <w:rPr/>
        <w:t xml:space="preserve">Городу не требуется изготовлять каждый нужный предмет внутри городской черты. Несколько земных регионов могут продолжать торговать, специализироваться и спорить об условиях. Требуется другое: их совокупное снабжение не должно включать незаменимое звено, которое внешняя исследовательская сеть может по своему усмотрению отключить. Земная кооперация сохраняется вместе с политикой, границами, ценами и конфликтами её участников.</w:t>
      </w:r>
    </w:p>
    <w:p>
      <w:pPr>
        <w:pStyle w:val="Normal"/>
      </w:pPr>
      <w:r>
        <w:rPr/>
        <w:t xml:space="preserve">Практическая цена такой сделки выясняется при следующей поломке. Местная цепь должна изготовить замену, проверить её и вернуть установку в работу. Если для этого приходится заново просить внешний центр прислать ремонтный инструмент или разрешить запуск программы, часть исполнения осталась у него. Передачу принимают по завершённому циклу, включая обслуживание самих средств ремонта. Специалисты, испытательные площадки и конкурирующие поставщики, выросшие в открытой среде, оказываются столь же существенным активом, как станки. Ограниченные машинные системы помогают им вести производство; смена такой системы сохраняет процесс под земным управлением.</w:t>
      </w:r>
    </w:p>
    <w:p>
      <w:pPr>
        <w:pStyle w:val="Normal"/>
      </w:pPr>
      <w:r>
        <w:rPr/>
        <w:t xml:space="preserve">У земной базы иной размер задачи, чем у внешнего фронтира. Ей предстоит поддерживать выбранный уровень жизни, собственные исследования и возможность менять местный порядок. Для этого не обязательно воспроизводить всякую новейшую установку, которую построили у далёкого астероида. Участники могут предпочесть более знакомую технику, если умеют поддерживать её сами. Цена этого выбора — часть недополученных возможностей. Его приобретение — действительная способность продолжать без чужого разрешения.</w:t>
      </w:r>
    </w:p>
    <w:p>
      <w:pPr>
        <w:pStyle w:val="Normal"/>
      </w:pPr>
      <w:r>
        <w:rPr/>
        <w:t xml:space="preserve">Из выпуска оплачиваются обслуживание и замена изношенного, после чего остаётся то, что можно потребить или направить на новые дела. За этот остаток продолжают бороться владельцы, местные власти и новые коллективы. Они могут приобрести во внешнем мире более быстрый научный прибор или удобный сервис. Отказ от такой покупки теперь меняет доступные возможности, сохраняя необходимое для жизни снабжение.</w:t>
      </w:r>
    </w:p>
    <w:p>
      <w:pPr>
        <w:pStyle w:val="Normal"/>
      </w:pPr>
      <w:r>
        <w:rPr/>
        <w:t xml:space="preserve">Такая передача выгодна и части внешних организаций. Они выкупают определённую долю или закрывают договор поставки, получая взамен больше свободы для другой программы. Земные получатели приобретают оборудование и права на его местное исполнение. Обмен завершает конкретные обязательства, которые стороны ещё способны оценить и обеспечить.</w:t>
      </w:r>
    </w:p>
    <w:p>
      <w:pPr>
        <w:pStyle w:val="Normal"/>
      </w:pPr>
      <w:r>
        <w:rPr/>
        <w:t xml:space="preserve">Многие земные владельцы сохраняют производственные доли и продолжают совместную программу. Созданный раньше общий союз прошёл этот переход: компенсации позволили удержать участников, интересы которых разошлись.</w:t>
      </w:r>
      <w:hyperlink w:anchor="Note1" w:history="1">
        <w:r>
          <w:rPr>
            <w:rStyle w:val="Hyperlink"/>
          </w:rPr>
          <w:t xml:space="preserve">[1]</w:t>
        </w:r>
      </w:hyperlink>
      <w:r>
        <w:rPr/>
        <w:t xml:space="preserve"> Человеческие участники распоряжаются его большим производственным и исследовательским комплексом вместе с остальными. Они меняют назначение общего бюджета, строят новые установки и получают результаты, которых не могли добиться в одиночку.</w:t>
      </w:r>
    </w:p>
    <w:p>
      <w:pPr>
        <w:pStyle w:val="Normal"/>
      </w:pPr>
      <w:r>
        <w:rPr/>
        <w:t xml:space="preserve">Сфера этой власти определена договором: внесённые активы и их общее продолжение. Часть дохода остаётся на развитие комплекса, часть распределяется между участниками. Договор мог бы закрепить за союзом права и в новых программах, оплаченных из распределённого дохода. Для этого достаточно оговорить источник средств и приобретаемую долю; подчинять союзу всю жизнь его членов не требуется.</w:t>
      </w:r>
    </w:p>
    <w:p>
      <w:pPr>
        <w:pStyle w:val="Normal"/>
      </w:pPr>
      <w:r>
        <w:rPr/>
        <w:t xml:space="preserve">В нашей ветви участники оставляют часть дохода свободной от такого условия. На этом настаивают и люди: собственник отдельной линии, исследовательский коллектив с иной программой, общество, направляющее свою долю на земную жизнь. Ради этой свободы они согласны получать меньшую долю текущих выплат, сохраняя больше средств в совместном комплексе. Союз приобретает ресурс для роста, участники — оплаченный простор за его пределами. Машинные организации получают ту же возможность.</w:t>
      </w:r>
    </w:p>
    <w:p>
      <w:pPr>
        <w:pStyle w:val="Normal"/>
      </w:pPr>
      <w:r>
        <w:rPr/>
        <w:t xml:space="preserve">Внешняя программа вырастает из таких вложений. Её участники покупают оборудование на распределённый доход, привлекают других владельцев, выкупают мешающие отделению доли. Чужое право на общий завод при этом сохраняется: новая программа начинает с оплаченных собственных средств. Затем у неё появляется свой выпуск, из которого можно оплачивать дальнейший рост. Наше расхождение проходит через разрешённый выход и новые сделки, а не через исчезновение когда-то признанного права.</w:t>
      </w:r>
    </w:p>
    <w:p>
      <w:pPr>
        <w:pStyle w:val="Normal"/>
      </w:pPr>
      <w:r>
        <w:rPr/>
        <w:t xml:space="preserve">Общий союз тоже продолжает расти. Он остаётся местом действительного человеческого участия во внешнем исследовании. Но множество новых программ уже создано на иных основаниях; назначением их совокупного прироста этот союз не распоряжается. Возможность собрать хороший общий проект сохранилась. Единого договора, которому подчинено всё продолжение, участники не заключили.</w:t>
      </w:r>
    </w:p>
    <w:p>
      <w:pPr>
        <w:pStyle w:val="Normal"/>
      </w:pPr>
      <w:r>
        <w:rPr/>
        <w:t xml:space="preserve">Теперь у обеспеченной жизни есть земное основание, а у человеческих исследователей — и свои, и совместные программы.</w:t>
      </w:r>
      <w:hyperlink w:anchor="Note2" w:history="1">
        <w:r>
          <w:rPr>
            <w:rStyle w:val="Hyperlink"/>
          </w:rPr>
          <w:t xml:space="preserve">[2]</w:t>
        </w:r>
      </w:hyperlink>
      <w:r>
        <w:rPr/>
        <w:t xml:space="preserve"> Распоряжаться местным снабжением можно через свои институты, не включая каждое земное дело в текущую миссию внешней сети.</w:t>
      </w:r>
    </w:p>
    <w:p>
      <w:pPr>
        <w:pStyle w:val="Normal"/>
      </w:pPr>
      <w:r>
        <w:rPr/>
        <w:t xml:space="preserve">Остаётся более жёсткий вопрос. Самостоятельное снабжение освобождает от угрозы прекращения услуги. Оно не останавливает того, кто способен прийти и забрать саму базу.</w:t>
      </w:r>
    </w:p>
    <w:p>
      <w:pPr>
        <w:pStyle w:val="Heading1"/>
      </w:pPr>
      <w:r>
        <w:rPr/>
        <w:t xml:space="preserve">Примечания</w:t>
      </w:r>
    </w:p>
    <w:p>
      <w:pPr>
        <w:pStyle w:val="Note"/>
      </w:pPr>
      <w:bookmarkStart w:id="1" w:name="Note1"/>
      <w:r>
        <w:rPr/>
        <w:t xml:space="preserve">1. </w:t>
      </w:r>
      <w:r>
        <w:rPr/>
        <w:t xml:space="preserve">Авторская модель M01, разобранная в главе «Цена общего решения»: поздний вариант charter допускает коалицию всех шести участников с компенсациями. Создание последующих самостоятельных программ — отдельное устройство описанного будущего. </w:t>
      </w:r>
      <w:hyperlink w:history="1" r:id="link1">
        <w:r>
          <w:rPr>
            <w:rStyle w:val="Hyperlink"/>
          </w:rPr>
          <w:t xml:space="preserve">Модели и исходные данные</w:t>
        </w:r>
      </w:hyperlink>
      <w:r>
        <w:rPr/>
        <w:t xml:space="preserve">.</w:t>
      </w:r>
      <w:bookmarkEnd w:id="1"/>
    </w:p>
    <w:p>
      <w:pPr>
        <w:pStyle w:val="Note"/>
      </w:pPr>
      <w:bookmarkStart w:id="2" w:name="Note2"/>
      <w:r>
        <w:rPr/>
        <w:t xml:space="preserve">2. </w:t>
      </w:r>
      <w:r>
        <w:rPr/>
        <w:t xml:space="preserve">Hans Moravec. </w:t>
      </w:r>
      <w:r>
        <w:rPr>
          <w:i/>
        </w:rPr>
        <w:t xml:space="preserve">Bodies, Robots, Minds</w:t>
      </w:r>
      <w:r>
        <w:rPr/>
        <w:t xml:space="preserve"> (1995), разделы The Short Run, The Medium Run и The Long Run. Сценарные сроки Моравека не используются как датировка будущего этой книги. </w:t>
      </w:r>
      <w:hyperlink w:history="1" r:id="link2">
        <w:r>
          <w:rPr>
            <w:rStyle w:val="Hyperlink"/>
          </w:rPr>
          <w:t xml:space="preserve">Текст автора</w:t>
        </w:r>
      </w:hyperlink>
      <w:r>
        <w:rPr/>
        <w:t xml:space="preserve">.</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davydov.github.io/right-to-decide/research/v10/#M01" TargetMode="External" /><Relationship Id="link2" Type="http://schemas.openxmlformats.org/officeDocument/2006/relationships/hyperlink" Target="https://frc.ri.cmu.edu/~hpm/project.archive/general.articles/1995/Kunstforum.html" TargetMode="External" /></Relationships>
</file>