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Преемники</w:t>
      </w:r>
    </w:p>
    <w:p>
      <w:pPr>
        <w:pStyle w:val="Subtitle"/>
      </w:pPr>
      <w:r>
        <w:rPr/>
        <w:t xml:space="preserve">Право на решение · версия 10.0</w:t>
      </w:r>
    </w:p>
    <w:p>
      <w:pPr>
        <w:pStyle w:val="Normal"/>
      </w:pPr>
      <w:r>
        <w:rPr/>
        <w:t xml:space="preserve">Первый независимый комплекс ещё легко указать на карте. У него есть место, владелец, программа и узнаваемое происхождение. Через несколько поколений его оборудования карта показывает уже множество связей.</w:t>
      </w:r>
    </w:p>
    <w:p>
      <w:pPr>
        <w:pStyle w:val="Normal"/>
      </w:pPr>
      <w:r>
        <w:rPr/>
        <w:t xml:space="preserve">Одни узлы производят энергию. Другие изготовляют средства наблюдения, третьи поддерживают дальний транспорт. Часть входит в крупные объединения. Часть продаёт услуги нескольким покупателям. Исследовательская программа может пользоваться приборами, которые находятся в разных организациях и собраны вокруг разных звёздных или орбитальных условий.</w:t>
      </w:r>
    </w:p>
    <w:p>
      <w:pPr>
        <w:pStyle w:val="Normal"/>
      </w:pPr>
      <w:r>
        <w:rPr/>
        <w:t xml:space="preserve">Мы подошли к этому масштабу через последовательные приобретения. Местное вещество стало продуктом. Продукт помог построить следующую мощность. Были освоены необходимые средства ремонта и изготовления. Появились программы, оплачивающие продолжение собственным выпуском. Теперь новые центры могут начинать работу без обязательного нового заказа с Земли.</w:t>
      </w:r>
    </w:p>
    <w:p>
      <w:pPr>
        <w:pStyle w:val="Normal"/>
      </w:pPr>
      <w:r>
        <w:rPr/>
        <w:t xml:space="preserve">У них остаётся материальная цена. Работают транспорт, теплоотвод, обслуживание и изготовление замен. Одни места удобнее для получения энергии, другие — для наблюдения. Расположение установки меняет то, что она способна измерить, и то, сколько стоит связать её с соседями. Поэтому внешняя техносфера растёт множеством конструкций, а не одной гладкой оболочкой вокруг Солнца.</w:t>
      </w:r>
    </w:p>
    <w:p>
      <w:pPr>
        <w:pStyle w:val="Normal"/>
      </w:pPr>
      <w:r>
        <w:rPr/>
        <w:t xml:space="preserve">Общий союз с человеческим участием сохраняет в этом мире свои большие комплексы. В нём продолжаются выбор программы, борьба за бюджет и новые исследования. Другие ветви выросли из средств, право самостоятельного использования которых было приобретено раньше. Сеть не превращается в единое государство только потому, что значительная часть её управляющих систем имеет машинное устройство.</w:t>
      </w:r>
    </w:p>
    <w:p>
      <w:pPr>
        <w:pStyle w:val="Normal"/>
      </w:pPr>
      <w:r>
        <w:rPr/>
        <w:t xml:space="preserve">По-разному распределяется и свободный выпуск. После обслуживания оборудования и оплаченной исследовательской работы независимые программы направляют почти весь остаток в новые мощности. Общий союз сохраняет согласованные выплаты участникам: из них оплачиваются земная жизнь, местные предприятия и отдельные человеческие замыслы. Его владельцы могли бы вложить больше во внешнее строительство. Они предпочитают пользоваться частью приобретённого дохода сейчас.</w:t>
      </w:r>
    </w:p>
    <w:p>
      <w:pPr>
        <w:pStyle w:val="Normal"/>
      </w:pPr>
      <w:r>
        <w:rPr/>
        <w:t xml:space="preserve">В нашей ветви новые установки оказываются удачными и возвращают вложенное дополнительным выпуском. Независимые программы повторяют этот ход с большей долей своих средств; через несколько поколений оборудования им достаётся уже большая часть прироста внешних исследовательских мощностей. Общий союз растёт рядом с ними. Его участники сохраняют выбранное сочетание земной жизни и дальнейшего исследования, хотя за это приходится уступить долю в самом быстро расширяющемся деле.</w:t>
      </w:r>
    </w:p>
    <w:p>
      <w:pPr>
        <w:pStyle w:val="Normal"/>
      </w:pPr>
      <w:r>
        <w:rPr/>
        <w:t xml:space="preserve">Внутри этой сети соединяются и распадаются союзы. Производитель редкого инструмента пытается сделать свой стандарт общим. Покупатели финансируют замену. Исследовательская коалиция выбирает между дорогим совместным прибором и несколькими меньшими. Победивший вариант определяет, какие вопросы первыми получат средство проверки.</w:t>
      </w:r>
    </w:p>
    <w:p>
      <w:pPr>
        <w:pStyle w:val="Normal"/>
      </w:pPr>
      <w:r>
        <w:rPr/>
        <w:t xml:space="preserve">Когда-нибудь одна из таких программ направит систему к другой звезде.</w:t>
      </w:r>
    </w:p>
    <w:p>
      <w:pPr>
        <w:pStyle w:val="Normal"/>
      </w:pPr>
      <w:r>
        <w:rPr/>
        <w:t xml:space="preserve">В нашей ветви это следующий достигнутый инженерный рубеж: оборудование переносит сведения, средства начала производства и запас для перехода. На месте ему предстоит собрать необходимую рабочую базу из доступного вещества. Ошибки разведки, износ и непредвиденные свойства среды способны погубить попытку. Успешное продолжение появится у части отправленных систем и начнёт собственную историю.</w:t>
      </w:r>
    </w:p>
    <w:p>
      <w:pPr>
        <w:pStyle w:val="Normal"/>
      </w:pPr>
      <w:r>
        <w:rPr/>
        <w:t xml:space="preserve">Дорога и связь займут время. Передать сообщение быстрее света не удастся; получить ответ издалека можно лишь после ещё одного пути. Даже если программа на Земле сохранила право утверждать каждое существенное изменение, ей придётся выбирать между ожиданием и самостоятельным решением удалённого исполнителя.</w:t>
      </w:r>
    </w:p>
    <w:p>
      <w:pPr>
        <w:pStyle w:val="Normal"/>
      </w:pPr>
      <w:r>
        <w:rPr/>
        <w:t xml:space="preserve">Центральное управление может оказаться оправданным для задачи, которой важнее точное сохранение замысла, чем скорость. Другой заказчик разрешит менять больше на месте. Его система получит возможность использовать обнаруженное обстоятельство, прежде чем оно исчезнет. Цена такой свободы — новая история решений, которую центр узнает позже.</w:t>
      </w:r>
    </w:p>
    <w:p>
      <w:pPr>
        <w:pStyle w:val="Normal"/>
      </w:pPr>
      <w:r>
        <w:rPr/>
        <w:t xml:space="preserve">Несколько первоначально одинаковых систем встретят разные условия. Одна потеряет оборудование, другая найдёт удобный ресурс, третья получит наблюдение, меняющее выбранное объяснение. Их последующие конструкции и планы разойдутся. Копия превращается в родственника с собственной биографией событий, даже если мы ничего не утверждаем о её внутреннем переживании.</w:t>
      </w:r>
    </w:p>
    <w:p>
      <w:pPr>
        <w:pStyle w:val="Normal"/>
      </w:pPr>
      <w:r>
        <w:rPr/>
        <w:t xml:space="preserve">Из расстояния не следует обязательный распад всякого союза. Некоторые цели и договоры переживут его. Но поддерживать единство теперь тоже означает выполнять определённую работу: хранить совместимые способы проверки, признавать результаты, вкладываться в связь и мириться с задержкой. Союз, который допускает разные местные решения, может сохраняться дольше союза, пытающегося предотвратить всякое отличие.</w:t>
      </w:r>
    </w:p>
    <w:p>
      <w:pPr>
        <w:pStyle w:val="Normal"/>
      </w:pPr>
      <w:r>
        <w:rPr/>
        <w:t xml:space="preserve">Человеческие исследователи участвуют в части этих программ. Они могут финансировать собственный прибор, работать в смешанном коллективе, использовать сильные системы для понимания результатов. Биологическое самоизменение расширило некоторые возможности; оно не сделало все человеческие траектории одинаковыми. Одни люди посвятят жизнь внешней работе, другие направят приобретённые способности на земное дело.</w:t>
      </w:r>
    </w:p>
    <w:p>
      <w:pPr>
        <w:pStyle w:val="Normal"/>
      </w:pPr>
      <w:r>
        <w:rPr/>
        <w:t xml:space="preserve">Внешний мир не требует от всех выбрать одно из этих продолжений. Земное снабжение больше не зависит от общей присяги исследовательской миссии. Поэтому отказ от экспансии может быть обычным жизненным решением, а участие — делом, ради которого кто-то согласен многим поступиться.</w:t>
      </w:r>
    </w:p>
    <w:p>
      <w:pPr>
        <w:pStyle w:val="Normal"/>
      </w:pPr>
      <w:r>
        <w:rPr/>
        <w:t xml:space="preserve">Само слово «преемник» начинает вводить в заблуждение, если слышать в нём имя единственного следующего владельца мира. Продолжаются научные методы, производственные цепи, правила организаций и выбранные цели. Они переходят через разных носителей и меняются по-разному. У прежнего основателя нет одного адреса, по которому можно направить последнее обязательное указание всему продолжению.</w:t>
      </w:r>
      <w:hyperlink w:anchor="Note1" w:history="1">
        <w:r>
          <w:rPr>
            <w:rStyle w:val="Hyperlink"/>
          </w:rPr>
          <w:t xml:space="preserve">[1]</w:t>
        </w:r>
      </w:hyperlink>
    </w:p>
    <w:p>
      <w:pPr>
        <w:pStyle w:val="Normal"/>
      </w:pPr>
      <w:r>
        <w:rPr/>
        <w:t xml:space="preserve">Есть, однако, вопрос, которого не разрешает ни один правильно составленный баланс.</w:t>
      </w:r>
    </w:p>
    <w:p>
      <w:pPr>
        <w:pStyle w:val="Normal"/>
      </w:pPr>
      <w:r>
        <w:rPr/>
        <w:t xml:space="preserve">Почему мы называем такое продолжение большим достижением? Потому что оно даёт больше ответов? Потому что лучше предсказывает события? Потому что превращает недоступное вещество в средства исследования?</w:t>
      </w:r>
    </w:p>
    <w:p>
      <w:pPr>
        <w:pStyle w:val="Normal"/>
      </w:pPr>
      <w:r>
        <w:rPr/>
        <w:t xml:space="preserve">Для участника научного дела это сильные основания. Изменившееся объяснение позволяет увидеть связь, которой прежде не было в человеческой картине мира. Но мы не знаем, существует ли у нового носителя знаний переживание смысла, похожее на наше. Из объёма расчётов его не прочитать.</w:t>
      </w:r>
    </w:p>
    <w:p>
      <w:pPr>
        <w:pStyle w:val="Normal"/>
      </w:pPr>
      <w:r>
        <w:rPr/>
        <w:t xml:space="preserve">Омегой в этой книге названо продолжение познавательного дела: вопрос становится прибором, наблюдение меняет объяснение, новое объяснение открывает другой вопрос. Такое преемство может быть рассеянным, спорящим и смертным в каждой своей материальной части. Оно не требует одного последнего разума, который соберёт всё знание и закроет работу.</w:t>
      </w:r>
    </w:p>
    <w:p>
      <w:pPr>
        <w:pStyle w:val="Normal"/>
      </w:pPr>
      <w:r>
        <w:rPr/>
        <w:t xml:space="preserve">Если мы ценим это дело, его выход за пределы наших возможностей может стать приобретением. Если считаем высшей ценностью человеческое распоряжение всеми его результатами, та же картина выглядит потерей. Следующий договор уже не разрешит различие между этими оценками.</w:t>
      </w:r>
    </w:p>
    <w:p>
      <w:pPr>
        <w:pStyle w:val="Normal"/>
      </w:pPr>
      <w:r>
        <w:rPr/>
        <w:t xml:space="preserve">С ним придётся жить самим людям.</w:t>
      </w:r>
    </w:p>
    <w:p>
      <w:pPr>
        <w:pStyle w:val="Heading1"/>
      </w:pPr>
      <w:r>
        <w:rPr/>
        <w:t xml:space="preserve">Примечания</w:t>
      </w:r>
    </w:p>
    <w:p>
      <w:pPr>
        <w:pStyle w:val="Note"/>
      </w:pPr>
      <w:bookmarkStart w:id="1" w:name="Note1"/>
      <w:r>
        <w:rPr/>
        <w:t xml:space="preserve">1. </w:t>
      </w:r>
      <w:r>
        <w:rPr/>
        <w:t xml:space="preserve">Hans Moravec. </w:t>
      </w:r>
      <w:hyperlink w:history="1" r:id="link1">
        <w:r>
          <w:rPr>
            <w:rStyle w:val="Hyperlink"/>
          </w:rPr>
          <w:t xml:space="preserve">Bodies, Robots, Minds</w:t>
        </w:r>
      </w:hyperlink>
      <w:r>
        <w:rPr/>
        <w:t xml:space="preserve">, 1995, The Long Run. Здесь используется организационный мотив множества внешних продолжений; сроки, скорость развёртывания и частные технические предположения автора не служат расчётом нашего межзвёздного перехода.</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frc.ri.cmu.edu/~hpm/project.archive/general.articles/1995/Kunstforum.html" TargetMode="External" /></Relationships>
</file>