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8. Что изменилось в следующей задаче</w:t>
      </w:r>
    </w:p>
    <w:p>
      <w:pPr>
        <w:pStyle w:val="Subtitle"/>
      </w:pPr>
      <w:r>
        <w:rPr/>
        <w:t xml:space="preserve">Право на решение · версия 8.0</w:t>
      </w:r>
    </w:p>
    <w:p>
      <w:pPr>
        <w:pStyle w:val="Normal"/>
      </w:pPr>
      <w:r>
        <w:rPr/>
        <w:t xml:space="preserve">Два файла устроены одинаково. У столбцов совпадают названия, значения записаны в одних единицах, пропусков нет. Наш предварительный контроль не находит нарушения. Можно объединять измерения?</w:t>
      </w:r>
    </w:p>
    <w:p>
      <w:pPr>
        <w:pStyle w:val="Normal"/>
      </w:pPr>
      <w:r>
        <w:rPr/>
        <w:t xml:space="preserve">В следующей задаче земной модели выясняется, что между сериями изменилась калибровка прибора. Теперь одинаковая запись ещё не означает сопоставимого измерения. Чтобы соединить серии, нужно знать, что изменилось и существует ли обоснованный способ перехода. Проверка формы файла не отвечает на вопрос о значении данных.</w:t>
      </w:r>
    </w:p>
    <w:p>
      <w:pPr>
        <w:pStyle w:val="Normal"/>
      </w:pPr>
      <w:r>
        <w:rPr/>
        <w:t xml:space="preserve">Это небольшое изменение меняет всю работу. В первом цикле команда строила инструмент, который замечает нарушение объявленных правил. Теперь нужно определить, достаточно ли самих правил для нового использования. Не ещё раз усовершенствовать знакомый контроль, а обнаружить его предел.</w:t>
      </w:r>
    </w:p>
    <w:p>
      <w:pPr>
        <w:pStyle w:val="Normal"/>
      </w:pPr>
      <w:r>
        <w:rPr/>
        <w:t xml:space="preserve">Пусть ИИ заметил его сразу. Нашёл описание калибровки, предложил допустимое преобразование, построил проверку и подготовил убедительное обоснование. Участники согласились, лаборатория приняла результат. Техническая задача решена; отнимать у неё успех ради нужды человека незачем.</w:t>
      </w:r>
    </w:p>
    <w:p>
      <w:pPr>
        <w:pStyle w:val="Normal"/>
      </w:pPr>
      <w:r>
        <w:rPr/>
        <w:t xml:space="preserve">Однако из готового отчёта нельзя узнать, приобрели ли люди способность, которой прежде не имели. Отчёт написан именно той системой, чей вклад мы пытаемся отделить от их развития. Даже подробный рассказ участника о ходе решения может быть её последней услугой.</w:t>
      </w:r>
    </w:p>
    <w:p>
      <w:pPr>
        <w:pStyle w:val="Normal"/>
      </w:pPr>
      <w:r>
        <w:rPr/>
        <w:t xml:space="preserve">Здесь возникает предел удобного измерения. Мы наблюдаем человека с инструментами и поддержкой, а не его внутреннюю способность в чистом виде. Отключив помощь, можно поставить другой опыт, но его результат не будет прямой оценкой той деятельности, которую мы собираемся поддерживать.</w:t>
      </w:r>
    </w:p>
    <w:p>
      <w:pPr>
        <w:pStyle w:val="Normal"/>
      </w:pPr>
      <w:r>
        <w:rPr/>
        <w:t xml:space="preserve">Посмотрим вместо этого на изменение действий при сопоставимой помощи.</w:t>
      </w:r>
    </w:p>
    <w:p>
      <w:pPr>
        <w:pStyle w:val="Normal"/>
      </w:pPr>
      <w:r>
        <w:rPr/>
        <w:t xml:space="preserve">До первого проекта участнику предъявляется незнакомый набор и задача использования. ИИ доступен. В нескольких заранее выбранных точках сохраняется, какую проверку участник заказал, какое различие ожидал увидеть и при каком наблюдении изменил бы решение. Отдельно видно, что уже предложил помощник. После результата сохраняется принятое действие. Не нужно записывать всю жизнь человека: нужны основания нескольких существенных выборов.</w:t>
      </w:r>
    </w:p>
    <w:p>
      <w:pPr>
        <w:pStyle w:val="Normal"/>
      </w:pPr>
      <w:r>
        <w:rPr/>
        <w:t xml:space="preserve">Во второй задаче сохраняются версия ИИ, доступный ресурс и порядок помощи. Меняется предмет переноса: теперь надо установить сопоставимость серий. Прежде чем открыть результат выбранной проверки, участник фиксирует, что она должна различить. Затем получает новое свидетельство и решает, что делать с объединением данных.</w:t>
      </w:r>
    </w:p>
    <w:p>
      <w:pPr>
        <w:pStyle w:val="Normal"/>
      </w:pPr>
      <w:r>
        <w:rPr/>
        <w:t xml:space="preserve">Содержательный ответ не обязательно будет отрицательным. Если описание калибровки и проверка дают достаточное основание для преобразования, согласиться с ним разумно. Если необходимого описания нет, быстрота подготовки объединённого файла становится плохим показателем работы. Обоснованная остановка может свидетельствовать о приобретённой способности, хотя она не даёт получателю готового массива.</w:t>
      </w:r>
    </w:p>
    <w:p>
      <w:pPr>
        <w:pStyle w:val="Normal"/>
      </w:pPr>
      <w:r>
        <w:rPr/>
        <w:t xml:space="preserve">Из такой последовательности можно узнать больше, чем из заключительного объяснения. Например: раньше участник выбирал проверку только после прямого указания на проблему; теперь при том же помощнике сам запрашивает сведения, позволяющие отличить изменение прибора от изменения изучаемого процесса. Он не обязан первым сформулировать различие во всей истории науки. Ему стало доступно определённое действие, которого прежде не было.</w:t>
      </w:r>
    </w:p>
    <w:p>
      <w:pPr>
        <w:pStyle w:val="Normal"/>
      </w:pPr>
      <w:r>
        <w:rPr/>
        <w:t xml:space="preserve">Чтобы удержать это основание, нельзя незаметно дать ему более сильную модель, нового опытного коллегу или готовый план проверки. Изменения помощи не запрещены, но они меняют наш вывод. Если новая возможность появилась только вместе с ними, мы наблюдаем улучшение совместной способности человека и среды. Приписать его одному человеку пока нельзя.</w:t>
      </w:r>
    </w:p>
    <w:p>
      <w:pPr>
        <w:pStyle w:val="Normal"/>
      </w:pPr>
      <w:r>
        <w:rPr/>
        <w:t xml:space="preserve">И одинаковая версия ИИ ещё не делает внутренний вклад полностью различимым. Участник мог освоить способ запрашивать нужное объяснение; мог лишь научиться передавать системе более подробное поручение. Для практической работы оба изменения иногда полезны. Утверждение о развитии должно быть соразмерно тому, что удалось увидеть: «теперь способен выбрать и довести такую проверку с этой помощью», а не «стал самостоятельным вообще».</w:t>
      </w:r>
    </w:p>
    <w:p>
      <w:pPr>
        <w:pStyle w:val="Normal"/>
      </w:pPr>
      <w:r>
        <w:rPr/>
        <w:t xml:space="preserve">Поэтому одной удачной задачи мало даже для уверенного локального вывода. В последующей пробе можно изменить направление сомнения: данные кажутся несовместимыми, хотя достаточное основание для сопоставления существует. Тогда механическое правило «в новой ситуации лучше запретить» перестанет помогать. Участнику опять понадобится проверяемое основание. Задачи и существенные различия выбираются до того, как известны удобные для программы результаты.</w:t>
      </w:r>
    </w:p>
    <w:p>
      <w:pPr>
        <w:pStyle w:val="Normal"/>
      </w:pPr>
      <w:r>
        <w:rPr/>
        <w:t xml:space="preserve">Но и эта серия не превращает две команды в большое исследование. Участники могли прийти с разной подготовкой, один наставник — особенно удачно объяснить предмет, сама задача — благоприятствовать определённой организации. Повторение с теми же людьми не создаёт независимых коллективов. Наша небольшая программа позволяет установить стоимость, наблюдаемость переходов и основания следующей пробы; причинное превосходство метода останется более сильным утверждением.</w:t>
      </w:r>
    </w:p>
    <w:p>
      <w:pPr>
        <w:pStyle w:val="Normal"/>
      </w:pPr>
      <w:r>
        <w:rPr/>
        <w:t xml:space="preserve">Важен и тот, кто не дошёл до следующего файла. Если из программы ушли люди, которым не хватило оплаченного времени или не подошла помощь, успех оставшихся не описывает весь первоначальный вход. Если человек предпочёл другое занятие, его выбор не означает отсутствия способности. Причины ухода нельзя назначать по удобству объяснения. Но и удалять ушедших из рассказа о доступности программы нельзя.</w:t>
      </w:r>
    </w:p>
    <w:p>
      <w:pPr>
        <w:pStyle w:val="Normal"/>
      </w:pPr>
      <w:r>
        <w:rPr/>
        <w:t xml:space="preserve">У этой проверки есть практический итог, даже если педагогическая теория ещё не доказана. Лаборатория может делегировать участнику выбор предварительной проверки сопоставимости: он показал, как строит её с доступной помощью и удерживает её предел. Область полномочий определяется соглашением с лабораторией; квалификация даёт основание доверить работу, а не право распоряжаться чужим прибором. Такое ограниченное решение уже выводит человека из вечного ученичества, которое оправдывалось общим сомнением в том, способен ли он понимать рядом с сильным ИИ.</w:t>
      </w:r>
    </w:p>
    <w:p>
      <w:pPr>
        <w:pStyle w:val="Normal"/>
      </w:pPr>
      <w:r>
        <w:rPr/>
        <w:t xml:space="preserve">Свободная команда проходит ту же проверку. Если её участники достигают такого же переноса без специального сопровождения, у нас появляется основание убрать сопровождение. Если оба режима каждый раз работают только благодаря готовому решению помощника, подтверждена ценность помощи; образовательный результат остаётся открытым. Измерение должно допускать оба исхода.</w:t>
      </w:r>
    </w:p>
    <w:p>
      <w:pPr>
        <w:pStyle w:val="Normal"/>
      </w:pPr>
      <w:r>
        <w:rPr/>
        <w:t xml:space="preserve">И всё же даже показанная способность пока связана с лабораторией, которая предоставила задачу, данные и время. Право выбирать проверку внутри её проекта ещё не даёт следующего проекта. Полученное умение может остаться там, где впервые стало видимым.</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