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10. Кому принадлежат средства создания</w:t>
      </w:r>
    </w:p>
    <w:p>
      <w:pPr>
        <w:pStyle w:val="Subtitle"/>
      </w:pPr>
      <w:r>
        <w:rPr/>
        <w:t xml:space="preserve">Право на решение · версия 8.0</w:t>
      </w:r>
    </w:p>
    <w:p>
      <w:pPr>
        <w:pStyle w:val="Normal"/>
      </w:pPr>
      <w:r>
        <w:rPr/>
        <w:t xml:space="preserve">Можно получить собственный проект и остаться без собственного дела.</w:t>
      </w:r>
    </w:p>
    <w:p>
      <w:pPr>
        <w:pStyle w:val="Normal"/>
      </w:pPr>
      <w:r>
        <w:rPr/>
        <w:t xml:space="preserve">Предположим, сильный ИИ помог небольшой команде разработать иной способ космической поставки. Документация принадлежит команде, решение разрешено испытывать. Однако перевозку, связь и приёмку продаёт одна система. Чтобы добраться до покупателя, нужно принять её порядок работы. Чем легче становится проектирование, тем заметнее власть того, кто распоряжается оставшимся дорогим звеном.</w:t>
      </w:r>
    </w:p>
    <w:p>
      <w:pPr>
        <w:pStyle w:val="Normal"/>
      </w:pPr>
      <w:r>
        <w:rPr/>
        <w:t xml:space="preserve">Здесь мало сказать, что средства создания должны быть доступны. Исходные файлы можно скопировать; испытательную установку приходится занимать на определённое время. Транспортный аппарат движется по маршруту, согласованному с другими грузами. Владелец приёмного узла отвечает за оборудование, через которое проходит продукт. Свобода нового производителя зависит от того, удастся ли соединить эти возможности в работающую цепь.</w:t>
      </w:r>
    </w:p>
    <w:p>
      <w:pPr>
        <w:pStyle w:val="Normal"/>
      </w:pPr>
      <w:r>
        <w:rPr/>
        <w:t xml:space="preserve">Продолжим мысленный эксперимент после условного успеха первой поставки воды. Покупатель принял продукт: выполнены требования к его чистоте, состоянию, месту и сроку передачи. Пока критическое оборудование, запасные части и часть услуг поступают с Земли. Добыча не сделала комплекс самостоятельной промышленностью. Новый участник выбирает, какие звенья создавать самому, какими пользоваться вместе, а какие покупать.</w:t>
      </w:r>
    </w:p>
    <w:p>
      <w:pPr>
        <w:pStyle w:val="Normal"/>
      </w:pPr>
      <w:r>
        <w:rPr/>
        <w:t xml:space="preserve">Теперь допустим, что поставки стали повторяться и появились другие пригодные проекты. Прежний узел уже загружен. Увеличить добычу ещё возможно, а принять, проверить и отправить всё добытое — нет. Новое месторождение перестало быть главным условием следующего шага. Им стало время на общей установке.</w:t>
      </w:r>
    </w:p>
    <w:p>
      <w:pPr>
        <w:pStyle w:val="Normal"/>
      </w:pPr>
      <w:r>
        <w:rPr/>
        <w:t xml:space="preserve">Расширить узел означает доставить оборудование, обеспечить его энергией, отвести тепло, поддерживать измерения и ремонт. Производительность ограничена не только скоростью основного процесса. Если изнашивается инструмент или не хватает проверенных расходников, дополнительная мощность на чертеже не станет дополнительной принятой поставкой. Нельзя занять обслуживанием всё резервное время и продолжать обещать прежнюю надёжность.</w:t>
      </w:r>
    </w:p>
    <w:p>
      <w:pPr>
        <w:pStyle w:val="Normal"/>
      </w:pPr>
      <w:r>
        <w:rPr/>
        <w:t xml:space="preserve">Здесь возникает выбор, которого не было при первой пробе. Можно построить вторую очередь под одного большого пользователя. Можно выделить сменные модули для разных процессов. Можно часть проверки перенести на другое оборудование или отказаться от расширения. Эти решения потребуют разных вложений и оставят разное пространство следующим участникам. Техническая история проекта начинает зависеть от того, чьи будущие заказы посчитали достаточно надёжными.</w:t>
      </w:r>
    </w:p>
    <w:p>
      <w:pPr>
        <w:pStyle w:val="Normal"/>
      </w:pPr>
      <w:r>
        <w:rPr/>
        <w:t xml:space="preserve">Второй узел ещё нужно изготовить, доставить, ввести в работу и обеспечить ремонтом. Два дорогих полупустых объекта могут обходиться хуже одного загруженного. Независимость через владение всем сразу окажется доступной немногим — или никому. Поэтому путь к множеству производителей часто разумнее искать в совместном использовании дорогих средств.</w:t>
      </w:r>
    </w:p>
    <w:p>
      <w:pPr>
        <w:pStyle w:val="Normal"/>
      </w:pPr>
      <w:r>
        <w:rPr/>
        <w:t xml:space="preserve">Но почему действующий владелец согласится открыть дорогу конкурентам?</w:t>
      </w:r>
    </w:p>
    <w:p>
      <w:pPr>
        <w:pStyle w:val="Normal"/>
      </w:pPr>
      <w:r>
        <w:rPr/>
        <w:t xml:space="preserve">Посмотрим, где именно возникает конкуренция. Поставщику воды может быть выгодно сохранять высокую цену продукта. Оператору перевозки — заполнять свободную грузовую ёмкость. Покупателю — иметь несколько пригодных источников снабжения. Если это разные организации, их интересы расходятся. Дополнительный производитель угрожает одному доходу и создаёт другой. Союзниками команды могут стать крупные владельцы, которым мешает закрытость чужого участка цепи.</w:t>
      </w:r>
    </w:p>
    <w:p>
      <w:pPr>
        <w:pStyle w:val="Normal"/>
      </w:pPr>
      <w:r>
        <w:rPr/>
        <w:t xml:space="preserve">Если добыча, перевозка и приёмка принадлежат одному центру, этого расхождения может не хватить. Он сравнит дополнительную загрузку с потерей дохода от собственного продукта. Его вложения, риск и уже принятые обязательства имеют значение. Новый замысел не становится основанием распорядиться чужой установкой. Потребуется предложение, которое владелец согласится принять, покупка нужных прав либо строительство действительно доступной альтернативы.</w:t>
      </w:r>
    </w:p>
    <w:p>
      <w:pPr>
        <w:pStyle w:val="Normal"/>
      </w:pPr>
      <w:r>
        <w:rPr/>
        <w:t xml:space="preserve">Коалиция возникает вокруг определённого обмена. Покупатели берут на себя часть расходов проверки, потому что хотят уменьшить зависимость от единственного продавца. Транспортный оператор продаёт доступ к свободной мощности. Исследовательская сторона готовит способ подтвердить пригодность внешней поставки. Новая команда приносит технологию и принимает обязательство перед получателем. Вместе им нужно оплатить совместимость; по отдельности любой может предпочесть, чтобы это сделал другой.</w:t>
      </w:r>
    </w:p>
    <w:p>
      <w:pPr>
        <w:pStyle w:val="Normal"/>
      </w:pPr>
      <w:r>
        <w:rPr/>
        <w:t xml:space="preserve">Такое соглашение меняет и то, какую технику выгодно строить. Если доход зависит от независимых пользователей, приобретает ценность возможность подключать разное оборудование и переносить подтверждённые результаты между узлами. Если расчёт сделан на один внутренний поток, дешевле может оказаться установка только для него. Общественное устройство возникает не после готовой технологии: ожидаемые отношения с будущими пользователями уже направляют вложения.</w:t>
      </w:r>
    </w:p>
    <w:p>
      <w:pPr>
        <w:pStyle w:val="Normal"/>
      </w:pPr>
      <w:r>
        <w:rPr/>
        <w:t xml:space="preserve">Для нового общего узла условия входа можно включить в решение о строительстве. Его финансируют в расчёте на внешние поставки, оплачивают проверку совместимости, оставляют время для первых проб. Существующий узел потребует другой сделки: переделок, учёта прежних договоров и цены потерянной загрузки. Одинаковая надпись «открытая инфраструктура» скрывала бы два разных предприятия.</w:t>
      </w:r>
    </w:p>
    <w:p>
      <w:pPr>
        <w:pStyle w:val="Normal"/>
      </w:pPr>
      <w:r>
        <w:rPr/>
        <w:t xml:space="preserve">При этом оператор продолжает управлять безопасной операцией. Он получает плату за услугу и вправе остановить передачу, если согласованные условия не выполнены. Но подтверждённая поставка не требует передать ему весь способ производства и отношения с покупателем. Граница его власти определяется предоставленной услугой и принятыми обязательствами. Ответственность за узел не превращается в право распоряжаться всем хозяйством пользователя.</w:t>
      </w:r>
    </w:p>
    <w:p>
      <w:pPr>
        <w:pStyle w:val="Normal"/>
      </w:pPr>
      <w:r>
        <w:rPr/>
        <w:t xml:space="preserve">Есть и следующий материальный поворот. Допустим, часть воды и простых конструкционных материалов теперь удаётся получать на месте. Возить с Земли приходится меньше. Однако сложные компоненты, приборы и часть ремонта остаются внешними. Местное производство ослабило одну зависимость и повысило значение других — надёжного энергоснабжения, измерений, запасов критических деталей. Самостоятельность нельзя выразить одной долей «своего» сырья: дешёвого местного вещества может быть много, а остановить работу способен один отсутствующий узел.</w:t>
      </w:r>
    </w:p>
    <w:p>
      <w:pPr>
        <w:pStyle w:val="Normal"/>
      </w:pPr>
      <w:r>
        <w:rPr/>
        <w:t xml:space="preserve">Даже удешевление земного запуска действует в обе стороны. Оно облегчает доставку оборудования для местной добычи. Одновременно дешевеет земная поставка продукта, с которой этой добыче предстоит конкурировать. Техника, помогавшая создать космическое предприятие, может уменьшить цену, которую покупатель готов платить ему за воду. Для сравнения нужны одинаковые место, состояние продукта и надёжность поставки. Дешёвый килограмм на старте с Земли ещё не является дешёвым килограммом у потребителя.</w:t>
      </w:r>
      <w:hyperlink w:anchor="Note1" w:history="1">
        <w:r>
          <w:rPr>
            <w:rStyle w:val="Hyperlink"/>
          </w:rPr>
          <w:t xml:space="preserve">[1]</w:t>
        </w:r>
      </w:hyperlink>
    </w:p>
    <w:p>
      <w:pPr>
        <w:pStyle w:val="Normal"/>
      </w:pPr>
      <w:r>
        <w:rPr/>
        <w:t xml:space="preserve">Поэтому кооперация не закрепляет раз и навсегда удачное распределение доходов. Новая очередь, другой маршрут и местное производство меняют положение её участников. Оператор, которому вчера были нужны любые пользователи, завтра выбирает между надёжным крупным заказом и пробой неизвестной команды. Покупатель, оплативший альтернативу, может получить выгодный долгий контракт и потерять интерес к дальнейшему расширению выбора.</w:t>
      </w:r>
    </w:p>
    <w:p>
      <w:pPr>
        <w:pStyle w:val="Normal"/>
      </w:pPr>
      <w:r>
        <w:rPr/>
        <w:t xml:space="preserve">Совместное владение иногда помогает: пользователи объединяют деньги, принимают расходы содержания и определяют назначение мощности. Но первое объединение способно закрыться столь же надёжно, как отдельная компания. Если всё время распределено между основателями и их преемниками, новая команда встретит согласный между собой круг хозяев. Они вправе владеть созданным и приобретённым; из этого ещё не следует, что их устройство воспроизводит тот внешний вход, ради которого его предлагали.</w:t>
      </w:r>
    </w:p>
    <w:p>
      <w:pPr>
        <w:pStyle w:val="Normal"/>
      </w:pPr>
      <w:r>
        <w:rPr/>
        <w:t xml:space="preserve">Доля в активе тоже даёт разные возможности. Можно получать часть дохода и почти не влиять на правила. Можно участвовать в голосовании и не иметь средств восстановить оборудование. Для влияния на конкретный узел нужно основание — доля, договор, переданное полномочие. Для продолжения его работы нужны новые деньги. Одно не заменяет другого.</w:t>
      </w:r>
    </w:p>
    <w:p>
      <w:pPr>
        <w:pStyle w:val="Normal"/>
      </w:pPr>
      <w:r>
        <w:rPr/>
        <w:t xml:space="preserve">На большем масштабе та же зависимость может разделить территории. Допустим, страна широко использует ИИ и выпускает множество проектов, но оплачивает ключевые вычисления, оборудование и доступ к рынку внешним поставщикам. Собственная инфраструктура могла бы изменить её положение, однако потребует капитала и загрузки. Если местный рынок мал, кооперация с другими странами может оказаться сильнее попытки воспроизвести всю цепь в одиночку.</w:t>
      </w:r>
    </w:p>
    <w:p>
      <w:pPr>
        <w:pStyle w:val="Normal"/>
      </w:pPr>
      <w:r>
        <w:rPr/>
        <w:t xml:space="preserve">У такого союза тоже два продолжения. Совместные вложения могут открыть доступ многим командам. Могут создать защищённого посредника, через которого обязаны проходить все. Национальная принадлежность оборудования не отвечает на вопрос, кто внутри страны получает возможность им пользоваться. Различие обнаружится в доступных действиях: можно ли испытать чужой для основателей замысел, сменить поставщика, сохранить результат проверки при переходе.</w:t>
      </w:r>
    </w:p>
    <w:p>
      <w:pPr>
        <w:pStyle w:val="Normal"/>
      </w:pPr>
      <w:r>
        <w:rPr/>
        <w:t xml:space="preserve">Мы можем теперь увидеть другое устройство космического предприятия. Оно перестаёт совпадать с границами одной организации. Общая материальная цепь связывает разные замыслы; покупатели поддерживают новых поставщиков; операторы зарабатывают на их работе. Следующее дело получает шанс возникнуть без строительства второй цивилизации с нуля.</w:t>
      </w:r>
    </w:p>
    <w:p>
      <w:pPr>
        <w:pStyle w:val="Normal"/>
      </w:pPr>
      <w:r>
        <w:rPr/>
        <w:t xml:space="preserve">Но эта среда меняется от собственного успеха. Всё больше команд претендуют на ограниченную мощность. Они способны сделать продукт дешевле — и тем самым лишить прежнего спонсора причины оплачивать их появление. Дорога построена. Теперь предстоит выяснить, кто будет содержать её и оплачивать первый путь по ней тем, кто ещё ничего не продал.</w:t>
      </w:r>
    </w:p>
    <w:p>
      <w:pPr>
        <w:pStyle w:val="Heading1"/>
      </w:pPr>
      <w:r>
        <w:rPr/>
        <w:t xml:space="preserve">Источники и примечания</w:t>
      </w:r>
    </w:p>
    <w:p>
      <w:pPr>
        <w:pStyle w:val="Note"/>
      </w:pPr>
      <w:bookmarkStart w:id="1" w:name="Note1"/>
      <w:r>
        <w:rPr/>
        <w:t xml:space="preserve">1. </w:t>
      </w:r>
      <w:r>
        <w:rPr/>
        <w:t xml:space="preserve">Здесь сравниваются условные состояния одного сценария: принятая поставка, рост загрузки, частичное местное производство и изменение земной альтернативы. Физические затраты не исчезают; рыночные цены, спрос и доступная мощность не считаются измеренными. Инженерные предпосылки и чувствительность собраны в паспорте космического сценария этой редакции. Коалиции и территориальные зависимости — причинные варианты, а не заключённые договоры или описание экономики определённой страны.</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