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15. Право не участвовать — и вернуться</w:t>
      </w:r>
    </w:p>
    <w:p>
      <w:pPr>
        <w:pStyle w:val="Subtitle"/>
      </w:pPr>
      <w:r>
        <w:rPr/>
        <w:t xml:space="preserve">Право на решение · версия 8.0</w:t>
      </w:r>
    </w:p>
    <w:p>
      <w:pPr>
        <w:pStyle w:val="Normal"/>
      </w:pPr>
      <w:r>
        <w:rPr/>
        <w:t xml:space="preserve">Мы привыкли видеть в заменимости угрозу человеку. Для добровольного участия она может стать условием свободы.</w:t>
      </w:r>
    </w:p>
    <w:p>
      <w:pPr>
        <w:pStyle w:val="Normal"/>
      </w:pPr>
      <w:r>
        <w:rPr/>
        <w:t xml:space="preserve">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pStyle w:val="Normal"/>
      </w:pPr>
      <w:r>
        <w:rPr/>
        <w:t xml:space="preserve">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pStyle w:val="Normal"/>
      </w:pPr>
      <w:r>
        <w:rPr/>
        <w:t xml:space="preserve">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pStyle w:val="Normal"/>
      </w:pPr>
      <w:r>
        <w:rPr/>
        <w:t xml:space="preserve">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pStyle w:val="Normal"/>
      </w:pPr>
      <w:r>
        <w:rPr/>
        <w:t xml:space="preserve">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pStyle w:val="Normal"/>
      </w:pPr>
      <w:r>
        <w:rPr/>
        <w:t xml:space="preserve">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pStyle w:val="Normal"/>
      </w:pPr>
      <w:r>
        <w:rPr/>
        <w:t xml:space="preserve">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pStyle w:val="Normal"/>
      </w:pPr>
      <w:r>
        <w:rPr/>
        <w:t xml:space="preserve">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pStyle w:val="Normal"/>
      </w:pPr>
      <w:r>
        <w:rPr/>
        <w:t xml:space="preserve">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За пределами программы должны существовать действительные средства жизни: накопления, страхование, другая оплачиваемая работа, помощь близких или поддержка на принятом общественном основании. Перечень сам по себе их не создаёт. При расчёте выхода нужно назвать, какие из этих средств есть у участника и на какой срок их хватает.</w:t>
      </w:r>
    </w:p>
    <w:p>
      <w:pPr>
        <w:pStyle w:val="Normal"/>
      </w:pPr>
      <w:r>
        <w:rPr/>
        <w:t xml:space="preserve">Владелец проекта не становится обязанным бессрочно содержать вышедшего человека только потому, что прежде давал ему работу.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pStyle w:val="Normal"/>
      </w:pPr>
      <w:r>
        <w:rPr/>
        <w:t xml:space="preserve">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pStyle w:val="Normal"/>
      </w:pPr>
      <w:r>
        <w:rPr/>
        <w:t xml:space="preserve">Когда обязательства и средства жизни позволяют остановиться,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pStyle w:val="Normal"/>
      </w:pPr>
      <w:r>
        <w:rPr/>
        <w:t xml:space="preserve">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pStyle w:val="Normal"/>
      </w:pPr>
      <w:r>
        <w:rPr/>
        <w:t xml:space="preserve">Возвращение тогда не требует прощения. Участник воспользовался разрешённым выбором, исполнив условия выхода. Новое место потребует нового соглашения: теперь могут быть другая задача, другой инструмент или меньше свободных средств. Прежний вклад учитывается, но не резервирует чужой ресурс навсегда. И законный уход сам по себе не становится нарушением обязательств, которого не было.</w:t>
      </w:r>
    </w:p>
    <w:p>
      <w:pPr>
        <w:pStyle w:val="Normal"/>
      </w:pPr>
      <w:r>
        <w:rPr/>
        <w:t xml:space="preserve">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pStyle w:val="Normal"/>
      </w:pPr>
      <w:r>
        <w:rPr/>
        <w:t xml:space="preserve">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pStyle w:val="Normal"/>
      </w:pPr>
      <w:r>
        <w:rPr/>
        <w:t xml:space="preserve">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pStyle w:val="Normal"/>
      </w:pPr>
      <w:r>
        <w:rPr/>
        <w:t xml:space="preserve">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pStyle w:val="Normal"/>
      </w:pPr>
      <w:r>
        <w:rPr/>
        <w:t xml:space="preserve">Человек может не участвовать. Может позже предложить вернуться, не обещая стать лучше прежнего. Именно возможность такого ответа позволяет считать участие добровольным.</w:t>
      </w:r>
    </w:p>
    <w:p>
      <w:pPr>
        <w:pStyle w:val="Normal"/>
      </w:pPr>
      <w:r>
        <w:rPr/>
        <w:t xml:space="preserve">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p>
    <w:p>
      <w:pPr>
        <w:pStyle w:val="Heading1"/>
      </w:pPr>
      <w:r>
        <w:rPr/>
        <w:t xml:space="preserve">Источники и примечания</w:t>
      </w:r>
    </w:p>
    <w:p>
      <w:pPr>
        <w:pStyle w:val="Normal"/>
      </w:pPr>
      <w:r>
        <w:rPr/>
        <w:t xml:space="preserve">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