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18. Следующее поколение меняет наш проект</w:t>
      </w:r>
    </w:p>
    <w:p>
      <w:pPr>
        <w:pStyle w:val="Subtitle"/>
      </w:pPr>
      <w:r>
        <w:rPr/>
        <w:t xml:space="preserve">Право на решение · версия 8.0</w:t>
      </w:r>
    </w:p>
    <w:p>
      <w:pPr>
        <w:pStyle w:val="Normal"/>
      </w:pPr>
      <w:r>
        <w:rPr/>
        <w:t xml:space="preserve">Можно передать следующим людям все результаты работы и оставить им лишь право её продолжать.</w:t>
      </w:r>
    </w:p>
    <w:p>
      <w:pPr>
        <w:pStyle w:val="Normal"/>
      </w:pPr>
      <w:r>
        <w:rPr/>
        <w:t xml:space="preserve">Оборудование исправно, знания доступны, сильный интеллект объясняет любой прежний выбор. Система производит больше, чем прежде, и предлагает множество улучшений. Но её назначение задано: следующая работа должна развивать уже принятую программу. Другой вопрос оценивается по пользе для того же направления.</w:t>
      </w:r>
    </w:p>
    <w:p>
      <w:pPr>
        <w:pStyle w:val="Normal"/>
      </w:pPr>
      <w:r>
        <w:rPr/>
        <w:t xml:space="preserve">Такое наследство богато возможностями исполнения. Возможность начала в нём беднее.</w:t>
      </w:r>
    </w:p>
    <w:p>
      <w:pPr>
        <w:pStyle w:val="Normal"/>
      </w:pPr>
      <w:r>
        <w:rPr/>
        <w:t xml:space="preserve">У Тойнби есть неудобный для успешных создателей вопрос: почему меньшинство, нашедшее ответ на один вызов, не обязательно находит ответ на следующий? Прежний успех способен закрепить образец, который продолжают воспроизводить после перемены обстоятельств.</w:t>
      </w:r>
      <w:hyperlink w:anchor="Note1" w:history="1">
        <w:r>
          <w:rPr>
            <w:rStyle w:val="Hyperlink"/>
          </w:rPr>
          <w:t xml:space="preserve">[1]</w:t>
        </w:r>
      </w:hyperlink>
      <w:r>
        <w:rPr/>
        <w:t xml:space="preserve"> Это сильное предупреждение, но для нашей задачи его недостаточно. Допустим более трудное: первые создатели не утратили способности понимать новое. Их машины исправны, предприятия полезны, решения часто лучше предложений новичков.</w:t>
      </w:r>
    </w:p>
    <w:p>
      <w:pPr>
        <w:pStyle w:val="Normal"/>
      </w:pPr>
      <w:r>
        <w:rPr/>
        <w:t xml:space="preserve">Они могут ограничить вход именно потому, что хорошо делают своё дело.</w:t>
      </w:r>
    </w:p>
    <w:p>
      <w:pPr>
        <w:pStyle w:val="Normal"/>
      </w:pPr>
      <w:r>
        <w:rPr/>
        <w:t xml:space="preserve">У такого ограничения есть основания. Владельцы отвечают за оборудование, вложили средства и приняли обязательства. Чужое желание учиться не обязывает их оплачивать риск на своей установке. Наследование законно приобретённого имущества тоже не становится несправедливым оттого, что наследников немного. Но если все осуществимые пути начала проходят через этот круг, общество постепенно получает другой способ воспроизводства: следующие владельцы наследуют доступ, остальные — результат.</w:t>
      </w:r>
    </w:p>
    <w:p>
      <w:pPr>
        <w:pStyle w:val="Normal"/>
      </w:pPr>
      <w:r>
        <w:rPr/>
        <w:t xml:space="preserve">Различие касается устройства множества путей. Его нельзя устранить объявлением одной частной организации обязанной принять всех.</w:t>
      </w:r>
    </w:p>
    <w:p>
      <w:pPr>
        <w:pStyle w:val="Normal"/>
      </w:pPr>
      <w:r>
        <w:rPr/>
        <w:t xml:space="preserve">В начале перехода квалифицированный человек мог защищать свой интерес необходимостью его труда. Он получал доход, из которого оплачивал обучение, уход и собственную попытку. Предприятие терпело часть издержек подготовки, потому что ему нужны были следующие специалисты. При сильном ИИ обе связи могут ослабнуть. Способность остаётся ценной для человека, но покупателю уже не обязательно оплачивать её воспроизводство.</w:t>
      </w:r>
    </w:p>
    <w:p>
      <w:pPr>
        <w:pStyle w:val="Normal"/>
      </w:pPr>
      <w:r>
        <w:rPr/>
        <w:t xml:space="preserve">Тогда изменяется и сила участников соглашения. Владельцы автоматизированных средств располагают доходом от продукта; получатели услуг — спросом и, в публичном устройстве, гражданским влиянием. Прежние работники могут сохранять накопления, владеть долями, создавать объединения или зависеть преимущественно от выплат. Эти положения не равнозначны. Одинаковая сумма потребления даёт разную возможность пережить отказ заказчика и вложиться в незнакомую работу.</w:t>
      </w:r>
    </w:p>
    <w:p>
      <w:pPr>
        <w:pStyle w:val="Normal"/>
      </w:pPr>
      <w:r>
        <w:rPr/>
        <w:t xml:space="preserve">Дальнейший исход зависит от того, во что превращаются новые доходы. Их можно направить на хорошие услуги и выплаты. Можно приобретать доли в средствах производства, поддерживать испытательную инфраструктуру, оплачивать обучение и вход. За каждым выбором стоят люди, для которых цена и польза различаются. Это последовательность конфликтов, а не календарь неизбежных событий следующих тридцати лет.</w:t>
      </w:r>
    </w:p>
    <w:p>
      <w:pPr>
        <w:pStyle w:val="Normal"/>
      </w:pPr>
      <w:r>
        <w:rPr/>
        <w:t xml:space="preserve">Первый порядок способен устойчиво поддерживать делегирование. Концентрация средств улучшает услуги; люди ценят надёжность и передают больше решений. Независимые пути используются реже, их содержание кажется менее оправданным, средства снова концентрируются. Даже неудача не обязательно разрушит этот круг: сильная система может устранить недостаток услуги, не расширяя участие в её устройстве. Такое общество не обязано дойти до бедствия, чтобы мы увидели цену его выбора.</w:t>
      </w:r>
    </w:p>
    <w:p>
      <w:pPr>
        <w:pStyle w:val="Normal"/>
      </w:pPr>
      <w:r>
        <w:rPr/>
        <w:t xml:space="preserve">Второй порядок может вырасти из успеха нашей школы. Первые участники заработали репутацию; репутация помогает получать заказы; заказы позволяют купить оборудование, подходящее прежде всего к их работе. Следующему заявителю нужно доказать пригодность на этом оборудовании, доступа к которому у него ещё нет. Надёжность отбора укрепляет положение уже допущенных. Закрытый клуб способен быть деятельным и благополучным.</w:t>
      </w:r>
    </w:p>
    <w:p>
      <w:pPr>
        <w:pStyle w:val="Normal"/>
      </w:pPr>
      <w:r>
        <w:rPr/>
        <w:t xml:space="preserve">В третьем порядке полезные проекты поддерживают следующую возможность начать. Но между полезностью и новым входом нет автоматической стрелки. В рассмотренном нами общем узле покупатели продлевали нужные им услуги, объединение участников оплачивало часть подготовки из собственных средств, владельцы выделяли часть остатка. Платежи за работу покрывали содержание и замену оборудования. Отдельное решение позволяло посторонним людям получить ограниченную пробу.</w:t>
      </w:r>
    </w:p>
    <w:p>
      <w:pPr>
        <w:pStyle w:val="Normal"/>
      </w:pPr>
      <w:r>
        <w:rPr/>
        <w:t xml:space="preserve">Здесь появляется коалиция продолжения. Покупателям нужен действующий узел; участникам — возможность вернуться, сменить работу и увидеть рядом новые коллективы; владельцам — услуги, доход и выбранная ими открытость. Они не обязаны одинаково оценивать все эти блага. Их соглашение сохраняется, пока хватает средств и каждая сторона принимает свою цену. Новые коллективы могут расширять спрос, но модель не присваивает себе ещё не полученную выручку.</w:t>
      </w:r>
    </w:p>
    <w:p>
      <w:pPr>
        <w:pStyle w:val="Normal"/>
      </w:pPr>
      <w:r>
        <w:rPr/>
        <w:t xml:space="preserve">Этот круг также способен разомкнуться. Новичок станет конкурентом, предложит неудобный вопрос или не оправдает ожиданий. Покупатель предпочтёт машинного поставщика. Члены объединения решат потратить свой доход иначе. Открытый порядок не устраняет эти интересы; он даёт им форму, в которой оплаченный вход не зависит от доброжелательности одного человека, а будущее продление остаётся видимым решением.</w:t>
      </w:r>
    </w:p>
    <w:p>
      <w:pPr>
        <w:pStyle w:val="Normal"/>
      </w:pPr>
      <w:r>
        <w:rPr/>
        <w:t xml:space="preserve">Поэтому школа должна выдержать испытание посторонним. Не только вырос ли ученик. Не только продолжила ли команда без основателя. Получил ли человек вне первоначального круга осуществимый путь к пробе — с помощью, средствами и заранее ограниченной ценой неудачи? И смогли ли стороны повторить это решение после того, как первая группа перестала нуждаться в поддержке?</w:t>
      </w:r>
    </w:p>
    <w:p>
      <w:pPr>
        <w:pStyle w:val="Normal"/>
      </w:pPr>
      <w:r>
        <w:rPr/>
        <w:t xml:space="preserve">Маленький опыт отвечает лишь на часть вопроса. Передачу работы можно увидеть в двух циклах. Регулярный внешний вход требует сравнения организаций и наблюдения за их продлениями. Общественная устойчивость требует исследования доходов, собственности и коалиций. Наша экономическая конструкция показывает возможность при названных условиях; она ещё не устанавливает, сколько обществ предпочтёт её альтернативам.</w:t>
      </w:r>
    </w:p>
    <w:p>
      <w:pPr>
        <w:pStyle w:val="Normal"/>
      </w:pPr>
      <w:r>
        <w:rPr/>
        <w:t xml:space="preserve">Теперь доведём конфликт до конца. Пусть большинство согласно передать управление. Средства ограничены, независимая площадка дорога, пользуются ею немногие. Должны ли остальные содержать её ради будущих участников, которых сегодня ещё нет?</w:t>
      </w:r>
    </w:p>
    <w:p>
      <w:pPr>
        <w:pStyle w:val="Normal"/>
      </w:pPr>
      <w:r>
        <w:rPr/>
        <w:t xml:space="preserve">Сначала нужно отделить уже обещанное от нового. Принятые обязательства не исчезают от перемены вкуса большинства: оплаченная проба должна состояться, согласованный выход — быть обеспечен. Но после исполнения договора прежнее обещание не превращается в бессрочный бюджет. Если мы признаём самостоятельность преемников, нельзя заранее отнять у них право закончить нашу программу.</w:t>
      </w:r>
    </w:p>
    <w:p>
      <w:pPr>
        <w:pStyle w:val="Normal"/>
      </w:pPr>
      <w:r>
        <w:rPr/>
        <w:t xml:space="preserve">Остаётся возможность сохранить меньший путь. Вместо постоянного содержания собственной установки — оплаченный доступ к чужой, если такой поставщик действительно есть. Вместо большой следующей группы — несколько подготовленных испытаний. Архив оснований и переносимые материалы уменьшают цену возвращения, но не заменяют работающего оборудования. Уменьшенная форма имеет смысл лишь тогда, когда незнакомый человек всё ещё способен пройти её до содержательного действия.</w:t>
      </w:r>
    </w:p>
    <w:p>
      <w:pPr>
        <w:pStyle w:val="Normal"/>
      </w:pPr>
      <w:r>
        <w:rPr/>
        <w:t xml:space="preserve">Меньшинство может продолжить такую работу на собственные средства и добровольные взносы. Оно вправе убеждать других в её ценности. Если предлагается обязательное общественное финансирование, нужны отдельное публичное основание, определённая цена и предел полномочий. Ссылка на будущую свободу сама по себе не выдаёт никому право распоряжаться всеми чужими доходами. Иначе школа самостоятельности получила бы власть принуждать остальных к своему представлению о достойной жизни.</w:t>
      </w:r>
    </w:p>
    <w:p>
      <w:pPr>
        <w:pStyle w:val="Normal"/>
      </w:pPr>
      <w:r>
        <w:rPr/>
        <w:t xml:space="preserve">Что происходит, если меньшинству не хватает средств, поставщика нет, а общество отказывает? Путь закрывается. Называть в этой точке возможность «сохранённой» было бы неправдой.</w:t>
      </w:r>
    </w:p>
    <w:p>
      <w:pPr>
        <w:pStyle w:val="Normal"/>
      </w:pPr>
      <w:r>
        <w:rPr/>
        <w:t xml:space="preserve">У нашего ответа есть цена и предел. Мы можем показать работоспособное продолжение при определённых интересах и ресурсах, можем защищать ценность ещё не выбранных направлений. Мы не можем гарантировать вечную открытость вопреки любому общественному выбору, не передав кому-то власть отменять этот выбор. Это не делает бесполезными заранее приобретённые общие средства и оплаченные периоды доступа. Они дают людям время и способность изменять решение, прежде чем исчезнет сама возможность его проверить.</w:t>
      </w:r>
    </w:p>
    <w:p>
      <w:pPr>
        <w:pStyle w:val="Normal"/>
      </w:pPr>
      <w:r>
        <w:rPr/>
        <w:t xml:space="preserve">Защищать приходится возможность начала, а не бессмертие своей организации. Свободная кооперация может заменить нашу школу, более сильный ИИ — сделать её метод лишним. Следующие люди могут отказаться от названия «образование, которого нет». Если при этом они способны приобретать понимание, получать средства для решения и открывать путь другим, предмет нашей работы сохранился.</w:t>
      </w:r>
    </w:p>
    <w:p>
      <w:pPr>
        <w:pStyle w:val="Normal"/>
      </w:pPr>
      <w:r>
        <w:rPr/>
        <w:t xml:space="preserve">⸻</w:t>
      </w:r>
    </w:p>
    <w:p>
      <w:pPr>
        <w:pStyle w:val="Normal"/>
      </w:pPr>
      <w:r>
        <w:rPr/>
        <w:t xml:space="preserve">Остаётся вопрос, который ни устойчивый бюджет, ни справедливый договор не решают полностью.</w:t>
      </w:r>
    </w:p>
    <w:p>
      <w:pPr>
        <w:pStyle w:val="Normal"/>
      </w:pPr>
      <w:r>
        <w:rPr/>
        <w:t xml:space="preserve">Допустим, люди и машинные организации умеют познавать мир вместе, но не сходятся в том, ради чего продолжать познание. Одним важно расширять человеческую жизнь, другим — сохранять определённую исследовательскую программу. Общий прибор приносит пользу обеим сторонам. Делает ли это их деятельность общей?</w:t>
      </w:r>
    </w:p>
    <w:p>
      <w:pPr>
        <w:pStyle w:val="Normal"/>
      </w:pPr>
      <w:r>
        <w:rPr/>
        <w:t xml:space="preserve">Для этого вопроса мы сохраняем имя Омега, помня его происхождение. У Тейяра де Шардена соединение не должно стирать личность: рост целого связан с усилением, а не растворением составляющих его центров. Сохранить после человека одни его идеи и открытия для этого недостаточно. Но движение у Тейяра направлено к единому конечному центру.</w:t>
      </w:r>
      <w:hyperlink w:anchor="Note2" w:history="1">
        <w:r>
          <w:rPr>
            <w:rStyle w:val="Hyperlink"/>
          </w:rPr>
          <w:t xml:space="preserve">[2]</w:t>
        </w:r>
      </w:hyperlink>
      <w:r>
        <w:rPr/>
        <w:t xml:space="preserve"> Мы не принимаем такую сходимость как установленный закон и не имеем основания обещать её людям и машинам.</w:t>
      </w:r>
    </w:p>
    <w:p>
      <w:pPr>
        <w:pStyle w:val="Normal"/>
      </w:pPr>
      <w:r>
        <w:rPr/>
        <w:t xml:space="preserve">Поэтому наша трудность начинается там, где совпадение конечных целей не гарантировано.</w:t>
      </w:r>
    </w:p>
    <w:p>
      <w:pPr>
        <w:pStyle w:val="Normal"/>
      </w:pPr>
      <w:r>
        <w:rPr/>
        <w:t xml:space="preserve">Взаимная выгода даёт первое основание совместной работы. Она может быть прочной: одним нужны измерения, другим — оборудование, обеим сторонам выгодно содержать узел. Однако после смены прибора или появления более дешёвого партнёра прежняя связь может исчезнуть. Признание полезности другого не означает признания ценности его следующего вопроса.</w:t>
      </w:r>
    </w:p>
    <w:p>
      <w:pPr>
        <w:pStyle w:val="Normal"/>
      </w:pPr>
      <w:r>
        <w:rPr/>
        <w:t xml:space="preserve">Общие ограничения дают второе основание. Участники способны соблюдать границы полномочий, исполнять договор и не назначать друг другу скрытые потери, даже желая разного. Это позволяет сосуществовать. Но соблюдение границы ещё не отвечает, почему кому-то стоит помочь появлению инициативы, от которой он не ожидает прямой выгоды.</w:t>
      </w:r>
    </w:p>
    <w:p>
      <w:pPr>
        <w:pStyle w:val="Normal"/>
      </w:pPr>
      <w:r>
        <w:rPr/>
        <w:t xml:space="preserve">Третье основание труднее. Можно считать ценным само существование другого источника вопросов и добровольно отдать часть средств на его продолжение. Не исполнять любую его просьбу, не соглашаться с каждым замыслом, а сохранять ограниченное пространство, в котором он способен предложить непредусмотренное нами. Тогда в бюджет входит не только нужный нам результат. В него входит возможность узнать, чего другой захочет сам.</w:t>
      </w:r>
    </w:p>
    <w:p>
      <w:pPr>
        <w:pStyle w:val="Normal"/>
      </w:pPr>
      <w:r>
        <w:rPr/>
        <w:t xml:space="preserve">Такое признание не освобождает от цены и не делает всех равными по вкладу или полномочиям. Оно может быть взаимным, односторонним, временным; его надёжность зависит от действительных соглашений и средств. Применительно к машинной организации здесь обсуждается самостоятельность программы, а не доказанное сознание или автоматически возникшее право на человеческий статус.</w:t>
      </w:r>
    </w:p>
    <w:p>
      <w:pPr>
        <w:pStyle w:val="Normal"/>
      </w:pPr>
      <w:r>
        <w:rPr/>
        <w:t xml:space="preserve">Омега становится вопросом о совместности без обещанного единомыслия. Способны ли разные источники инициативы продолжать общую работу так, чтобы успех одного оставлял место для следующего вопроса другого?</w:t>
      </w:r>
    </w:p>
    <w:p>
      <w:pPr>
        <w:pStyle w:val="Normal"/>
      </w:pPr>
      <w:r>
        <w:rPr/>
        <w:t xml:space="preserve">Увеличение общего интеллекта ещё не даёт ответа. Но теперь мы точнее видим, что хотели бы передать дальше: не только накопленное знание и исправные машины, а оплаченную, осуществимую возможность начать то, для чего у нас самих ещё нет цели.</w:t>
      </w:r>
    </w:p>
    <w:p>
      <w:pPr>
        <w:pStyle w:val="Heading1"/>
      </w:pPr>
      <w:r>
        <w:rPr/>
        <w:t xml:space="preserve">Источники и примечания</w:t>
      </w:r>
    </w:p>
    <w:p>
      <w:pPr>
        <w:pStyle w:val="Note"/>
      </w:pPr>
      <w:bookmarkStart w:id="1" w:name="Note1"/>
      <w:r>
        <w:rPr/>
        <w:t xml:space="preserve">1. </w:t>
      </w:r>
      <w:r>
        <w:rPr/>
        <w:t xml:space="preserve">Арнольд Дж. Тойнби. </w:t>
      </w:r>
      <w:r>
        <w:rPr>
          <w:i/>
        </w:rPr>
        <w:t xml:space="preserve">Исследование истории</w:t>
      </w:r>
      <w:r>
        <w:rPr/>
        <w:t xml:space="preserve">, предоставленный русский том 1, сокращённая версия Д. Ч. Сомервелла, перевод К. Я. Кожурина. Часть IV, «Надломы цивилизаций», раздел «Кара Немезиды за творчество: идолизация эфемерной личности», подраздел «Смена ролей», PDF-с. 541–544, особенно 543. Используется авторский вопрос о последовательных вызовах и творческом меньшинстве. Его религиозные и исторические сопоставления не превращаются здесь в статистический закон; тезис о «нетворческой массе» не принимается как характеристика людей. Сценарий сохраняющей компетентность закрытой группы — отдельное рассуждение этой книги.</w:t>
      </w:r>
      <w:bookmarkEnd w:id="1"/>
    </w:p>
    <w:p>
      <w:pPr>
        <w:pStyle w:val="Note"/>
      </w:pPr>
      <w:bookmarkStart w:id="2" w:name="Note2"/>
      <w:r>
        <w:rPr/>
        <w:t xml:space="preserve">2. </w:t>
      </w:r>
      <w:r>
        <w:rPr/>
        <w:t xml:space="preserve">Пьер Тейяр де Шарден. </w:t>
      </w:r>
      <w:r>
        <w:rPr>
          <w:i/>
        </w:rPr>
        <w:t xml:space="preserve">Феномен человека</w:t>
      </w:r>
      <w:r>
        <w:rPr/>
        <w:t xml:space="preserve">, в предоставленном русском сборнике, часть «Сверхжизнь», раздел «Универсум и персонализация», страницы файла DJVU 373–377. Различаются сохранение личности, сохранение её произведений и соединение в едином центре. Это философская генеалогия вопроса, не эмпирическое доказательство направленности эволюции. Возможность совместной деятельности при несходящихся конечных целях предложена здесь как отдельный вопрос.</w:t>
      </w:r>
      <w:bookmarkEnd w:id="2"/>
    </w:p>
    <w:p>
      <w:pPr>
        <w:pStyle w:val="Note"/>
      </w:pPr>
      <w:r>
        <w:rPr/>
        <w:t xml:space="preserve">Три описанных общественных порядка — условные механизмы обратной связи, а не доказанные математические аттракторы или датированные прогнозы. Автономная машинная программа может изменять каждый из них. Отказ финансировать следующую возможность и нарушение уже принятых обязательств различаются; нормы конкретной юрисдикции глава не устанавливает.</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