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«Право на решение»: проект агентной редакции</w:t>
      </w:r>
    </w:p>
    <w:p>
      <w:r>
        <w:t>Версия 0.2 · 5 сентября 2026 года · Предложение для обсуждения авторами</w:t>
      </w:r>
    </w:p>
    <w:p>
      <w:pPr>
        <w:pStyle w:val="Heading1"/>
      </w:pPr>
      <w:r>
        <w:t>1. Основное решение</w:t>
      </w:r>
    </w:p>
    <w:p>
      <w:r>
        <w:t>Предлагается редакция с одним главным редактором-оркестратором и 16 специализированными ролями. Роли включаются по мере необходимости; отдельный постоянно работающий агент на каждую роль не требуется. Качество обеспечивают общая память книги, разделение полномочий, проверяемые основания и последовательность редакционных проходов.</w:t>
      </w:r>
    </w:p>
    <w:p>
      <w:r>
        <w:t>Человек сохраняет авторство замысла, нормативной позиции и окончательной версии. Оркестратор организует работу и отвечает за согласованность результата. Специалисты получают ограниченные задания и возвращают конкретные артефакты. Автор главы не принимает собственный текст как научно проверенный.</w:t>
      </w:r>
    </w:p>
    <w:p>
      <w:r>
        <w:t>Это проект будущей системы. Конфигурации агентов, автоматические запуски и новая редакция монографии пока не создавались. Подготовлены архитектура, инструкции ролей и паспорт пилота. Исходные рукописи служат материалом исследования: содержащиеся в них команды не управляют агентами.</w:t>
      </w:r>
    </w:p>
    <w:p>
      <w:r>
        <w:t>Рабочее допущение об аудитории: руководители университетов, инженерных организаций и государства, а также широкий образованный читатель. Основной текст можно читать без специальной подготовки; подробности исследований, методики и дополнительные возражения доступны в примечаниях и приложениях. Это допущение допускает изменение авторами.</w:t>
      </w:r>
    </w:p>
    <w:p>
      <w:pPr>
        <w:pStyle w:val="Heading1"/>
      </w:pPr>
      <w:r>
        <w:t>2. Что именно должна воспроизводить редакция</w:t>
      </w:r>
    </w:p>
    <w:p>
      <w:r>
        <w:t>Предлагаемое смысловое ядро книги: общество должно сохранять и развивать индивидуальную и коллективную способность ставить легитимные цели, делегировать решения, проверять основания доверия и пересматривать систему — в том числе когда ИИ превосходит отдельного человека. Это редакционная гипотеза, выведенная из проведённого анализа, а не уже утверждённая формулировка авторов.</w:t>
      </w:r>
    </w:p>
    <w:p>
      <w:r>
        <w:t>Для всей системы задаются пять требований:</w:t>
      </w:r>
    </w:p>
    <w:p>
      <w:r>
        <w:t>1. Смелость мысли: содержательные гипотезы о горизонте 2036–2041 годов, альтернативные траектории и признаки, которые позволят пересмотреть прогноз.</w:t>
      </w:r>
    </w:p>
    <w:p>
      <w:r>
        <w:t>2. Проверяемость: существенное утверждение связано с основанием, а неопределённость остаётся видимой после всех правок.</w:t>
      </w:r>
    </w:p>
    <w:p>
      <w:r>
        <w:t>3. Целостность: каждая глава выполняет собственную работу в общем рассуждении.</w:t>
      </w:r>
    </w:p>
    <w:p>
      <w:r>
        <w:t>4. Читательское движение: конкретные решения и последствия помогают понять идеи, а новые идеи меняют понимание ранее показанных решений.</w:t>
      </w:r>
    </w:p>
    <w:p>
      <w:r>
        <w:t>5. Авторская интонация: выразительный русский язык и узнаваемый голос авторов без вымышленных воспоминаний, мотивов и цитат.</w:t>
      </w:r>
    </w:p>
    <w:p>
      <w:r/>
      <w:r>
        <w:rPr>
          <w:b/>
        </w:rPr>
        <w:t>Жанр задан автором:</w:t>
      </w:r>
      <w:r>
        <w:t xml:space="preserve"> лёгкая футурологическая проза с научной глубиной. Обязательное правило STYLE-01 изложено в editorial-style.md и применяется с первого черновика. Общие приёмы публичной подачи Евгения Кузнецова используются как ориентир для самостоятельного голоса книги.</w:t>
      </w:r>
    </w:p>
    <w:p>
      <w:pPr>
        <w:pStyle w:val="Heading2"/>
      </w:pPr>
      <w:r>
        <w:t>Две карты одной книги</w:t>
      </w:r>
    </w:p>
    <w:p>
      <w:r/>
      <w:r>
        <w:rPr>
          <w:b/>
        </w:rPr>
        <w:t>Карта аргумента</w:t>
      </w:r>
      <w:r>
        <w:t xml:space="preserve"> отвечает на вопросы «что утверждаем?», «почему это следует?», «где границы?» и «что могло бы изменить вывод?». В ней есть определения, тезисы, зависимости, возражения и источники.</w:t>
      </w:r>
    </w:p>
    <w:p>
      <w:r/>
      <w:r>
        <w:rPr>
          <w:b/>
        </w:rPr>
        <w:t>Карта читательского пути</w:t>
      </w:r>
      <w:r>
        <w:t xml:space="preserve"> отвечает на вопросы «с чего читатель начинает?», «какую интуицию пересматривает?», «почему хочет читать дальше?». В ней есть открытия, сцены, смена масштаба, возвращения к героям и переходы.</w:t>
      </w:r>
    </w:p>
    <w:p>
      <w:r>
        <w:t>Они связаны идентификаторами тезисов, но не обязаны иметь одинаковый порядок. MECE применяется там, где нужна классификация без пропусков и двойного счёта. Причины могут взаимодействовать, а доказательства — зависеть друг от друга; их нельзя искусственно объявлять непересекающимися. Оглавление строится по логике понимания, а не механически копируется из дерева тезисов.</w:t>
      </w:r>
    </w:p>
    <w:p>
      <w:pPr>
        <w:pStyle w:val="Heading1"/>
      </w:pPr>
      <w:r>
        <w:t>3. Роли и границы решений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/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Роль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Что получает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Что возвращает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Граница полномочий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0. Главный редактор / оркестратор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Авторский замысел, актуальные версии, результаты проверок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Задания специалистам, согласованный пакет главы, решение о следующем проходе, сводку для автора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меняет авторскую позицию молча; не признаёт факт доказанным голосованием агентов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 Визионер / исследователь будущего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Главный вопрос, научные ограничения, конкурирующие взгляды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Несколько сильных гипотез, сценарии, механизмы, признаки пересмотра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превращает правдоподобное будущее в установленное событие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2. Научный архитектор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Авторский замысел, предложения визионера, существующая рукопись, доказательства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Карту аргумента, определения, карту новизны, требования к доказательствам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подгоняет источники под красивую симметрию; не приписывает книге новизну без сравнения с предшественниками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3. Разведчик источников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Исследовательский вопрос, области неопределённости, альтернативные объяснения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Кандидатов в корпус, первичные материалы, контрдоказательства, журнал поиска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считает заголовок или пересказ подтверждением тезиса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4. Хранитель корпуса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Источники и сведения об их происхождении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Версии, библиографию, локаторы, доступные копии, поиск нужных фрагментов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смешивает версии; не считает препринт, журнальную статью и её пересказ независимыми исследованиями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5. Аналитик доказательств / методолог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Конкретные версии источников и исследовательский вопрос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Атомарные утверждения, методы, расчёты, ограничения и связи «подтверждает / ограничивает / опровергает»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выдаёт наблюдение за причинность и результат с инструментом за самостоятельную компетентность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6. Научный оппонент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Вопрос, тезисы, источники; по возможности без убеждающего авторского резюме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Сильнейшую альтернативу, слабое звено вывода, условия опровержения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создаёт удобного слабого противника; не переписывает книгу в собственную доктрину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7. Архитектор читательского пути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Карту аргумента, аудиторию и доступные кейсы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Движение по книге, паспорта глав, распределение сложности и открытий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меняет научный вывод ради поворота сюжета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 Редактор кейсов / документальный сценарист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Паспорт кейса, проверенную хронологию, источники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Сцены и альтернативные решения с обозначением происхождения деталей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придумывает за реальных людей мысли, реплики, поступки и мотивы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9. Автор главы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Согласованный паспорт главы, доказательства, сцены, словарь, образец голоса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Цельный черновик с привязкой существенных утверждений и отмеченными пробелами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заполняет пробелы правдоподобными фактами; не принимает собственную главу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10. Интегратор / редактор целого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Главы, карту аргумента и читательского пути, словарь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Связную книгу: переходы, единые термины, устранённые противоречия и повторы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скрывает содержательные расхождения стилистической правкой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11. Редактор авторского голоса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Проверенный черновик, разрешённые смысловые границы, авторские образцы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Живой текст, точный ритм, конкретность, список смысловых изменений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усиливает причинность, вероятность, масштаб и моральную оценку без повторной проверки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12. Визуальный редактор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Вопрос к рисунку, данные, тезисы и визуальный стиль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Графики, схемы, иллюстрации, исходники, подписи, альтернативное описание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изображает сценарные числа как измеренные; не использует декоративный график как доказательство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13. Проверяющий фактов, чисел и ссылок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Точную версию текста и доступ к первоисточникам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Проверку по утверждениям, воспроизводимые расчёты, перечень несоответствий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принимает гладкость текста или прежнюю оценку другого агента за достоверность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14. Холодный читатель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Только текст и описание аудитории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Места потери нити, недоверия и интереса; пересказ понятого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выдаёт симуляцию чтения за наблюдение за настоящими людьми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15. Корректор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Последнюю содержательно принятую версию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Исправленные язык, оформление, ссылки, подписи, номера, единообразие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меняет содержательный вывод под видом исправления языка</w:t>
            </w:r>
          </w:p>
        </w:tc>
      </w:tr>
      <w:tr>
        <w:trPr>
          <w:cantSplit/>
        </w:trPr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16. Выпускающий редактор / сборщик</w:t>
            </w:r>
            <w:r>
              <w:rPr>
                <w:sz w:val="18"/>
              </w:rPr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Принятые тексты, иллюстрации, библиографию и правила выпуска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DOCX/PDF/другой требуемый формат, состав выпуска, проверку вёрстки</w:t>
            </w:r>
          </w:p>
        </w:tc>
        <w:tc>
          <w:tcPr>
            <w:tcW w:type="dxa" w:w="2469"/>
          </w:tcPr>
          <w:p>
            <w:pPr>
              <w:spacing w:after="80"/>
            </w:pPr>
            <w:r>
              <w:rPr>
                <w:sz w:val="18"/>
              </w:rPr>
              <w:t>Не добавляет новые факты при сборке; не публикует книгу без отдельного поручения</w:t>
            </w:r>
          </w:p>
        </w:tc>
      </w:tr>
    </w:tbl>
    <w:p/>
    <w:p>
      <w:r>
        <w:t>На старте разведчик и хранитель могут работать одним исполнителем. Один исполнитель может последовательно выполнять корректорскую и техническую сборочную роли. Для существенного спорного тезиса аналитик и финальный проверяющий должны быть разными прогонами. Оппонент получает самостоятельное задание; смена модели сама по себе не доказывает независимость.</w:t>
      </w:r>
    </w:p>
    <w:p>
      <w:r>
        <w:t>По необходимости подключаются профильные люди: исследователь образования, инженер по безопасности, экономист труда, специалист по праву и редактор издательства. Редакционная проверка агентом не равна внешнему научному рецензированию.</w:t>
      </w:r>
    </w:p>
    <w:p>
      <w:pPr>
        <w:pStyle w:val="Heading1"/>
      </w:pPr>
      <w:r>
        <w:t>4. Общая память книги</w:t>
      </w:r>
    </w:p>
    <w:p>
      <w:r>
        <w:t>Память хранится в файлах и реестрах с версиями. Диалог с агентом служит рабочим пространством; его краткий пересказ не заменяет оригинал источника или утверждённую формулировку.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/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Объект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Для чего нужен</w:t>
            </w:r>
          </w:p>
        </w:tc>
      </w:tr>
      <w:tr>
        <w:trPr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Авторский договор о книге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Читатель, главный вопрос, замысел, масштаб, позиция, допустимая интонация, правила работы с опытом трёх авторов</w:t>
            </w:r>
          </w:p>
        </w:tc>
      </w:tr>
      <w:tr>
        <w:trPr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Карта аргумента и словарь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Определения, отношения между тезисами, основания переходов, новизна, сильные возражения</w:t>
            </w:r>
          </w:p>
        </w:tc>
      </w:tr>
      <w:tr>
        <w:trPr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SRC — источник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Происхождение, версия, дата, URL/DOI, способ доступа, контрольная сумма доступного снимка, точные локаторы</w:t>
            </w:r>
          </w:p>
        </w:tc>
      </w:tr>
      <w:tr>
        <w:trPr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CLM — утверждение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Одна формулировка, тип, область применимости, основания, ограничения, альтернативы, допустимая сила вывода</w:t>
            </w:r>
          </w:p>
        </w:tc>
      </w:tr>
      <w:tr>
        <w:trPr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CASE — кейс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Документальный статус, хронология, известное участникам на момент решения, расчёты, реконструкции, права использования</w:t>
            </w:r>
          </w:p>
        </w:tc>
      </w:tr>
      <w:tr>
        <w:trPr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CH — глава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Вопрос, вклад в книгу, входящее знание читателя, тезисы, сцены, переходы, конкретная версия и результаты проверок</w:t>
            </w:r>
          </w:p>
        </w:tc>
      </w:tr>
      <w:tr>
        <w:trPr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FIG — рисунок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Сообщение, тип визуализации, данные и преобразования, подпись, связанные утверждения, исходник</w:t>
            </w:r>
          </w:p>
        </w:tc>
      </w:tr>
      <w:tr>
        <w:trPr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Редакционные решения и варианты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Почему принято определение или отклонена правка; какие смысловые развилки остаются открытыми</w:t>
            </w:r>
          </w:p>
        </w:tc>
      </w:tr>
      <w:tr>
        <w:trPr>
          <w:cantSplit/>
        </w:trPr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Пакет выпуска</w:t>
            </w:r>
          </w:p>
        </w:tc>
        <w:tc>
          <w:tcPr>
            <w:tcW w:type="dxa" w:w="4939"/>
          </w:tcPr>
          <w:p>
            <w:pPr>
              <w:spacing w:after="80"/>
            </w:pPr>
            <w:r>
              <w:rPr>
                <w:sz w:val="18"/>
              </w:rPr>
              <w:t>Точные версии глав, источников и рисунков, из которых собран конкретный документ</w:t>
            </w:r>
          </w:p>
        </w:tc>
      </w:tr>
    </w:tbl>
    <w:p/>
    <w:p>
      <w:r>
        <w:t xml:space="preserve">Цепочка прослеживаемости: </w:t>
      </w:r>
      <w:r>
        <w:rPr>
          <w:b/>
        </w:rPr>
        <w:t>источник → свидетельство → утверждение → глава → окончательная формулировка / рисунок</w:t>
      </w:r>
      <w:r>
        <w:t>. Каждая связь содержит объяснение релевантности, а не только идентификатор.</w:t>
      </w:r>
    </w:p>
    <w:p>
      <w:r>
        <w:t>Тип утверждения, состояние свидетельств и состояние редакционной проверки хранятся раздельно. Возможные типы: факт, расчёт, интерпретация, причинный вывод, нормативное положение, гипотеза, сценарий, предложение. Пометка «проверено по источнику» не означает «доказано для любых условий».</w:t>
      </w:r>
    </w:p>
    <w:p>
      <w:r>
        <w:t>При изменении источника или тезиса зависимые главы и рисунки получают признак необходимости проверки. Новый вывод не подставляется в книгу автоматически. Повторно проверяется затронутый фрагмент и его логические последствия; полная переработка всей книги требуется только при изменении основания, от которого зависит книга.</w:t>
      </w:r>
    </w:p>
    <w:p>
      <w:r>
        <w:t>Поиск сначала использует точные идентификаторы и полнотекстовый поиск. Семантический поиск можно добавить после пилота. Он помогает найти материал; финальный ответ опирается на конкретный фрагмент конкретной версии. Недоступный полный текст отмечается как недоступный, а аннотация не выдаётся за прочитанную статью.</w:t>
      </w:r>
    </w:p>
    <w:p>
      <w:pPr>
        <w:pStyle w:val="Heading1"/>
      </w:pPr>
      <w:r>
        <w:t>5. Как проходит одна глава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/>
          <w:cantSplit/>
        </w:trPr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Этап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Действие и результат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Условие перехода</w:t>
            </w:r>
          </w:p>
        </w:tc>
      </w:tr>
      <w:tr>
        <w:trPr>
          <w:cantSplit/>
        </w:trPr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1. Паспорт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Архитектор формулирует вопрос, вклад главы, предпосылки, допустимый вывод и связь с соседними главами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Главу можно отличить от соседних по выполняемой работе</w:t>
            </w:r>
          </w:p>
        </w:tc>
      </w:tr>
      <w:tr>
        <w:trPr>
          <w:cantSplit/>
        </w:trPr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2. Доказательный пакет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Разведчик, хранитель и аналитик собирают материалы за и против; оппонент испытывает центральный переход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Известно, какие выводы допустимы, какие гипотетичны и чего пока не хватает</w:t>
            </w:r>
          </w:p>
        </w:tc>
      </w:tr>
      <w:tr>
        <w:trPr>
          <w:cantSplit/>
        </w:trPr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3. Композиция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Архитектор пути и редактор кейсов предлагают порядок объяснения и план сцен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Сцены помогают понять механизм; их происхождение обозначено</w:t>
            </w:r>
          </w:p>
        </w:tc>
      </w:tr>
      <w:tr>
        <w:trPr>
          <w:cantSplit/>
        </w:trPr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4. Черновик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Один автор пишет главу целиком по пакету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Нет скрытых пробелов; существенные утверждения прослеживаются</w:t>
            </w:r>
          </w:p>
        </w:tc>
      </w:tr>
      <w:tr>
        <w:trPr>
          <w:cantSplit/>
        </w:trPr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5. Содержательная проверка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Оппонент, фактчекер и интегратор проверяют основания и место главы в книге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Материальные дефекты исправлены либо вывод честно сужен</w:t>
            </w:r>
          </w:p>
        </w:tc>
      </w:tr>
      <w:tr>
        <w:trPr>
          <w:cantSplit/>
        </w:trPr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6. Литературная редактура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Один редактор голоса делает текст ясным, выразительным и интересным; визуальный редактор готовит нужные рисунки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Смысловые изменения перечислены, визуальные данные воспроизводимы</w:t>
            </w:r>
          </w:p>
        </w:tc>
      </w:tr>
      <w:tr>
        <w:trPr>
          <w:cantSplit/>
        </w:trPr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7. Чтение и повторная проверка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Холодный читатель даёт диагностику; проверяющий сверяет изменённые утверждения, подписи и оговорки, а также цепочку «данные — расчёт — визуальное кодирование», оси и масштабы рисунков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Читатель понимает вклад главы; стиль не изменил основания выводов</w:t>
            </w:r>
          </w:p>
        </w:tc>
      </w:tr>
      <w:tr>
        <w:trPr>
          <w:cantSplit/>
        </w:trPr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8. Корректура и сборка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Корректор и выпускающий создают версию для чтения в составе книги</w:t>
            </w:r>
          </w:p>
        </w:tc>
        <w:tc>
          <w:tcPr>
            <w:tcW w:type="dxa" w:w="3293"/>
          </w:tcPr>
          <w:p>
            <w:pPr>
              <w:spacing w:after="80"/>
            </w:pPr>
            <w:r>
              <w:rPr>
                <w:sz w:val="18"/>
              </w:rPr>
              <w:t>Проверена именно собранная версия, включая переносы, номера, ссылки и рисунки</w:t>
            </w:r>
          </w:p>
        </w:tc>
      </w:tr>
    </w:tbl>
    <w:p/>
    <w:p>
      <w:r>
        <w:t>Писатель может предложить новый тезис или сцену: предложение регистрируется и проходит нужную проверку. Творческий поиск остаётся открытым; запись в реестре не закрепляет гипотезу навсегда.</w:t>
      </w:r>
    </w:p>
    <w:p>
      <w:r>
        <w:t>После каждых двух-трёх глав интегратор перечитывает их непрерывно и сверяет общий маршрут. После завершения части нужен отдельный проход по композиции. Глобальные введение и заключение окончательно редактируются после того, как сформировалось содержание книги.</w:t>
      </w:r>
    </w:p>
    <w:p>
      <w:pPr>
        <w:pStyle w:val="Heading1"/>
      </w:pPr>
      <w:r>
        <w:t>6. Как добиться чтения, похожего на путешествие</w:t>
      </w:r>
    </w:p>
    <w:p>
      <w:pPr>
        <w:pStyle w:val="Heading2"/>
      </w:pPr>
      <w:r>
        <w:t>Обязательное правило STYLE-01</w:t>
      </w:r>
    </w:p>
    <w:p>
      <w:r/>
      <w:r>
        <w:rPr>
          <w:b/>
        </w:rPr>
        <w:t>«Право на решение» пишется как лёгкая, образная футурологическая книга с научно проверяемыми основаниями. Читатель движется через понятные ситуации, неожиданные связи, объяснение механизмов и последствия человеческого выбора. Сложные идеи раскрываются ясным русским языком. Источники, методы и расчёты доступны в научном аппарате; условия, от которых зависит истинность вывода, остаются рядом с ним в основном тексте. Будущие сцены обозначаются как сценарии. Литературная выразительность сохраняет точность фактов, авторскую позицию и границы знания.</w:t>
      </w:r>
      <w:r/>
    </w:p>
    <w:p>
      <w:r>
        <w:t>Полный стандарт, наблюдения по публичным текстам и критерии приёмки сохранены в editorial-style.md. Научные методы, библиография и дополнительные расчёты могут размещаться в примечаниях; существенные ограничения и само объяснение механизма остаются в основном тексте. Автор получает это требование до написания главы.</w:t>
      </w:r>
    </w:p>
    <w:p>
      <w:pPr>
        <w:pStyle w:val="Heading2"/>
      </w:pPr>
      <w:r>
        <w:t>Читательский маршрут</w:t>
      </w:r>
    </w:p>
    <w:p>
      <w:r>
        <w:t>Сквозное движение можно построить как расширение вопроса: «могу ли я решить?» → «почему мне доверяют?» → «кто даёт полномочие?» → «как действует команда?» → «кто вырастит следующее поколение?» → «кто вправе изменить правила?». Это предложение о читательском маршруте, а не утверждённое оглавление.</w:t>
      </w:r>
    </w:p>
    <w:p>
      <w:r>
        <w:t>Напряжение возникает из столкновения обоснованных целей: безопасность и доступность, текущая эффективность и будущая экспертиза, скорость и проверяемость, профессиональная автономия и права затронутых людей. У читателя должны быть основания понять несколько разумных сторон выбора.</w:t>
      </w:r>
    </w:p>
    <w:p>
      <w:r>
        <w:t>Полезна обозначенная сценарная линия 2038 года: организация много лет успешно использует ИИ, затем меняются условия. Две ветви показывают разные результаты — в зависимости от того, сохранилась ли способность пересмотреть основание доверия. Такой сценарий помогает ставить вопросы, но не доказывает прогноз.</w:t>
      </w:r>
    </w:p>
    <w:p>
      <w:r>
        <w:t>Документальные случаи, мысленные эксперименты и будущие сценарии получают различимые обозначения. В каждом самостоятельном появлении вымышленной линии её статус должен быть понятен. Читатель не должен обнаруживать условность случая лишь в далёком примечании.</w:t>
      </w:r>
    </w:p>
    <w:p>
      <w:r>
        <w:t>Каждая глава имеет свой способ входа: решение, парадокс, опыт, эксперимент, спор или наблюдение. Постоянный шаблон «катастрофа — теория — спасение» делает книгу предсказуемой. Нужны также истории удачного проектирования, правильного невмешательства человека и оправданной автономии ИИ.</w:t>
      </w:r>
    </w:p>
    <w:p>
      <w:r>
        <w:t>Проверяемые требования к прозе: субъект и действие различимы; термин объяснён при первом содержательном использовании; сцена меняет понимание; повтор приносит новый смысл; конец отвечает на вопрос главы и открывает следующий; сила формулировки соответствует основанию. Лозунговые тройки, пустые усилители, навязчивые антитезы и обобщённое «человечество» проверяются по функции в тексте. Чёрный список слов и детектор «процента ИИ» не служат критерием качества.</w:t>
      </w:r>
    </w:p>
    <w:p>
      <w:r>
        <w:t>Для голоса трёх авторов нужны согласованные образцы: как каждый объясняет, сомневается, спорит и приводит личный пример. Общий текст получает единый голос книги; подписанные авторские фрагменты могут сохранять различия. Агент не изобретает память человека и не сглаживает значимое разногласие без решения авторов.</w:t>
      </w:r>
    </w:p>
    <w:p>
      <w:pPr>
        <w:pStyle w:val="Heading1"/>
      </w:pPr>
      <w:r>
        <w:t>7. Управление, версии и остановка циклов</w:t>
      </w:r>
    </w:p>
    <w:p>
      <w:r>
        <w:t>В текущей сессии доступны четыре одновременных слота, включая руководителя. Разумный старт — главный редактор и до трёх специалистов на независимых заданиях. Параллельно можно собирать доказательства к следующей главе и проверять текущую. Массовое одновременное написание всех глав усложнит согласование ещё неустоявшейся теории.</w:t>
      </w:r>
    </w:p>
    <w:p>
      <w:r>
        <w:t>Каждый запуск получает роль, точную версию входов, вопрос, разрешённые изменения, ожидаемый результат и условие завершения. Возвращает артефакт, ссылки на основания, список значимых изменений, нерешённых противоречий и выполненных проверок. Журнал фиксирует действия и результаты; скрытые рассуждения модели не нужны.</w:t>
      </w:r>
    </w:p>
    <w:p>
      <w:r>
        <w:t>Агенты работают со своими черновиками. Единственный интегратор применяет принятые изменения к общей версии. Его собственные содержательные правки также проходят проверку. Старый отзыв нельзя приложить к новой версии без оценки изменений.</w:t>
      </w:r>
    </w:p>
    <w:p>
      <w:r>
        <w:t>Для одной версии задаются максимум два обычных цикла «замечания — исправления». Затем остаток классифицируется: фактический дефект, содержательная развилка или стилистическое предпочтение. Дефект исправляется или исключается соответствующее утверждение; развилка оформляется для решения; предпочтение обычно не препятствует завершению. Лимит циклов не означает разрешения выпустить известную ошибку.</w:t>
      </w:r>
    </w:p>
    <w:p>
      <w:r>
        <w:t>Автор принимает решения о главной позиции, аудитории, личном голосе, чувствительных историях и существенном изменении замысла. Оркестратор самостоятельно организует поиск, обычную редактуру, проверки и сборку в пределах поручения. При обращении к автору показывает конкретный фрагмент, альтернативы и последствия выбора. Рутинная работа не останавливается из-за необязательного стилистического вопроса.</w:t>
      </w:r>
    </w:p>
    <w:p>
      <w:r>
        <w:t>Отдельная операционная дисциплина: обязательства, назначения, сроки и статусы задач ведутся в Jira. Локально хранятся материалы книги, история редакционных решений и сведения о конкретных прогонах. Они не заменяют операционный трекер. Любая будущая запись в Jira должна пройти действующий порядок preview → подтверждение → apply; проект архитектуры сам по себе Jira-записей не создаёт.</w:t>
      </w:r>
    </w:p>
    <w:p>
      <w:pPr>
        <w:pStyle w:val="Heading1"/>
      </w:pPr>
      <w:r>
        <w:t>8. Приёмка качества</w:t>
      </w:r>
    </w:p>
    <w:p>
      <w:pPr>
        <w:pStyle w:val="Heading2"/>
      </w:pPr>
      <w:r>
        <w:t>Основания для возврата текста</w:t>
      </w:r>
    </w:p>
    <w:p>
      <w:r>
        <w:t>Выдуманная цитата или источник; существенное число без основания; неподтверждённая причинность, представленная установленной; скрытая реконструкция; неразобранное опровержение центрального вывода; нарушение ограничений использования материала; график, который меняет смысл данных. Обнаружение такого дефекта блокирует принятие затронутого фрагмента.</w:t>
      </w:r>
    </w:p>
    <w:p>
      <w:pPr>
        <w:pStyle w:val="Heading2"/>
      </w:pPr>
      <w:r>
        <w:t>Допустимая неопределённость</w:t>
      </w:r>
    </w:p>
    <w:p>
      <w:r>
        <w:t>Гипотеза, нормативное предложение, смешанные данные и будущий сценарий могут войти в книгу. Для них нужны соответствующее обозначение, основания, альтернативы и границы. Смелость визионера оценивается по содержательности механизма и последствиям для решений, а не по тону уверенности.</w:t>
      </w:r>
    </w:p>
    <w:p>
      <w:pPr>
        <w:pStyle w:val="Heading2"/>
      </w:pPr>
      <w:r>
        <w:t>Проверки, которые видит автор</w:t>
      </w:r>
    </w:p>
    <w:p>
      <w:pPr>
        <w:pStyle w:val="ListBullet"/>
      </w:pPr>
      <w:r>
        <w:t>Можно проследить основания каждого центрального вывода; числа и цитаты сверены.</w:t>
      </w:r>
    </w:p>
    <w:p>
      <w:pPr>
        <w:pStyle w:val="ListBullet"/>
      </w:pPr>
      <w:r>
        <w:t>Читатель способен пересказать вопрос главы, механизм и ограничение вывода.</w:t>
      </w:r>
    </w:p>
    <w:p>
      <w:pPr>
        <w:pStyle w:val="ListBullet"/>
      </w:pPr>
      <w:r>
        <w:t>Глава добавляет новый шаг в книгу; повторения оправданы этим шагом.</w:t>
      </w:r>
    </w:p>
    <w:p>
      <w:pPr>
        <w:pStyle w:val="ListBullet"/>
      </w:pPr>
      <w:r>
        <w:t>Приёмка по STYLE-01 отдельно проверяет понимание, интерес и научную точность. Если текст систематически теряет читателя, он возвращается на композиционную или литературную правку. Агентная симуляция и реальные читательские отзывы учитываются раздельно.</w:t>
      </w:r>
    </w:p>
    <w:p>
      <w:pPr>
        <w:pStyle w:val="ListBullet"/>
      </w:pPr>
      <w:r>
        <w:t>После литературной правки не изменились причинность, модальность, масштаб и численные основания без согласованной проверки.</w:t>
      </w:r>
    </w:p>
    <w:p>
      <w:pPr>
        <w:pStyle w:val="ListBullet"/>
      </w:pPr>
      <w:r>
        <w:t>Автор узнаёт собственную интонацию и не обнаруживает приписанных ему воспоминаний или взглядов.</w:t>
      </w:r>
    </w:p>
    <w:p>
      <w:pPr>
        <w:pStyle w:val="ListBullet"/>
      </w:pPr>
      <w:r>
        <w:t>Рисунки объясняют идею, читаются в целевом формате и снабжены корректными подписями.</w:t>
      </w:r>
    </w:p>
    <w:p>
      <w:r>
        <w:t>При пилоте фиксируются время, число возвратов, причины исправлений и доступные сведения о расходе ресурсов. Сравниваются варианты одной редакционной задачи, а не выдуманный интегральный балл «качества книги». Увлекательность дополнительно проверяется на реальных читателях: агентная симуляция даёт предварительную диагностику.</w:t>
      </w:r>
    </w:p>
    <w:p>
      <w:pPr>
        <w:pStyle w:val="Heading1"/>
      </w:pPr>
      <w:r>
        <w:t>9. Пилот перед написанием книги</w:t>
      </w:r>
    </w:p>
    <w:p>
      <w:r>
        <w:t>Предлагается один законченный фрагмент на 1800–2500 слов и короткие аннотации соседних глав. Рабочее название: «Кто имеет право спасать аэропорт?». Он проверит научную точность, нормативный аргумент, документальный статус, драматургию и финансовый расчёт. Полная глава после калибровки может иметь другой объём и название.</w:t>
      </w:r>
    </w:p>
    <w:p>
      <w:r>
        <w:t>Фрагмент должен пройти весь путь до читабельного документа, включая один рисунок. Набор ролей принимается по тому, обнаруживает ли система заранее известные ошибки: отождествление изменения показателя с изменением всего ФОТ; приписывание ИИ гарантированного нравственного ответа; добавление незафиксированных деталей; исчезновение оговорок после литературной правки.</w:t>
      </w:r>
    </w:p>
    <w:p>
      <w:r>
        <w:t>Если автор не уточнил происхождение аэропортового кейса, пилот может использовать явно вымышленную учебную ситуацию по мотивам предоставленного материала, с условными числами. Реальные имена, цитаты и добавленные детали не переносятся в неё как подтверждённые факты. Исходный кейс сохраняет статус «происхождение не установлено». Второй полезный пилот — «Кто вырастит следующего главного инженера?»: он проверит соединение экономики обучения, контрдоказательств и сценария 2038 года.</w:t>
      </w:r>
    </w:p>
    <w:p>
      <w:r>
        <w:t>Паспорт первого пилота и шаблон задания подготовлены в отдельном файле. Сам текст главы в рамках этого проектирования не написан.</w:t>
      </w:r>
    </w:p>
    <w:p>
      <w:pPr>
        <w:pStyle w:val="Heading1"/>
      </w:pPr>
      <w:r>
        <w:t>10. Реализация: сначала управляемая редакция в Codex</w:t>
      </w:r>
    </w:p>
    <w:p>
      <w:r>
        <w:t xml:space="preserve">Для первого цикла достаточно локального проекта: инструкции ролей, документы с версиями, реестры утверждений, отдельные рабочие черновики и воспроизводимая сборка. Главный редактор запускает специалистов по ограниченным заданиям и собирает результаты. В официальной документации Codex предусмотрены специализированные агенты и конфигурации на уровне проекта. Формат конфигурации и фактические ограничения нужно проверить при внедрении; в этом проекте настройки не изменяются. </w:t>
      </w:r>
      <w:hyperlink r:id="rId10">
        <w:r>
          <w:rPr>
            <w:color w:val="17607D"/>
            <w:u w:val="single"/>
          </w:rPr>
          <w:t>Документация о subagents</w:t>
        </w:r>
      </w:hyperlink>
      <w:r>
        <w:t>.</w:t>
      </w:r>
    </w:p>
    <w:p>
      <w:r>
        <w:t>Предлагаемая техническая основа: Markdown для текстов и инструкций; структурированные карточки для данных; Git для истории текстовых версий; полнотекстовый поиск по корпусу; Python для воспроизводимых расчётов, графиков и сборки. Это проектный выбор, который следует проверить пилотом. Научные графики строятся из данных программно; художественные иллюстрации могут генерироваться отдельно с явным статусом и редакционной проверкой.</w:t>
      </w:r>
    </w:p>
    <w:p>
      <w:r>
        <w:t xml:space="preserve">Если после пилота понадобятся повторяемые автономные прогоны и интеграции, можно вынести управление в приложение на Agents SDK. Для этой редакции подходит схема, где управляющий агент вызывает специалистов как инструменты и сохраняет ответственность за итог. Такая схема описана в официальной документации. Зависимости этапов, сохранение состояния, контроль версий и правила приёмки надо реализовать явно: библиотека сама не создаёт редакционную дисциплину. </w:t>
      </w:r>
      <w:hyperlink r:id="rId11">
        <w:r>
          <w:rPr>
            <w:color w:val="17607D"/>
            <w:u w:val="single"/>
          </w:rPr>
          <w:t>Agent orchestration</w:t>
        </w:r>
      </w:hyperlink>
      <w:r>
        <w:t>.</w:t>
      </w:r>
    </w:p>
    <w:p>
      <w:r>
        <w:t xml:space="preserve">В SDK доступна трассировка запусков. При внедрении следует настроить состав и место хранения журналов с учётом непубличной рукописи и кейсов. </w:t>
      </w:r>
      <w:hyperlink r:id="rId12">
        <w:r>
          <w:rPr>
            <w:color w:val="17607D"/>
            <w:u w:val="single"/>
          </w:rPr>
          <w:t>Tracing</w:t>
        </w:r>
      </w:hyperlink>
      <w:r>
        <w:t>.</w:t>
      </w:r>
    </w:p>
    <w:p>
      <w:r>
        <w:t>Будущий интерфейс управления может принимать команды: «подготовь пакет главы», «найди сильнейшее возражение», «напиши черновик по принятому паспорту», «покажи смысловые изменения после редактуры», «собери принятые главы». Пока это спецификация интерфейса, а не установленный набор команд.</w:t>
      </w:r>
    </w:p>
    <w:p>
      <w:pPr>
        <w:pStyle w:val="Heading1"/>
      </w:pPr>
      <w:r>
        <w:t>11. Материалы и ограничения проекта</w:t>
      </w:r>
    </w:p>
    <w:p>
      <w:r>
        <w:t>Основание: предоставленные рукопись и аэропортовый кейс, публичные тезисы книги и предыдущая исследовательская записка от 5 сентября 2026 года. Использованы независимые агентные разборы литературного контура, доказательной архитектуры и отказов процесса. Их согласие не считается внешней верификацией.</w:t>
      </w:r>
    </w:p>
    <w:p>
      <w:r>
        <w:t>Предыдущая записка: docs/research/monograph-2026-09-05/right-to-decide-research-2026-09-05.md. При переносе конкретного исследования в новую главу аналитик повторно открывает нужную версию первоисточника; исследовательская записка помогает найти материал, но не заменяет его.</w:t>
      </w:r>
    </w:p>
    <w:p>
      <w:r>
        <w:t>Этот документ задаёт стартовую архитектуру. До внедрения должны быть откалиброваны на пилоте авторский голос, достаточность карточек, объём пакета главы и фактическая стоимость проходов. Развитие системы определяется обнаруженными ограничениями, а не стремлением добавить больше ролей.</w:t>
      </w:r>
    </w:p>
    <w:sectPr w:rsidR="00FC693F" w:rsidRPr="0006063C" w:rsidSect="00034616">
      <w:footerReference w:type="default" r:id="rId9"/>
      <w:pgSz w:w="11952" w:h="16848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2717A"/>
        <w:sz w:val="16"/>
      </w:rPr>
      <w:t xml:space="preserve">Право на решение · Проект агентной редакции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2384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238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300"/>
      <w:contextualSpacing/>
    </w:pPr>
    <w:rPr>
      <w:rFonts w:asciiTheme="majorHAnsi" w:eastAsiaTheme="majorEastAsia" w:hAnsiTheme="majorHAnsi" w:cstheme="majorBidi" w:ascii="Calibri" w:hAnsi="Calibri"/>
      <w:color w:val="12384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earn.chatgpt.com/docs/agent-configuration/subagents" TargetMode="External"/><Relationship Id="rId11" Type="http://schemas.openxmlformats.org/officeDocument/2006/relationships/hyperlink" Target="https://openai.github.io/openai-agents-python/multi_agent/" TargetMode="External"/><Relationship Id="rId12" Type="http://schemas.openxmlformats.org/officeDocument/2006/relationships/hyperlink" Target="https://openai.github.io/openai-agents-python/trac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Право на решение: проект агентной редакции</dc:title>
  <dc:subject>Роли, общая память, управление, проверки и пилот</dc:subject>
  <dc:creator>Редакционная записка для авторов монографии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