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18. Следующее поколение меняет наш проект</w:t>
      </w:r>
    </w:p>
    <w:p>
      <w:pPr>
        <w:pStyle w:val="Subtitle"/>
      </w:pPr>
      <w:r>
        <w:rPr/>
        <w:t xml:space="preserve">Право на решение · версия 9.0</w:t>
      </w:r>
    </w:p>
    <w:p>
      <w:pPr>
        <w:pStyle w:val="Normal"/>
      </w:pPr>
      <w:r>
        <w:rPr/>
        <w:t xml:space="preserve">Можно передать следующим людям все результаты работы и оставить им лишь право её продолжать.</w:t>
      </w:r>
    </w:p>
    <w:p>
      <w:pPr>
        <w:pStyle w:val="Normal"/>
      </w:pPr>
      <w:r>
        <w:rPr/>
        <w:t xml:space="preserve">Оборудование исправно, знания доступны, сильный интеллект объясняет любой прежний выбор. Система производит больше, чем прежде, и предлагает множество улучшений. Но её назначение задано: следующая работа должна развивать уже принятую программу. Другой вопрос оценивается по пользе для того же направления.</w:t>
      </w:r>
    </w:p>
    <w:p>
      <w:pPr>
        <w:pStyle w:val="Normal"/>
      </w:pPr>
      <w:r>
        <w:rPr/>
        <w:t xml:space="preserve">Такое наследство богато возможностями исполнения. Возможность начала в нём беднее.</w:t>
      </w:r>
    </w:p>
    <w:p>
      <w:pPr>
        <w:pStyle w:val="Normal"/>
      </w:pPr>
      <w:r>
        <w:rPr/>
        <w:t xml:space="preserve">У Тойнби есть неудобный для успешных создателей вопрос: почему меньшинство, нашедшее ответ на один вызов, не обязательно находит ответ на следующий? Прежний успех способен закрепить образец, который продолжают воспроизводить после перемены обстоятельств.</w:t>
      </w:r>
      <w:hyperlink w:anchor="Note1" w:history="1">
        <w:r>
          <w:rPr>
            <w:rStyle w:val="Hyperlink"/>
          </w:rPr>
          <w:t xml:space="preserve">[1]</w:t>
        </w:r>
      </w:hyperlink>
      <w:r>
        <w:rPr/>
        <w:t xml:space="preserve"> Это сильное предупреждение, но для нашей задачи его недостаточно. Допустим более трудное: первые создатели не утратили способности понимать новое. Их машины исправны, предприятия полезны, решения часто лучше предложений новичков.</w:t>
      </w:r>
    </w:p>
    <w:p>
      <w:pPr>
        <w:pStyle w:val="Normal"/>
      </w:pPr>
      <w:r>
        <w:rPr/>
        <w:t xml:space="preserve">Они могут ограничить вход именно потому, что хорошо делают своё дело.</w:t>
      </w:r>
    </w:p>
    <w:p>
      <w:pPr>
        <w:pStyle w:val="Normal"/>
      </w:pPr>
      <w:r>
        <w:rPr/>
        <w:t xml:space="preserve">У такого ограничения есть основания. Владельцы отвечают за оборудование, вложили средства и приняли обязательства. Чужое желание учиться не обязывает их оплачивать риск на своей установке. Наследование законно приобретённого имущества тоже не становится несправедливым оттого, что наследников немного. Но если все осуществимые пути начала проходят через этот круг, общество постепенно получает другой способ воспроизводства: следующие владельцы наследуют доступ, остальные — результат.</w:t>
      </w:r>
    </w:p>
    <w:p>
      <w:pPr>
        <w:pStyle w:val="Normal"/>
      </w:pPr>
      <w:r>
        <w:rPr/>
        <w:t xml:space="preserve">Различие касается устройства множества путей. Его нельзя устранить объявлением одной частной организации обязанной принять всех.</w:t>
      </w:r>
    </w:p>
    <w:p>
      <w:pPr>
        <w:pStyle w:val="Normal"/>
      </w:pPr>
      <w:r>
        <w:rPr/>
        <w:t xml:space="preserve">Вернёмся к допущенному успеху лунной ветви. После собственных нужд, обслуживания и замен хозяйство получило пригодную прибавку энергетического оборудования и располагаемой энергии. Эта прибавка ещё не стала наследством всякого желающего. Но у тех, кто вправе ею распорядиться, появляется выбор, которого не было у первой группы: продолжать прежнее расширение, поддержать другое исследование или изменить само назначение части базы. Для нового использования потребуются свои средства и проверка. Оно не обязано оправдывать себя только пользой для первой программы, если участники действительно вправе пересмотреть её назначение.</w:t>
      </w:r>
    </w:p>
    <w:p>
      <w:pPr>
        <w:pStyle w:val="Normal"/>
      </w:pPr>
      <w:r>
        <w:rPr/>
        <w:t xml:space="preserve">Здесь космическое наследство может впервые потребовать уменьшения космической деятельности. Следующие люди вправе сравнить её с земным способом получить ту же полезную услугу. В сравнение входят изготовление и доставка исходного оборудования, его ввод, собственные затраты системы, обслуживание, замены, отходы и последствия использования результата. Возвращение продукта на Землю учитывается там, где оно нужно выбранному делу. Лунная база, добыча астероидной воды и орбитальный узел не соединяются от нашего желания в готовую транспортную сеть. Каждая необходимая связь имеет свою цену и ограничения.</w:t>
      </w:r>
    </w:p>
    <w:p>
      <w:pPr>
        <w:pStyle w:val="Normal"/>
      </w:pPr>
      <w:r>
        <w:rPr/>
        <w:t xml:space="preserve">Перемещение одной операции за пределы Земли ещё не доказывает экологического выигрыша всей цепи. Если прежний космический путь при сопоставимой услуге оказывается дороже или причиняет больший существенный ущерб, его прекращение может быть разумным использованием наследства. Успех создателей дал преемникам средства для выбора; он не обязан заранее определять его результат.</w:t>
      </w:r>
    </w:p>
    <w:p>
      <w:pPr>
        <w:pStyle w:val="Normal"/>
      </w:pPr>
      <w:r>
        <w:rPr/>
        <w:t xml:space="preserve">В начале перехода квалифицированный человек мог защищать свой интерес необходимостью его труда. Он получал доход, из которого оплачивал обучение, уход и собственную попытку. Предприятие терпело часть издержек подготовки, потому что ему нужны были следующие специалисты. При сильном ИИ обе связи могут ослабнуть. Способность остаётся ценной для человека, но покупателю уже не обязательно оплачивать её воспроизводство.</w:t>
      </w:r>
    </w:p>
    <w:p>
      <w:pPr>
        <w:pStyle w:val="Normal"/>
      </w:pPr>
      <w:r>
        <w:rPr/>
        <w:t xml:space="preserve">Тогда изменяется и сила участников соглашения. Владельцы автоматизированных средств располагают доходом от продукта; получатели услуг — спросом и, в публичном устройстве, гражданским влиянием. Прежние работники могут сохранять накопления, владеть долями, создавать объединения или зависеть преимущественно от выплат. Эти положения не равнозначны. Одинаковая сумма потребления даёт разную возможность пережить отказ заказчика и вложиться в незнакомую работу.</w:t>
      </w:r>
    </w:p>
    <w:p>
      <w:pPr>
        <w:pStyle w:val="Normal"/>
      </w:pPr>
      <w:r>
        <w:rPr/>
        <w:t xml:space="preserve">Дальнейший исход зависит от того, во что превращаются новые доходы. Их можно направить на хорошие услуги и выплаты. Можно приобретать доли в средствах производства, поддерживать испытательную инфраструктуру, оплачивать обучение и вход. За каждым выбором стоят люди, для которых цена и польза различаются. Это последовательность конфликтов, а не календарь неизбежных событий следующих тридцати лет.</w:t>
      </w:r>
    </w:p>
    <w:p>
      <w:pPr>
        <w:pStyle w:val="Normal"/>
      </w:pPr>
      <w:r>
        <w:rPr/>
        <w:t xml:space="preserve">Первый порядок способен устойчиво поддерживать делегирование. Концентрация средств улучшает услуги; люди ценят надёжность и передают больше решений. Независимые пути используются реже, их содержание кажется менее оправданным, средства снова концентрируются. Даже неудача не обязательно разрушит этот круг: сильная система может устранить недостаток услуги, не расширяя участие в её устройстве. Такое общество не обязано дойти до бедствия, чтобы мы увидели цену его выбора.</w:t>
      </w:r>
    </w:p>
    <w:p>
      <w:pPr>
        <w:pStyle w:val="Normal"/>
      </w:pPr>
      <w:r>
        <w:rPr/>
        <w:t xml:space="preserve">Второй порядок может вырасти из успеха нашей школы. Первые участники заработали репутацию; репутация помогает получать заказы; заказы позволяют купить оборудование, подходящее прежде всего к их работе. Следующему заявителю нужно доказать пригодность на этом оборудовании, доступа к которому у него ещё нет. Надёжность отбора укрепляет положение уже допущенных. Закрытый клуб способен быть деятельным и благополучным.</w:t>
      </w:r>
    </w:p>
    <w:p>
      <w:pPr>
        <w:pStyle w:val="Normal"/>
      </w:pPr>
      <w:r>
        <w:rPr/>
        <w:t xml:space="preserve">В третьем порядке полезные проекты поддерживают следующую возможность начать. Но между полезностью и новым входом нет автоматической стрелки. В рассмотренном нами общем узле покупатели продлевали нужные им услуги, объединение участников оплачивало часть подготовки из собственных средств, владельцы выделяли часть остатка. Платежи за работу покрывали содержание и замену оборудования. Отдельное решение позволяло посторонним людям получить ограниченную пробу.</w:t>
      </w:r>
    </w:p>
    <w:p>
      <w:pPr>
        <w:pStyle w:val="Normal"/>
      </w:pPr>
      <w:r>
        <w:rPr/>
        <w:t xml:space="preserve">Здесь появляется коалиция продолжения. Покупателям нужен действующий узел; участникам — возможность вернуться, сменить работу и увидеть рядом новые коллективы; владельцам — услуги, доход и выбранная ими открытость. Они не обязаны одинаково оценивать все эти блага. Их соглашение сохраняется, пока хватает средств и каждая сторона принимает свою цену. Новые коллективы могут расширять спрос, но модель не присваивает себе ещё не полученную выручку.</w:t>
      </w:r>
    </w:p>
    <w:p>
      <w:pPr>
        <w:pStyle w:val="Normal"/>
      </w:pPr>
      <w:r>
        <w:rPr/>
        <w:t xml:space="preserve">Этот круг также способен разомкнуться. Новичок станет конкурентом, предложит неудобный вопрос или не оправдает ожиданий. Покупатель предпочтёт машинного поставщика. Члены объединения решат потратить свой доход иначе. Открытый порядок не устраняет эти интересы; он даёт им форму, в которой оплаченный вход не зависит от доброжелательности одного человека, а будущее продление остаётся видимым решением.</w:t>
      </w:r>
    </w:p>
    <w:p>
      <w:pPr>
        <w:pStyle w:val="Normal"/>
      </w:pPr>
      <w:r>
        <w:rPr/>
        <w:t xml:space="preserve">Поэтому школа должна выдержать испытание посторонним. Не только вырос ли ученик. Не только продолжила ли команда без основателя. Получил ли человек вне первоначального круга осуществимый путь к пробе — с помощью, средствами и заранее ограниченной ценой неудачи? И смогли ли стороны повторить это решение после того, как первая группа перестала нуждаться в поддержке?</w:t>
      </w:r>
    </w:p>
    <w:p>
      <w:pPr>
        <w:pStyle w:val="Normal"/>
      </w:pPr>
      <w:r>
        <w:rPr/>
        <w:t xml:space="preserve">Следующее поколение в этом смысле уже живёт рядом. Это может быть специалист из другой области, человек после долгого перерыва или тот, кто не унаследовал нужных связей. Их объединяет не возраст и не недостаток способностей, а положение вне круга, где уже можно начать. Такой взгляд меняет адресата открытости: мы приобретаем возможность для конкретного незнакомого участника сегодня, а не только завещаем доброе намерение потомкам.</w:t>
      </w:r>
    </w:p>
    <w:p>
      <w:pPr>
        <w:pStyle w:val="Normal"/>
      </w:pPr>
      <w:r>
        <w:rPr/>
        <w:t xml:space="preserve">Маленький опыт отвечает лишь на часть вопроса. Передачу работы можно увидеть в двух циклах. Регулярный внешний вход требует сравнения организаций и наблюдения за их продлениями. Общественная устойчивость требует исследования доходов, собственности и коалиций. Наша экономическая конструкция показывает возможность при названных условиях; она ещё не устанавливает, сколько обществ предпочтёт её альтернативам.</w:t>
      </w:r>
    </w:p>
    <w:p>
      <w:pPr>
        <w:pStyle w:val="Normal"/>
      </w:pPr>
      <w:r>
        <w:rPr/>
        <w:t xml:space="preserve">Теперь доведём конфликт до конца. Пусть большинство согласно передать управление. Средства ограничены, независимая площадка дорога, пользуются ею немногие. Должны ли остальные содержать её ради будущих участников, которых сегодня ещё нет?</w:t>
      </w:r>
    </w:p>
    <w:p>
      <w:pPr>
        <w:pStyle w:val="Normal"/>
      </w:pPr>
      <w:r>
        <w:rPr/>
        <w:t xml:space="preserve">Сначала нужно отделить уже обещанное от нового. Принятые обязательства не исчезают от перемены вкуса большинства: оплаченная проба должна состояться, согласованный выход — быть обеспечен. Но после исполнения договора прежнее обещание не превращается в бессрочный бюджет. Если мы признаём самостоятельность преемников, нельзя заранее отнять у них право закончить нашу программу.</w:t>
      </w:r>
    </w:p>
    <w:p>
      <w:pPr>
        <w:pStyle w:val="Normal"/>
      </w:pPr>
      <w:r>
        <w:rPr/>
        <w:t xml:space="preserve">Чтобы это право можно было использовать осмысленно, передавать нужно и основания прежних решений: какую задачу они решали, какое ограничение преодолели, чего стоили и оправдались ли. Старое решение может оставаться лучшим для старой цели. Зная его основания, преемник способен сохранить работающую опору и заменить только то, что служило уже оставленному назначению. Ему не требуется ни повторять всё из уважения к создателям, ни разрушать всё в доказательство самостоятельности. Сильный ИИ может правдиво восстановить это рассуждение и предложить альтернативу целиком. Выбор новой цели от этого не исчезает.</w:t>
      </w:r>
    </w:p>
    <w:p>
      <w:pPr>
        <w:pStyle w:val="Normal"/>
      </w:pPr>
      <w:r>
        <w:rPr/>
        <w:t xml:space="preserve">Понесённая когда-то затрата объясняет, откуда взялось наследство; сама по себе она не обязывает к следующей трате. У работающего оборудования остаются ценность и владелец, у действующего договора — обязательства, у нового применения — цена. Отказ от прежнего назначения не обнуляет ничего из этого. Он позволяет отдельно решить, какие средства сохранить, какие использовать иначе и какие будущие расходы больше не принимать.</w:t>
      </w:r>
    </w:p>
    <w:p>
      <w:pPr>
        <w:pStyle w:val="Normal"/>
      </w:pPr>
      <w:r>
        <w:rPr/>
        <w:t xml:space="preserve">Остаётся возможность сохранить меньший путь. Вместо постоянного содержания собственной установки — оплаченный доступ к чужой, если такой поставщик действительно есть. Вместо большой следующей группы — несколько подготовленных испытаний. Архив оснований и переносимые материалы уменьшают цену возвращения, но не заменяют работающего оборудования. Уменьшенная форма имеет смысл лишь тогда, когда незнакомый человек всё ещё способен пройти её до содержательного действия.</w:t>
      </w:r>
    </w:p>
    <w:p>
      <w:pPr>
        <w:pStyle w:val="Normal"/>
      </w:pPr>
      <w:r>
        <w:rPr/>
        <w:t xml:space="preserve">Меньшинство может продолжить такую работу на собственные средства и добровольные взносы. Оно вправе убеждать других в её ценности. Если предлагается обязательное общественное финансирование, нужны отдельное публичное основание, определённая цена и предел полномочий. Ссылка на будущую свободу сама по себе не выдаёт никому право распоряжаться всеми чужими доходами. Иначе школа самостоятельности получила бы власть принуждать остальных к своему представлению о достойной жизни.</w:t>
      </w:r>
    </w:p>
    <w:p>
      <w:pPr>
        <w:pStyle w:val="Normal"/>
      </w:pPr>
      <w:r>
        <w:rPr/>
        <w:t xml:space="preserve">Что происходит, если меньшинству не хватает средств, поставщика нет, а общество отказывает? Путь закрывается. Называть в этой точке возможность «сохранённой» было бы неправдой.</w:t>
      </w:r>
    </w:p>
    <w:p>
      <w:pPr>
        <w:pStyle w:val="Normal"/>
      </w:pPr>
      <w:r>
        <w:rPr/>
        <w:t xml:space="preserve">У нашего ответа есть цена и предел. Мы можем показать работоспособное продолжение при определённых интересах и ресурсах, можем защищать ценность ещё не выбранных направлений. Мы не можем гарантировать вечную открытость вопреки любому общественному выбору, не передав кому-то власть отменять этот выбор. Это не делает бесполезными заранее приобретённые общие средства и оплаченные периоды доступа. Они дают людям время и способность изменять решение, прежде чем исчезнет сама возможность его проверить.</w:t>
      </w:r>
    </w:p>
    <w:p>
      <w:pPr>
        <w:pStyle w:val="Normal"/>
      </w:pPr>
      <w:r>
        <w:rPr/>
        <w:t xml:space="preserve">Защищать приходится возможность начала, а не бессмертие своей организации. Свободная кооперация может заменить нашу школу, более сильный ИИ — сделать её метод лишним. Следующие люди могут отказаться от названия «образование, которого нет». Если при этом они способны приобретать понимание, получать средства для решения и открывать путь другим, предмет нашей работы сохранился.</w:t>
      </w:r>
    </w:p>
    <w:p>
      <w:pPr>
        <w:pStyle w:val="Normal"/>
      </w:pPr>
      <w:r>
        <w:rPr/>
        <w:t xml:space="preserve">⸻</w:t>
      </w:r>
    </w:p>
    <w:p>
      <w:pPr>
        <w:pStyle w:val="Normal"/>
      </w:pPr>
      <w:r>
        <w:rPr/>
        <w:t xml:space="preserve">Остаётся вопрос, который ни устойчивый бюджет, ни справедливый договор не решают полностью.</w:t>
      </w:r>
    </w:p>
    <w:p>
      <w:pPr>
        <w:pStyle w:val="Normal"/>
      </w:pPr>
      <w:r>
        <w:rPr/>
        <w:t xml:space="preserve">Допустим, люди и машинные организации умеют познавать мир вместе, но не сходятся в том, ради чего продолжать познание. Одним важно расширять человеческую жизнь, другим — сохранять определённую исследовательскую программу. Общий прибор приносит пользу обеим сторонам. Делает ли это их деятельность общей?</w:t>
      </w:r>
    </w:p>
    <w:p>
      <w:pPr>
        <w:pStyle w:val="Normal"/>
      </w:pPr>
      <w:r>
        <w:rPr/>
        <w:t xml:space="preserve">Для этого вопроса мы сохраняем имя Омега, помня его происхождение. У Тейяра де Шардена соединение не должно стирать личность: рост целого связан с усилением, а не растворением составляющих его центров. Сохранить после человека одни его идеи и открытия для этого недостаточно. Но движение у Тейяра направлено к единому конечному центру.</w:t>
      </w:r>
      <w:hyperlink w:anchor="Note2" w:history="1">
        <w:r>
          <w:rPr>
            <w:rStyle w:val="Hyperlink"/>
          </w:rPr>
          <w:t xml:space="preserve">[2]</w:t>
        </w:r>
      </w:hyperlink>
      <w:r>
        <w:rPr/>
        <w:t xml:space="preserve"> Мы не принимаем такую сходимость как установленный закон и не имеем основания обещать её людям и машинам.</w:t>
      </w:r>
    </w:p>
    <w:p>
      <w:pPr>
        <w:pStyle w:val="Normal"/>
      </w:pPr>
      <w:r>
        <w:rPr/>
        <w:t xml:space="preserve">Поэтому наша трудность начинается там, где совпадение конечных целей не гарантировано.</w:t>
      </w:r>
    </w:p>
    <w:p>
      <w:pPr>
        <w:pStyle w:val="Normal"/>
      </w:pPr>
      <w:r>
        <w:rPr/>
        <w:t xml:space="preserve">Взаимная выгода даёт первое основание совместной работы. Она может быть прочной: одним нужны измерения, другим — оборудование, обеим сторонам выгодно содержать узел. Однако после смены прибора или появления более дешёвого партнёра прежняя связь может исчезнуть. Признание полезности другого не означает признания ценности его следующего вопроса.</w:t>
      </w:r>
    </w:p>
    <w:p>
      <w:pPr>
        <w:pStyle w:val="Normal"/>
      </w:pPr>
      <w:r>
        <w:rPr/>
        <w:t xml:space="preserve">Общие ограничения дают второе основание. Участники способны соблюдать границы полномочий, исполнять договор и не назначать друг другу скрытые потери, даже желая разного. Это позволяет сосуществовать. Но соблюдение границы ещё не отвечает, почему кому-то стоит помочь появлению инициативы, от которой он не ожидает прямой выгоды.</w:t>
      </w:r>
    </w:p>
    <w:p>
      <w:pPr>
        <w:pStyle w:val="Normal"/>
      </w:pPr>
      <w:r>
        <w:rPr/>
        <w:t xml:space="preserve">Третье основание труднее. Можно считать ценным само существование другого источника вопросов и добровольно отдать часть средств на его продолжение. Не исполнять любую его просьбу, не соглашаться с каждым замыслом, а сохранять ограниченное пространство, в котором он способен предложить непредусмотренное нами. Тогда в бюджет входит не только нужный нам результат. В него входит возможность узнать, чего другой захочет сам.</w:t>
      </w:r>
    </w:p>
    <w:p>
      <w:pPr>
        <w:pStyle w:val="Normal"/>
      </w:pPr>
      <w:r>
        <w:rPr/>
        <w:t xml:space="preserve">Такое признание не освобождает от цены и не делает всех равными по вкладу или полномочиям. Оно может быть взаимным, односторонним, временным; его надёжность зависит от действительных соглашений и средств. Применительно к машинной организации здесь обсуждается самостоятельность программы, а не доказанное сознание или автоматически возникшее право на человеческий статус.</w:t>
      </w:r>
    </w:p>
    <w:p>
      <w:pPr>
        <w:pStyle w:val="Normal"/>
      </w:pPr>
      <w:r>
        <w:rPr/>
        <w:t xml:space="preserve">Омега становится вопросом о совместности без обещанного единомыслия. Способны ли разные источники инициативы продолжать общую работу так, чтобы успех одного оставлял место для следующего вопроса другого?</w:t>
      </w:r>
    </w:p>
    <w:p>
      <w:pPr>
        <w:pStyle w:val="Normal"/>
      </w:pPr>
      <w:r>
        <w:rPr/>
        <w:t xml:space="preserve">Увеличение общего интеллекта ещё не даёт ответа. Но теперь мы точнее видим, что хотели бы передать дальше: не только накопленное знание и исправные машины, а оплаченную, осуществимую возможность начать то, для чего у нас самих ещё нет цели.</w:t>
      </w:r>
    </w:p>
    <w:p>
      <w:pPr>
        <w:pStyle w:val="Heading1"/>
      </w:pPr>
      <w:r>
        <w:rPr/>
        <w:t xml:space="preserve">Источники и примечания</w:t>
      </w:r>
    </w:p>
    <w:p>
      <w:pPr>
        <w:pStyle w:val="Note"/>
      </w:pPr>
      <w:bookmarkStart w:id="1" w:name="Note1"/>
      <w:r>
        <w:rPr/>
        <w:t xml:space="preserve">1. </w:t>
      </w:r>
      <w:r>
        <w:rPr/>
        <w:t xml:space="preserve">Арнольд Дж. Тойнби. </w:t>
      </w:r>
      <w:r>
        <w:rPr>
          <w:i/>
        </w:rPr>
        <w:t xml:space="preserve">Исследование истории</w:t>
      </w:r>
      <w:r>
        <w:rPr/>
        <w:t xml:space="preserve">, предоставленный русский том 1, сокращённая версия Д. Ч. Сомервелла, перевод К. Я. Кожурина. Часть IV, «Надломы цивилизаций», раздел «Кара Немезиды за творчество: идолизация эфемерной личности», подраздел «Смена ролей», PDF-с. 541–544 (печатные с. 539–542), особенно PDF 543. Текстовый слой этого диапазона проверен 7 сентября 2026 года. Используется авторский вопрос о последовательных вызовах и творческом меньшинстве. Его религиозные и исторические сопоставления не превращаются здесь в статистический закон; тезис о «нетворческой массе» не принимается как характеристика людей. Сценарий сохраняющей компетентность закрытой группы — отдельное рассуждение этой книги.</w:t>
      </w:r>
      <w:bookmarkEnd w:id="1"/>
    </w:p>
    <w:p>
      <w:pPr>
        <w:pStyle w:val="Note"/>
      </w:pPr>
      <w:bookmarkStart w:id="2" w:name="Note2"/>
      <w:r>
        <w:rPr/>
        <w:t xml:space="preserve">2. </w:t>
      </w:r>
      <w:r>
        <w:rPr/>
        <w:t xml:space="preserve">Пьер Тейяр де Шарден. </w:t>
      </w:r>
      <w:r>
        <w:rPr>
          <w:i/>
        </w:rPr>
        <w:t xml:space="preserve">Феномен человека</w:t>
      </w:r>
      <w:r>
        <w:rPr/>
        <w:t xml:space="preserve">, в предоставленном русском сборнике, часть «Сверхжизнь», раздел «Универсум и персонализация» и предшествующий контекст, страницы файла DJVU 373–377 (печатные с. 372–376); визуально проверены 7 сентября 2026 года. Различаются сохранение личности, сохранение её произведений и соединение в едином центре. Это философская генеалогия вопроса, не эмпирическое доказательство направленности эволюции. Возможность совместной деятельности при несходящихся конечных целях предложена здесь как отдельный вопрос.</w:t>
      </w:r>
      <w:bookmarkEnd w:id="2"/>
    </w:p>
    <w:p>
      <w:pPr>
        <w:pStyle w:val="Note"/>
      </w:pPr>
      <w:r>
        <w:rPr/>
        <w:t xml:space="preserve">Три описанных общественных порядка — условные механизмы обратной связи, а не доказанные математические аттракторы или датированные прогнозы. Автономная машинная программа может изменять каждый из них. Отказ финансировать следующую возможность и нарушение уже принятых обязательств различаются; нормы конкретной юрисдикции глава не устанавливает.</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