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Эпилог. Следующий вопрос — не наш</w:t>
      </w:r>
    </w:p>
    <w:p>
      <w:pPr>
        <w:pStyle w:val="Subtitle"/>
      </w:pPr>
      <w:r>
        <w:rPr/>
        <w:t xml:space="preserve">Право на решение · версия 9.0</w:t>
      </w:r>
    </w:p>
    <w:p>
      <w:pPr>
        <w:pStyle w:val="Normal"/>
      </w:pPr>
      <w:r>
        <w:rPr/>
        <w:t xml:space="preserve">Мост стоит. Вода доставлена. Сложная работа выполнена лучше, чем мы умели ожидать.</w:t>
      </w:r>
    </w:p>
    <w:p>
      <w:pPr>
        <w:pStyle w:val="Normal"/>
      </w:pPr>
      <w:r>
        <w:rPr/>
        <w:t xml:space="preserve">В начале книги такой успех мог показаться завершением задачи. Теперь рядом с ним виден ещё один участок будущего. Что смогут начать люди, которым достался результат? Найдут ли они средства для вопроса, которого не задавали создатели системы?</w:t>
      </w:r>
    </w:p>
    <w:p>
      <w:pPr>
        <w:pStyle w:val="Normal"/>
      </w:pPr>
      <w:r>
        <w:rPr/>
        <w:t xml:space="preserve">Это меняет взгляд на самые обычные вещи. В доступном объяснении становится виден возможный вход в работу. В хорошем регламенте — связь между правилом и задачей, ради которой оно возникло. В выпускнике — человек, чьё продолжение может потребовать ухода. В удачном проекте — вопрос о том, какую часть средств его владельцы захотят передать дальше.</w:t>
      </w:r>
    </w:p>
    <w:p>
      <w:pPr>
        <w:pStyle w:val="Normal"/>
      </w:pPr>
      <w:r>
        <w:rPr/>
        <w:t xml:space="preserve">После первого успеха вопрос стал труднее. Установка занята. Новые предприятия уже кому-то принадлежат. Их владельцы отвечают за поставки, вложенный капитал и собственные решения. Следующая проба не становится бесплатной оттого, что предыдущая удалась.</w:t>
      </w:r>
    </w:p>
    <w:p>
      <w:pPr>
        <w:pStyle w:val="Normal"/>
      </w:pPr>
      <w:r>
        <w:rPr/>
        <w:t xml:space="preserve">Мы увидели, что продолжение может получить другую опору. Покупатель оплатит нужную услугу. Люди соединят часть собственных средств ради возможности освоения. Организация примет ограниченное обязательство открыть следующий участок работы. Ни одной стороне не потребуется обещать вечное согласие. Но на согласованный срок у чужого прежде вопроса появятся оборудование, время и ответственный за исполнение договорённости.</w:t>
      </w:r>
    </w:p>
    <w:p>
      <w:pPr>
        <w:pStyle w:val="Normal"/>
      </w:pPr>
      <w:r>
        <w:rPr/>
        <w:t xml:space="preserve">А может не появиться. Работоспособная и законно устроенная система способна прекратить новый набор. Признать это — значит наконец увидеть цену того, что мы хотим сохранить. Свобода начала держится и на людях, которые ценят её настолько, чтобы предоставить для неё что-то своё.</w:t>
      </w:r>
    </w:p>
    <w:p>
      <w:pPr>
        <w:pStyle w:val="Normal"/>
      </w:pPr>
      <w:r>
        <w:rPr/>
        <w:t xml:space="preserve">Первый шаг находится ближе космической добычи. Можно обратиться к делу, которым мы действительно вправе распоряжаться. Выделить в нём небольшой настоящий вопрос. Назвать, какие средства готовы вложить, что доверить участнику и какой результат позволит предложить продолжение. Договориться о цене неудачи и выхода прежде, чем она станет чужой неожиданностью.</w:t>
      </w:r>
    </w:p>
    <w:p>
      <w:pPr>
        <w:pStyle w:val="Normal"/>
      </w:pPr>
      <w:r>
        <w:rPr/>
        <w:t xml:space="preserve">После удачной пробы стоит посмотреть за пределы первого круга. Может ли человек, которого мы ещё не знаем, пройти подобный путь? Не обязан ли он сначала предъявить репутацию, которую негде приобрести? Исполнено ли наше собственное обещание — и готовы ли мы принять следующее?</w:t>
      </w:r>
    </w:p>
    <w:p>
      <w:pPr>
        <w:pStyle w:val="Normal"/>
      </w:pPr>
      <w:r>
        <w:rPr/>
        <w:t xml:space="preserve">Нельзя требовать, чтобы люди оправдали предложение всей своей жизнью. Кто-то предпочтёт готовую помощь. Кто-то изменит тему или уйдёт, исполнив обязательства. Кому-то окажется тесно в самом замысле этой книги. Если мы умеем продолжать дело без него, его уход не разрушит остальных. Если существует другой доступный путь, несогласие сможет стать началом работы.</w:t>
      </w:r>
    </w:p>
    <w:p>
      <w:pPr>
        <w:pStyle w:val="Normal"/>
      </w:pPr>
      <w:r>
        <w:rPr/>
        <w:t xml:space="preserve">Мы начали с людей, чья единственная жизнь оказалась слишком короткой для обещанного историей перехода. Техническое будущее может быть щедрее. Хотелось бы сделать его открытым ещё в одном отношении: чтобы воспользоваться им можно было не только как полученным благом, но и как возможностью создать своё.</w:t>
      </w:r>
    </w:p>
    <w:p>
      <w:pPr>
        <w:pStyle w:val="Normal"/>
      </w:pPr>
      <w:r>
        <w:rPr/>
        <w:t xml:space="preserve">Следующие люди иначе распределят важное. Часть наших начинаний они сочтут ненужной. С сильными машинными участниками у них могут появиться иные основания совместной работы. Название «образование, которого нет» может им ничего не сказать.</w:t>
      </w:r>
    </w:p>
    <w:p>
      <w:pPr>
        <w:pStyle w:val="Normal"/>
      </w:pPr>
      <w:r>
        <w:rPr/>
        <w:t xml:space="preserve">Нашим продолжением станет не сохранение названия. Им станет момент, когда человек, которого мы не выбирали себе в наследники, сможет обосновать свой замысел, найти добровольных партнёров и начать. А дальше решать, что из полученного мира стоит сохранить.</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