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8. Что изменилось в следующей задаче</w:t>
      </w:r>
    </w:p>
    <w:p>
      <w:pPr>
        <w:pStyle w:val="Subtitle"/>
      </w:pPr>
      <w:r>
        <w:rPr/>
        <w:t xml:space="preserve">Право на решение · версия 6.0</w:t>
      </w:r>
    </w:p>
    <w:p>
      <w:pPr>
        <w:pStyle w:val="Normal"/>
      </w:pPr>
      <w:r>
        <w:rPr/>
        <w:t xml:space="preserve">Предложенный следующий заказ отличается от выполненного одним требованием. Покупатель согласен принять воду с меньшим содержанием одной из оговорённых примесей. Всё остальное в нашем мысленном эксперименте сохраняется: объём, цена, место и окно поставки, остальные требования к продукту. Предыдущая вода уже принята. Новое условие не превращает состоявшийся успех в ошибку.</w:t>
      </w:r>
    </w:p>
    <w:p>
      <w:pPr>
        <w:pStyle w:val="Normal"/>
      </w:pPr>
      <w:r>
        <w:rPr/>
        <w:t xml:space="preserve">Это ещё не означает, что производственный процесс надо менять. Возможно, он и прежде обеспечивал необходимую чистоту. Возможно, понадобятся иные измерения, дополнительная очистка или отказ от заказа на предложенных условиях. Мы пока не знаем. В этой неизвестности и находится следующая задача.</w:t>
      </w:r>
    </w:p>
    <w:p>
      <w:pPr>
        <w:pStyle w:val="Normal"/>
      </w:pPr>
      <w:r>
        <w:rPr/>
        <w:t xml:space="preserve">Предоставим её участникам всех трёх способов организации работы. ИИ остаётся одинаковым, средства и время проверки входят в тот же полный бюджет. Ни одной группе не выдаётся подсказка, которую другая обязана открыть самостоятельно. Нельзя также сделать новое требование удобным именно для упражнения, которому учили в выбранном нами режиме. Нам предстоит выяснить, что люди способны перенести в изменившиеся условия.</w:t>
      </w:r>
    </w:p>
    <w:p>
      <w:pPr>
        <w:pStyle w:val="Normal"/>
      </w:pPr>
      <w:r>
        <w:rPr/>
        <w:t xml:space="preserve">Допустим, все группы представили пригодное решение. Было бы соблазнительно закончить сравнением сроков и стоимости. Это важные результаты: покупателю действительно нужно получить воду, а оплачивать бесконечное исследование никто не обещал. Но для вопроса об образовании их недостаточно. Новый заказ мог целиком провести ИИ. Он мог вовремя заметить изменение требования, пересчитать процесс, выбрать измерения и подготовить объяснение. Люди согласились с хорошим решением. Доказана работоспособность системы. Что приобрели они сами, пока неизвестно.</w:t>
      </w:r>
    </w:p>
    <w:p>
      <w:pPr>
        <w:pStyle w:val="Normal"/>
      </w:pPr>
      <w:r>
        <w:rPr/>
        <w:t xml:space="preserve">Так появляется трудность, которую нельзя устранить более строгим экзаменом. Если отобрать ИИ, мы станем проверять другую деятельность. В ней человеку потребуется воспроизводить то, что в реальной работе он обоснованно поручает инструменту. Плохой результат такого испытания может означать зависимость от определённой системы, а может — разумное разделение труда. Он ещё не позволяет выбрать между этими объяснениями.</w:t>
      </w:r>
    </w:p>
    <w:p>
      <w:pPr>
        <w:pStyle w:val="Normal"/>
      </w:pPr>
      <w:r>
        <w:rPr/>
        <w:t xml:space="preserve">Нужно сохранить помощь и рассмотреть, что человек теперь делает с её помощью.</w:t>
      </w:r>
    </w:p>
    <w:p>
      <w:pPr>
        <w:pStyle w:val="Normal"/>
      </w:pPr>
      <w:r>
        <w:rPr/>
        <w:t xml:space="preserve">В прежнем заказе было достаточно подтвердить соответствие прежнему пределу. В следующем необходимо сначала установить, позволяет ли прежнее свидетельство судить о новом. Запись «требование выполнено» сама по себе такого основания не даёт. Если сохранились только итоговые отметки приёмки, из них нельзя получить сведения, которых в них нет. Если доступны исходные измерения и границы их точности, возникает иной путь проверки. Необходимость новых испытаний зависит от того, чем в действительности подтверждалось качество.</w:t>
      </w:r>
    </w:p>
    <w:p>
      <w:pPr>
        <w:pStyle w:val="Normal"/>
      </w:pPr>
      <w:r>
        <w:rPr/>
        <w:t xml:space="preserve">Участник может прийти к этому различению сам. Может получить его от ИИ или коллеги. Происхождение первой формулировки здесь менее существенно, чем дальнейшее действие. Способен ли он найти данные, на которые ссылается объяснение? Понимает ли, почему одно свидетельство пригодно, а другого недостаточно? Может ли установить, какое неизвестное должна устранить предложенная проверка? Сумеет ли отказаться от красивого расчёта, если исходные измерения не позволяют сделать нужный вывод?</w:t>
      </w:r>
    </w:p>
    <w:p>
      <w:pPr>
        <w:pStyle w:val="Normal"/>
      </w:pPr>
      <w:r>
        <w:rPr/>
        <w:t xml:space="preserve">И согласие может быть содержательным решением. Если ИИ предложил достаточную проверку, нет причины требовать от человека возражения ради подтверждения самостоятельности. Важно другое: понимает ли он, какое основание делает согласие разумным и при каком изменении это основание перестанет действовать. Постоянно спорящий участник не обязательно самостоятельнее того, кто умеет поручить работу и принять её результат.</w:t>
      </w:r>
    </w:p>
    <w:p>
      <w:pPr>
        <w:pStyle w:val="Normal"/>
      </w:pPr>
      <w:r>
        <w:rPr/>
        <w:t xml:space="preserve">Однако хороший рассказ о собственном решении тоже можно получить готовым. Поэтому одной беседы после завершения заказа мало. Рассмотрим последовательность работы: что участник считал известным сначала, какой вопрос передал системе, какой ответ использовал, где потребовал основания и что изменил после проверки. Не для того, чтобы вычислить процент мыслей, принадлежащих человеку. В совместной работе такая бухгалтерия была бы произвольной. Нам нужно восстановить, какой переход теперь доступен участнику, хотя прежде он нуждался в постоянном внешнем ведении.</w:t>
      </w:r>
    </w:p>
    <w:p>
      <w:pPr>
        <w:pStyle w:val="Normal"/>
      </w:pPr>
      <w:r>
        <w:rPr/>
        <w:t xml:space="preserve">Допустим, раньше он мог лишь выполнять указанную проверку, а теперь способен с помощью ИИ выбрать между несколькими проверками и объяснить, какое неизвестное устраняет каждая. Это значимое изменение. Оно не делает его специалистом по всей добывающей системе и не разрешает самостоятельно менять режим действующей установки. Но в определённой области он получил возможность принимать решение на понятном ему основании. Следующая профессиональная ответственность может быть соразмерна именно этой области.</w:t>
      </w:r>
    </w:p>
    <w:p>
      <w:pPr>
        <w:pStyle w:val="Normal"/>
      </w:pPr>
      <w:r>
        <w:rPr/>
        <w:t xml:space="preserve">Чтобы утверждать, что возможность приобретена, понадобится знать исходное положение. Если человек умел это до участия, новая программа ничего не доказала. Если после обучения ему предоставили более сильный ИИ, который сам провёл все переходы, наблюдаемое улучшение может принадлежать инструменту. Если задачу завершил новый опытный коллега, успех команды не описывает развитие прежнего состава. Поэтому исходная проба, доступная помощь и вклад других должны оставаться видимыми. Измерение, которое скрывает эти различия, способно наградить образовательную систему за то, чего она не сделала.</w:t>
      </w:r>
    </w:p>
    <w:p>
      <w:pPr>
        <w:pStyle w:val="Normal"/>
      </w:pPr>
      <w:r>
        <w:rPr/>
        <w:t xml:space="preserve">Особенно легко получить благополучную картину, рассматривая только тех, кто дошёл до конца. Одни участники могли уйти из-за неподходящего темпа, другие — из-за неоплаченного времени, третьи — потому, что выбрали другое занятие. Эти причины имеют разное значение. Отказ продолжать нельзя автоматически записать в отсутствие способности. Но исчезнувшие из наблюдения люди не должны исчезнуть и из вывода о доступности нашего устройства. Успешный путь для оставшихся может оказаться слишком дорогим для тех, ради кого его собирались открыть.</w:t>
      </w:r>
    </w:p>
    <w:p>
      <w:pPr>
        <w:pStyle w:val="Normal"/>
      </w:pPr>
      <w:r>
        <w:rPr/>
        <w:t xml:space="preserve">Здесь проверка образования встречается с условиями жизни. Можно лучше понимать задачу и получать меньше денег. Можно быстрее справляться с работой и не иметь права выбирать её продолжение. Можно приобрести квалификацию, за которую прежде полагались существенные полномочия, а теперь лишь право пользоваться готовым решением. В нашем сценарии каждый из этих исходов возможен. Ни успех измерений, ни рост производительности не устраняют его по определению.</w:t>
      </w:r>
    </w:p>
    <w:p>
      <w:pPr>
        <w:pStyle w:val="Normal"/>
      </w:pPr>
      <w:r>
        <w:rPr/>
        <w:t xml:space="preserve">Поэтому рядом с приобретённой способностью надо рассматривать изменившиеся возможности действия. Разрешено ли участнику пользоваться необходимыми данными? Есть ли оплачиваемое время для следующей пробы? Может ли он обратиться за ресурсом по известным условиям или всякий раз просит личного исключения? Что останется доступным после смены роли? Сколько участия оплачено организацией, а сколько перенесено на вечер, семейные средства и отказ от другого заработка?</w:t>
      </w:r>
    </w:p>
    <w:p>
      <w:pPr>
        <w:pStyle w:val="Normal"/>
      </w:pPr>
      <w:r>
        <w:rPr/>
        <w:t xml:space="preserve">Это не четвёртый результат, добавленный к трём прежним. Так мы выясняем, существует ли развитие и продолжение практически. Умение может быть приобретено и заперто внутри чужого порядка. Тогда второй результат следует признать в его действительных границах, а третий оставить неподтверждённым. Обратный случай тоже возможен: человеку дали бюджет и широкое разрешение, но он ещё не умеет строить необходимую проверку. Право пробовать стало реальнее; профессиональная готовность не возникает из одного разрешения.</w:t>
      </w:r>
    </w:p>
    <w:p>
      <w:pPr>
        <w:pStyle w:val="Normal"/>
      </w:pPr>
      <w:r>
        <w:rPr/>
        <w:t xml:space="preserve">Участник заинтересован в том, чтобы приобретённое умение открывало дальнейшие действия. Организатору проще показать быстрый рост производительности. Заказчику может быть достаточно принятой воды, а финансирующей стороне — числа завершённых работ. Ни один из этих интересов сам по себе не порочен. Трудность возникает, когда самый удобный для одной стороны показатель объявляют общим доказательством успеха. Условия проверки приходится согласовать до того, как станет известно, чьи результаты выглядят лучше.</w:t>
      </w:r>
    </w:p>
    <w:p>
      <w:pPr>
        <w:pStyle w:val="Normal"/>
      </w:pPr>
      <w:r>
        <w:rPr/>
        <w:t xml:space="preserve">Открытая помощь ИИ может сделать этот путь дешевле. Если люди при доступных средствах самостоятельно осваивают необходимые переходы, специальная последовательность занятий окажется лишней. Такой исход подтвердит ценность открытого доступа и сузит наше предложение об организации обучения. Но если объяснения доступны, а единственный распорядитель испытаний не допускает собственных вопросов, расширение интеллектуальной помощи может сочетаться с сокращением самостоятельности. Выбирать между этими возможностями надо по тому, что стало доступно людям, а не по числу выданных ответов.</w:t>
      </w:r>
    </w:p>
    <w:p>
      <w:pPr>
        <w:pStyle w:val="Normal"/>
      </w:pPr>
      <w:r>
        <w:rPr/>
        <w:t xml:space="preserve">Независимая оценка тоже имеет цену. Ей требуется время участников, доступ к основаниям решений и компетентный разбор. Эти расходы входят в полную стоимость сравниваемых способов работы. Нельзя приписать одному из них бесплатного наблюдателя, подробное сопровождение и дополнительные попытки. Если серьёзная проверка не помещается в бюджет, честным выводом будет ограниченность имеющихся свидетельств. Размер доказанного не увеличивается от того, что нам необходимо быстро принять решение.</w:t>
      </w:r>
    </w:p>
    <w:p>
      <w:pPr>
        <w:pStyle w:val="Normal"/>
      </w:pPr>
      <w:r>
        <w:rPr/>
        <w:t xml:space="preserve">Одна следующая задача в любом случае даёт локальный результат. Человек мог научиться именно работе с требованиями к чистоте и остаться зависимым в другом вопросе. Для более широкого вывода потребуются другие задачи и время. Они будут отдельным исследованием со своими затратами, а не незаметным продолжением уже оплаченного испытания. При повторении придётся снова различать рост ИИ, отбор участников, помощь коллег и изменение организации.</w:t>
      </w:r>
    </w:p>
    <w:p>
      <w:pPr>
        <w:pStyle w:val="Normal"/>
      </w:pPr>
      <w:r>
        <w:rPr/>
        <w:t xml:space="preserve">Остаётся и вопрос о том, почему люди оказались в разных режимах. Если наиболее подготовленные сами выбрали открытый доступ, их преимущество нельзя целиком приписать свободе от программы. Если в организованную последовательность направили тех, кому требовалось больше поддержки, худший итог ещё не доказывает вред сопровождения. Одинаковый исходный уровень — условие нашего мысленного сравнения. В реальном исследовании его придётся обеспечить или честно описать различия. При малом числе участников часть объяснений останется неразличимой. Отчёт должен сохранить эту неопределённость, даже если автору устройства нужна убедительная история успеха.</w:t>
      </w:r>
    </w:p>
    <w:p>
      <w:pPr>
        <w:pStyle w:val="Normal"/>
      </w:pPr>
      <w:r>
        <w:rPr/>
        <w:t xml:space="preserve">Наконец, верным действием может оказаться отказ принять новый заказ. Если имеющиеся свидетельства не подтверждают более строгого требования, а достаточная проверка не помещается в согласованные средства и срок, обещание поставки было бы необоснованным. Участник, который установил этот предел, мог показать большую готовность к ответственности, чем тот, кто быстро подготовил положительное заключение. Отказ не создаёт воду и не подтверждает экономику нового заказа. Он подтверждает способность различить обещаемое и обоснованное — если основания отказа выдерживают проверку.</w:t>
      </w:r>
    </w:p>
    <w:p>
      <w:pPr>
        <w:pStyle w:val="Normal"/>
      </w:pPr>
      <w:r>
        <w:rPr/>
        <w:t xml:space="preserve">Но локальность не обесценивает приобретённого. Если прежде участник ждал указания, какое измерение выполнить, а теперь умеет обосновать необходимую проверку в изменившихся условиях, произошло нечто вполне определённое. Следует назвать эту способность, её предел и доступное ей действие. Такое описание полезнее обещания, что человек в целом «стал субъектом». Оно позволяет другому коллективу решить, что уже можно ему доверить и какая помощь ещё нужна.</w:t>
      </w:r>
    </w:p>
    <w:p>
      <w:pPr>
        <w:pStyle w:val="Normal"/>
      </w:pPr>
      <w:r>
        <w:rPr/>
        <w:t xml:space="preserve">Мы получили способ осторожно судить о втором результате. При этом даже подтверждённое развитие нескольких участников пока остаётся внутри созданной для них среды. Исходные данные хранятся в ней, ресурс выделяет её организатор, заказ приходит по его связям. Люди могут хорошо действовать в следующей задаче и всё ещё не знать, как начать следующую совместную работу.</w:t>
      </w:r>
    </w:p>
    <w:p>
      <w:pPr>
        <w:pStyle w:val="Normal"/>
      </w:pPr>
      <w:r>
        <w:rPr/>
        <w:t xml:space="preserve">Теперь надо изменить предмет проверки. Не повысить ещё раз требование к воде, а выяснить, что случится с самой деятельностью, когда её перестанет собирать первый создатель.</w:t>
      </w:r>
    </w:p>
    <w:p>
      <w:pPr>
        <w:pStyle w:val="Heading1"/>
      </w:pPr>
      <w:r>
        <w:rPr/>
        <w:t xml:space="preserve">Источники и примечания</w:t>
      </w:r>
    </w:p>
    <w:p>
      <w:pPr>
        <w:pStyle w:val="Normal"/>
      </w:pPr>
      <w:r>
        <w:rPr/>
        <w:t xml:space="preserve">Описанная проверка — предлагаемое устройство исследования, а не отчёт о проведённом эксперименте. Изменение требования к следующему заказу, равенство доступных средств и сохранение успеха прежней поставки относятся к условиям сквозного мысленного эксперимента. В этой главе не объявлены ни рост способностей участников, ни преимущество одного режима обучения над другим.</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