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10. Кому принадлежат средства создания</w:t>
      </w:r>
    </w:p>
    <w:p>
      <w:pPr>
        <w:pStyle w:val="Subtitle"/>
      </w:pPr>
      <w:r>
        <w:rPr/>
        <w:t xml:space="preserve">Право на решение · версия 6.0</w:t>
      </w:r>
    </w:p>
    <w:p>
      <w:pPr>
        <w:pStyle w:val="Normal"/>
      </w:pPr>
      <w:r>
        <w:rPr/>
        <w:t xml:space="preserve">Право пользоваться чужой системой может означать очень разные вещи. Получать готовую воду. Заказать определённую проверку. Изменить способ производства. Собрать из доступных услуг собственную поставку и отвечать за неё перед покупателем. Первое право не содержит всех остальных, даже если поставщик готов подробно объяснить свою работу.</w:t>
      </w:r>
    </w:p>
    <w:p>
      <w:pPr>
        <w:pStyle w:val="Normal"/>
      </w:pPr>
      <w:r>
        <w:rPr/>
        <w:t xml:space="preserve">В предыдущей главе мы определяли условия самостоятельной исследовательской программы. Теперь рассмотрим более сильное притязание: команда хочет сама организовать поставку, покупая необходимые услуги у разных владельцев. Мы не предполагаем, что её исследование уже завершилось успехом или что появился второй покупатель. Это возможное продолжение, условия которого ещё предстоит выяснить. Требование к чистоте из следующего предложенного заказа сохраняется. Его могут выполнить иначе, пересогласовать или не принять.</w:t>
      </w:r>
    </w:p>
    <w:p>
      <w:pPr>
        <w:pStyle w:val="Normal"/>
      </w:pPr>
      <w:r>
        <w:rPr/>
        <w:t xml:space="preserve">Одного разрешения заниматься исследованиями для такой работы недостаточно. Понадобятся договорённости о сырье, переработке, хранении, перевозке и приёмке. Кто-то должен отвечать за продукт и обязательства перед покупателем. Средства на проверку нельзя незаметно превратить в капитал предприятия. Но ещё до решения о финансировании нужно выяснить, продают ли владельцы нужные услуги на условиях, позволяющих собрать самостоятельную деятельность.</w:t>
      </w:r>
    </w:p>
    <w:p>
      <w:pPr>
        <w:pStyle w:val="Normal"/>
      </w:pPr>
      <w:r>
        <w:rPr/>
        <w:t xml:space="preserve">У приёмного узла возникает препятствие. В нашей модели его владелец работает с поставками, подготовленными внутри собственной системы. Он знает, как в ней ведут измерения, поддерживают оборудование и останавливают передачу. Вода другой команды может соответствовать тем же требованиям, но её ещё нельзя доставить в бак покупателя. Оператор принимает только тот порядок контроля, которым сам распоряжается. Для нового продавца это означает: можно придумать иной способ работы, но закончить поставку получится лишь внутри чужой производственной организации.</w:t>
      </w:r>
    </w:p>
    <w:p>
      <w:pPr>
        <w:pStyle w:val="Normal"/>
      </w:pPr>
      <w:r>
        <w:rPr/>
        <w:t xml:space="preserve">У такого ограничения есть сильное основание. Владелец оплатил строительство узла, обеспечивает его работу и уже принял обязательства перед другими. Загрязнение способно затронуть аппарат покупателя. Ошибка при передаче может повредить общее оборудование. Даже удачная проверка чужой технологии займёт время, которое нельзя одновременно предоставить действующему клиенту. Владелец не обязан принимать эти риски и расходы только потому, что новая команда называет себя самостоятельной.</w:t>
      </w:r>
    </w:p>
    <w:p>
      <w:pPr>
        <w:pStyle w:val="Normal"/>
      </w:pPr>
      <w:r>
        <w:rPr/>
        <w:t xml:space="preserve">И доход владельца нельзя целиком объяснить закрытием доступа. Надёжная услуга имеет ценность; вложения требуют возврата, содержание и восстановление оборудования — оплаты. Иное дело, если необходимая услуга продаётся только вместе с подчинением всей деятельности поставщика. Тогда выяснять придётся не просто размер платы, а основание связанного с ней контроля. Снизить тариф иногда полезно для покупателя, но этого недостаточно, чтобы независимая команда получила возможность определять собственный способ работы.</w:t>
      </w:r>
    </w:p>
    <w:p>
      <w:pPr>
        <w:pStyle w:val="Normal"/>
      </w:pPr>
      <w:r>
        <w:rPr/>
        <w:t xml:space="preserve">Поэтому открыть узел одним требованием к его доброй воле не получится. Сначала придётся определить, какие свойства поставки он действительно обязан защищать. Вода должна быть пригодна для согласованного использования, а соединение — совместимо с принимающим аппаратом. Нужно измерить переданное количество и обеспечить возможность прервать передачу. Уверенность новой команды в собственном методе этих условий не подтверждает. Потребуется проверка, которую можно провести до подключения к чужому аппарату, и соглашение о том, что будет означать её результат.</w:t>
      </w:r>
    </w:p>
    <w:p>
      <w:pPr>
        <w:pStyle w:val="Normal"/>
      </w:pPr>
      <w:r>
        <w:rPr/>
        <w:t xml:space="preserve">Здесь обнаруживается различие между безопасностью поставки и обязательной принадлежностью её производства одному владельцу. Можно оставить прежние требования к воде и порядок её приёмки, разрешив другой организации подготовить продукт и подтвердить соответствие. Владелец узла получает плату за согласованную услугу и сохраняет управление конкретной передачей. Новый продавец получает возможность довести до покупателя воду, произведённую вне его организации. Ни одна сторона не приобретает права распоряжаться всем остальным хозяйством другой.</w:t>
      </w:r>
    </w:p>
    <w:p>
      <w:pPr>
        <w:pStyle w:val="Normal"/>
      </w:pPr>
      <w:r>
        <w:rPr/>
        <w:t xml:space="preserve">Чтобы эта возможность стала реальной, соглашения должны соединиться. Доступ к перевозке бесполезен, если срок её окончания не совпадает с доступным временем приёмки. Право купить переработку мало поможет без нужного материала. Заключённый договор поставки может стать ловушкой, если ещё неизвестно, кто разрешит последнее подключение. Сильный ИИ поможет собрать последовательность, сопоставить предложения и обнаружить несовместимость условий. Но из правильно составленной схемы не возникает обязательство отсутствующего участника предоставить ресурс. Его ещё нужно получить.</w:t>
      </w:r>
    </w:p>
    <w:p>
      <w:pPr>
        <w:pStyle w:val="Normal"/>
      </w:pPr>
      <w:r>
        <w:rPr/>
        <w:t xml:space="preserve">Теперь видно, почему средства создания нельзя передать одним общим обещанием. Сведения об опыте можно сохранить и передать другому исследователю, если есть соответствующее право. Вычислительную работу можно заказать, но понадобится доступ к нужным моделям и исходным данным. Материал расходуется. Производственная установка имеет ограниченный ресурс. Время транспортного аппарата связано с маршрутом, а приёмка затрагивает работу клиента. Одинаковое слово «доступ» скрывает здесь совершенно разные действия и последствия.</w:t>
      </w:r>
    </w:p>
    <w:p>
      <w:pPr>
        <w:pStyle w:val="Normal"/>
      </w:pPr>
      <w:r>
        <w:rPr/>
        <w:t xml:space="preserve">Особенно легко переоценить цифровой перенос. У команды могут быть все необходимые файлы, а в новом месте никто не сможет выполнить описанный опыт. Переданная документация позволит продолжить работу, если найдутся подходящие приборы, материал и люди, с которыми можно договориться об их использовании. Чем больше труда требуют эти условия, тем меньше говорит о самостоятельности одна возможность сохранить архив. Поэтому переносимое знание надо соединять с пригодными путями его применения.</w:t>
      </w:r>
    </w:p>
    <w:p>
      <w:pPr>
        <w:pStyle w:val="Normal"/>
      </w:pPr>
      <w:r>
        <w:rPr/>
        <w:t xml:space="preserve">Из этого не следует, что каждой команде нужно передать оборудование в собственность. Самостоятельная исследовательская программа может пользоваться чужой испытательной базой. Для товарной партии можно рассматривать покупку определённой производственной мощности и перевозки. Собственное оборудование имеет смысл там, где владение позволит развить способ работы, который чужая услуга не обеспечивает, или уменьшить неприемлемую зависимость. Оно приносит свободу изменения вместе с обязанностями содержания, ремонта и поиска следующего применения.</w:t>
      </w:r>
    </w:p>
    <w:p>
      <w:pPr>
        <w:pStyle w:val="Normal"/>
      </w:pPr>
      <w:r>
        <w:rPr/>
        <w:t xml:space="preserve">Есть и путь совместного владения. Несколько пользователей могут создать испытательную базу или приёмный узел, потому что каждому по отдельности он слишком дорог. Вместе они определят, как оплачивать обслуживание и делить ограниченное время. Но общая собственность не обещает открытого входа сама по себе. Объединение нынешних поставщиков способно прекрасно заботиться о своём узле и оставлять всю его мощность только себе. Следующий коллектив встретит уже не одного хозяина, а согласный между собой круг хозяев.</w:t>
      </w:r>
    </w:p>
    <w:p>
      <w:pPr>
        <w:pStyle w:val="Normal"/>
      </w:pPr>
      <w:r>
        <w:rPr/>
        <w:t xml:space="preserve">Доля собственности также может давать доход без существенного влияния. Если участники получают часть выручки, а решения о допуске и назначении мощности сохраняются у прежнего распорядителя, материальное положение могло улучшиться. Передача управления требует других полномочий. Обратная ситуация тоже возможна: коллектив обсуждает расписание, но не имеет средств оплатить восстановление оборудования. Формальное управление не обеспечит продолжения после износа. Для оценки выбранной формы нужно одновременно видеть, кто принимает решение, кто получает результат и кто отвечает за следующий цикл работы.</w:t>
      </w:r>
    </w:p>
    <w:p>
      <w:pPr>
        <w:pStyle w:val="Normal"/>
      </w:pPr>
      <w:r>
        <w:rPr/>
        <w:t xml:space="preserve">Поэтому наш вопрос касается и тех, кто не участвовал в первоначальном строительстве. Сможет ли такая команда узнать условия пользования, предложить поставку и добиться её проверки? Или прежде ей нужно стать своим человеком внутри объединения? Хорошая договорённость между первыми участниками может облегчить их работу и одновременно закрепить границу для всех остальных. Кому принадлежит средство, важно. Но столь же важно, какие возможности по отношению к нему существуют у тех, кому оно не принадлежит.</w:t>
      </w:r>
    </w:p>
    <w:p>
      <w:pPr>
        <w:pStyle w:val="Normal"/>
      </w:pPr>
      <w:r>
        <w:rPr/>
        <w:t xml:space="preserve">Сильный ИИ способен удешевить поиск партнёров и согласование цепи для небольшой команды. Но если та же система выбирает поставщиков только из закрытого перечня своего владельца, удобство может укрепить единственный канал доступа. В этом варианте собственники услуг и организатор выбора необязательно совпадают. Покупателю могут быть нужны альтернативы, оператору — загрузка, а посреднику — сохранение всех обращений внутри своей сети. Чтобы открыть путь следующему коллективу, придётся найти стороны, которым выгодно изменить именно это ограничение, и оплатить необходимые совместимость и проверку.</w:t>
      </w:r>
    </w:p>
    <w:p>
      <w:pPr>
        <w:pStyle w:val="Normal"/>
      </w:pPr>
      <w:r>
        <w:rPr/>
        <w:t xml:space="preserve">Для нового объекта, который создаётся при общей поддержке, обязанности перед будущими пользователями можно включить в устройство с самого начала. Часть мощности предназначается для внешних команд, условия её предоставления известны, содержание оплачено. У существующего владельца такие обязанности должны появиться через действительное соглашение. Он может принять плату за расширенную услугу, договориться с объединением покупателей или участвовать в создании второго узла. Само наше намерение расширить самостоятельность не заменяет ни этого согласия, ни средств для другой конструкции.</w:t>
      </w:r>
    </w:p>
    <w:p>
      <w:pPr>
        <w:pStyle w:val="Normal"/>
      </w:pPr>
      <w:r>
        <w:rPr/>
        <w:t xml:space="preserve">Второй узел иногда даст больше, чем долгий спор с первым. Но его придётся построить, поддерживать и связать с нужными маршрутами. Покупателю может быть неудобно менять путь ради ещё одного поставщика. Два полупустых дорогих объекта способны сделать снабжение хуже одного хорошо используемого. Возможность независимой деятельности требует выбора между такими затратами; она не оправдывает любое удвоение инфраструктуры. Иногда разумнее приобрести устойчивую услугу у действующего владельца, сохранив возможность пересмотреть условия или подготовить альтернативу позднее.</w:t>
      </w:r>
    </w:p>
    <w:p>
      <w:pPr>
        <w:pStyle w:val="Normal"/>
      </w:pPr>
      <w:r>
        <w:rPr/>
        <w:t xml:space="preserve">Вернёмся к нашей команде. Допустим, оператор узла согласен принимать внешние поставки на определённых условиях. Потребуется установить, каким доступным оборудованием можно проверить предлагаемую передачу, что подтверждается на Земле и какие основания зависят от условий эксплуатации. Отсутствующая испытательная возможность остаётся препятствием, которое договор сам по себе не устраняет. Результаты может оценить организация, которую стороны заранее признали пригодной для этой работы и которая не продаёт команде собственную очистку как обязательное условие допуска. Действующая спецификация воды при этом сохраняется.</w:t>
      </w:r>
    </w:p>
    <w:p>
      <w:pPr>
        <w:pStyle w:val="Normal"/>
      </w:pPr>
      <w:r>
        <w:rPr/>
        <w:t xml:space="preserve">По итогам такого согласования появляется определённый путь к поставке. Известно, какие проверки нужны, чем подтверждается результат и что требуется оплатить. При выполнении этих условий оператор принимает обязательство предоставить услугу; он не сохраняет отдельное право отказать только потому, что вода произведена другой организацией. За новой командой остаются её метод и отношения с покупателем. За оператором — согласованные действия на узле и ответственность за их выполнение. Проверка ещё может выявить несовместимость, но теперь у предложения есть иной возможный исход, кроме присоединения к хозяйству владельца.</w:t>
      </w:r>
    </w:p>
    <w:p>
      <w:pPr>
        <w:pStyle w:val="Normal"/>
      </w:pPr>
      <w:r>
        <w:rPr/>
        <w:t xml:space="preserve">Ограниченность мощности никуда не исчезла. Если ближайшее время занято уже обещанной передачей, новый участник не получает права вытеснить её. В то же время старые поставки не должны молча приобретать все будущие места через бесконечное продление приоритета. Иначе опубликованные условия будут описывать услугу, которой новичок никогда не сможет воспользоваться. Для входа потребуется заранее резервировать время и определять, кому оно достанется. Возможность использовать оборудование появляется лишь тогда, когда для работы на нём есть достижимый срок.</w:t>
      </w:r>
    </w:p>
    <w:p>
      <w:pPr>
        <w:pStyle w:val="Normal"/>
      </w:pPr>
      <w:r>
        <w:rPr/>
        <w:t xml:space="preserve">При выполнении этих условий внешний коллектив сможет договариваться о поставке без обязательной передачи своего дела владельцу приёмного узла. Он собирает собственную цепь, пользуясь чужими средствами на определённых условиях. Тем же путём сможет обратиться команда, которую прежняя школа не готовила и основатель не приглашал. Это не обещает ей контракт: сохраняются проверка, ограниченная мощность и необходимость договориться с покупателем. Но принадлежность к первоначальному кругу перестаёт быть необходимым условием начала.</w:t>
      </w:r>
    </w:p>
    <w:p>
      <w:pPr>
        <w:pStyle w:val="Normal"/>
      </w:pPr>
      <w:r>
        <w:rPr/>
        <w:t xml:space="preserve">Большое дело перестаёт совпадать с границами одной организации. В такой общей космической системе смогут работать разные предприятия, изменять отдельные способы работы и предлагать применение, которого первые владельцы не предусматривали. Технические связи соединяют их, но не требуют единственного распорядителя всех замыслов. Такая конструкция позволит создавать новые предприятия по мере появления задач, вместо того чтобы каждый раз расширять власть уже существующего поставщика.</w:t>
      </w:r>
    </w:p>
    <w:p>
      <w:pPr>
        <w:pStyle w:val="Normal"/>
      </w:pPr>
      <w:r>
        <w:rPr/>
        <w:t xml:space="preserve">У команды теперь может быть доступный путь и всё ещё не быть возможности по нему пройти. Производство партии, перевозку, проверки и место приёмки придётся оплачивать до первой выручки. Средства, выделенные на отдельное исследование, сами по себе не покрывают этих расходов. Следующий вопрос уже нельзя решить ещё одним разрешением. Кому-то предстоит выделить средства на начало, которое пока не обещает ни выгодной поставки, ни возврата затраченного.</w:t>
      </w:r>
    </w:p>
    <w:p>
      <w:pPr>
        <w:pStyle w:val="Heading1"/>
      </w:pPr>
      <w:r>
        <w:rPr/>
        <w:t xml:space="preserve">Источники и примечания</w:t>
      </w:r>
    </w:p>
    <w:p>
      <w:pPr>
        <w:pStyle w:val="Normal"/>
      </w:pPr>
      <w:r>
        <w:rPr/>
        <w:t xml:space="preserve">Варианты собственности, доступа и приёмки в этой главе являются проектными предложениями внутри мысленного эксперимента. Они не описывают заключённые договоры, действующие космические услуги или правовые требования определённой юрисдикции. Физическая совместимость и коммерческая осуществимость независимой поставки остаются предметами проверки.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