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49.png" ContentType="image/png"/>
  <Override PartName="/word/media/rId50.png" ContentType="image/png"/>
  <Override PartName="/word/media/rId71.png" ContentType="image/png"/>
  <Override PartName="/word/media/rId7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lsql-2"/>
      <w:r>
        <w:t xml:space="preserve">PL/SQL (2)</w:t>
      </w:r>
      <w:bookmarkEnd w:id="20"/>
    </w:p>
    <w:p>
      <w:pPr>
        <w:pStyle w:val="Heading3"/>
      </w:pPr>
      <w:bookmarkStart w:id="21" w:name="výhody"/>
      <w:r>
        <w:t xml:space="preserve">Výhody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kombinace procedurální logiky a SQL</w:t>
      </w:r>
    </w:p>
    <w:p>
      <w:pPr>
        <w:numPr>
          <w:ilvl w:val="0"/>
          <w:numId w:val="1001"/>
        </w:numPr>
        <w:pStyle w:val="Compact"/>
      </w:pPr>
      <w:r>
        <w:t xml:space="preserve">méně přenášených dat</w:t>
      </w:r>
    </w:p>
    <w:p>
      <w:pPr>
        <w:numPr>
          <w:ilvl w:val="0"/>
          <w:numId w:val="1001"/>
        </w:numPr>
        <w:pStyle w:val="Compact"/>
      </w:pPr>
      <w:r>
        <w:t xml:space="preserve">sdílení kódu mezi aplikacemi, nezávislost na platformě</w:t>
      </w:r>
    </w:p>
    <w:p>
      <w:pPr>
        <w:pStyle w:val="Heading3"/>
      </w:pPr>
      <w:bookmarkStart w:id="22" w:name="nevýhody"/>
      <w:r>
        <w:t xml:space="preserve">Nevýhody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horší přenositelnost mezi jinými DBS (ale jak často to potřebujeme?)</w:t>
      </w:r>
    </w:p>
    <w:p>
      <w:pPr>
        <w:pStyle w:val="Heading2"/>
      </w:pPr>
      <w:bookmarkStart w:id="23" w:name="plsql-blok"/>
      <w:r>
        <w:t xml:space="preserve">PL/SQL blok</w:t>
      </w:r>
      <w:bookmarkEnd w:id="23"/>
    </w:p>
    <w:p>
      <w:pPr>
        <w:pStyle w:val="SourceCode"/>
      </w:pPr>
      <w:r>
        <w:rPr>
          <w:rStyle w:val="KeywordTok"/>
        </w:rPr>
        <w:t xml:space="preserve">declare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nepovinná deklarace lokálncích proměnných</w:t>
      </w:r>
      <w:r>
        <w:br/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povinné otevření bloku příkazů</w:t>
      </w:r>
      <w:r>
        <w:br/>
      </w:r>
      <w:r>
        <w:rPr>
          <w:rStyle w:val="Keyword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nepovinné zachytávání vyjímek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povinné ukončení bloku</w:t>
      </w:r>
      <w:r>
        <w:br/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operátor konkatenace (sjednocení řetězců)</w:t>
      </w:r>
      <w:r>
        <w:br/>
      </w:r>
      <w:r>
        <w:rPr>
          <w:rStyle w:val="NormalTok"/>
        </w:rPr>
        <w:t xml:space="preserve">v_lg Student.login</w:t>
      </w:r>
      <w:r>
        <w:rPr>
          <w:rStyle w:val="DataTypeTok"/>
        </w:rPr>
        <w:t xml:space="preserve">%TYPE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proměnná v_lg bude stejného typu co Student login </w:t>
      </w:r>
      <w:r>
        <w:br/>
      </w:r>
      <w:r>
        <w:rPr>
          <w:rStyle w:val="DataTypeTok"/>
        </w:rPr>
        <w:t xml:space="preserve">%ROWTYPE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strukturovaný datový typ</w:t>
      </w:r>
    </w:p>
    <w:p>
      <w:pPr>
        <w:pStyle w:val="Heading2"/>
      </w:pPr>
      <w:bookmarkStart w:id="24" w:name="vyjímky"/>
      <w:r>
        <w:t xml:space="preserve">Vyjímky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</w:t>
      </w:r>
      <w:r>
        <w:t xml:space="preserve"> </w:t>
      </w:r>
      <w:r>
        <w:rPr>
          <w:rStyle w:val="VerbatimChar"/>
        </w:rPr>
        <w:t xml:space="preserve">set autocommit on</w:t>
      </w:r>
      <w:r>
        <w:t xml:space="preserve"> </w:t>
      </w:r>
      <w:r>
        <w:t xml:space="preserve">bude každý příkaz jedna transakce, takže operace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nemají smysl</w:t>
      </w:r>
    </w:p>
    <w:p>
      <w:pPr>
        <w:numPr>
          <w:ilvl w:val="0"/>
          <w:numId w:val="1003"/>
        </w:numPr>
        <w:pStyle w:val="Compact"/>
      </w:pPr>
      <w:r>
        <w:t xml:space="preserve">s</w:t>
      </w:r>
      <w:r>
        <w:t xml:space="preserve"> </w:t>
      </w:r>
      <w:r>
        <w:rPr>
          <w:rStyle w:val="VerbatimChar"/>
        </w:rPr>
        <w:t xml:space="preserve">set autocommit off</w:t>
      </w:r>
      <w:r>
        <w:t xml:space="preserve"> </w:t>
      </w:r>
      <w:r>
        <w:t xml:space="preserve">začíná transakce koncem té předchozí a je ukončena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nebo</w:t>
      </w:r>
      <w:r>
        <w:t xml:space="preserve"> </w:t>
      </w:r>
      <w:r>
        <w:rPr>
          <w:rStyle w:val="VerbatimChar"/>
        </w:rPr>
        <w:t xml:space="preserve">rollback</w:t>
      </w:r>
    </w:p>
    <w:p>
      <w:pPr>
        <w:pStyle w:val="Heading4"/>
      </w:pPr>
      <w:bookmarkStart w:id="25" w:name="příklady-vyjímek"/>
      <w:r>
        <w:t xml:space="preserve">Příklady vyjímek</w:t>
      </w:r>
      <w:bookmarkEnd w:id="25"/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NO_DATA_FOUND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nevrátil žádný řádek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TOO_MANY_ROWS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 into</w:t>
      </w:r>
      <w:r>
        <w:t xml:space="preserve"> </w:t>
      </w:r>
      <w:r>
        <w:t xml:space="preserve">vrátilo více než jeden řádek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VALUE_ERROR</w:t>
      </w:r>
      <w:r>
        <w:t xml:space="preserve"> </w:t>
      </w:r>
      <w:r>
        <w:t xml:space="preserve">- chybná manipulace s hodnotou</w:t>
      </w:r>
    </w:p>
    <w:p>
      <w:pPr>
        <w:pStyle w:val="Heading1"/>
      </w:pPr>
      <w:bookmarkStart w:id="26" w:name="procedury-3"/>
      <w:r>
        <w:t xml:space="preserve">Procedury (3)</w:t>
      </w:r>
      <w:bookmarkEnd w:id="26"/>
    </w:p>
    <w:p>
      <w:pPr>
        <w:pStyle w:val="FirstParagraph"/>
      </w:pPr>
      <w:r>
        <w:t xml:space="preserve">Několik typů procedur:</w:t>
      </w:r>
      <w:r>
        <w:t xml:space="preserve"> </w:t>
      </w:r>
      <w:r>
        <w:t xml:space="preserve">- Anonymní procedury</w:t>
      </w:r>
      <w:r>
        <w:t xml:space="preserve"> </w:t>
      </w:r>
      <w:r>
        <w:t xml:space="preserve">- víceméně</w:t>
      </w:r>
      <w:r>
        <w:t xml:space="preserve"> </w:t>
      </w:r>
      <w:r>
        <w:rPr>
          <w:rStyle w:val="VerbatimChar"/>
        </w:rPr>
        <w:t xml:space="preserve">begin ... end;</w:t>
      </w:r>
      <w:r>
        <w:t xml:space="preserve"> </w:t>
      </w:r>
      <w:r>
        <w:t xml:space="preserve">blok</w:t>
      </w:r>
      <w:r>
        <w:t xml:space="preserve"> </w:t>
      </w:r>
      <w:r>
        <w:t xml:space="preserve">- Pojmenované procedury</w:t>
      </w:r>
      <w:r>
        <w:t xml:space="preserve"> </w:t>
      </w:r>
      <w:r>
        <w:t xml:space="preserve">- Pojmenované funkce</w:t>
      </w:r>
      <w:r>
        <w:t xml:space="preserve"> </w:t>
      </w:r>
      <w:r>
        <w:t xml:space="preserve">- vrací hodnotu, narozdíl od procedur</w:t>
      </w:r>
    </w:p>
    <w:p>
      <w:pPr>
        <w:pStyle w:val="Heading2"/>
      </w:pPr>
      <w:bookmarkStart w:id="27" w:name="trigger"/>
      <w:r>
        <w:t xml:space="preserve">Trigger</w:t>
      </w:r>
      <w:bookmarkEnd w:id="27"/>
    </w:p>
    <w:p>
      <w:pPr>
        <w:numPr>
          <w:ilvl w:val="0"/>
          <w:numId w:val="1005"/>
        </w:numPr>
        <w:pStyle w:val="Compact"/>
      </w:pPr>
      <w:r>
        <w:t xml:space="preserve">spouští se v závislosti na nějakém příkazu (např.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before</w:t>
      </w:r>
      <w:r>
        <w:t xml:space="preserve"> </w:t>
      </w:r>
      <w:r>
        <w:t xml:space="preserve">- před provedením příkazu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after</w:t>
      </w:r>
      <w:r>
        <w:t xml:space="preserve"> </w:t>
      </w:r>
      <w:r>
        <w:t xml:space="preserve">- po provedení příkazu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instead of</w:t>
      </w:r>
      <w:r>
        <w:t xml:space="preserve"> </w:t>
      </w:r>
      <w:r>
        <w:t xml:space="preserve">- místo provedení příkazu</w:t>
      </w:r>
    </w:p>
    <w:p>
      <w:pPr>
        <w:pStyle w:val="Heading1"/>
      </w:pPr>
      <w:bookmarkStart w:id="28" w:name="cykly-4"/>
      <w:r>
        <w:t xml:space="preserve">Cykly (4)</w:t>
      </w:r>
      <w:bookmarkEnd w:id="28"/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loop</w:t>
      </w:r>
      <w:r>
        <w:t xml:space="preserve"> </w:t>
      </w:r>
      <w:r>
        <w:t xml:space="preserve">- nekonečný cyklus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- cyklus s podmínkou na začátku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- cyklus s podmínkou na začátku a s inkrementací na konci</w:t>
      </w:r>
    </w:p>
    <w:p>
      <w:pPr>
        <w:pStyle w:val="Heading2"/>
      </w:pPr>
      <w:bookmarkStart w:id="29" w:name="kurzory"/>
      <w:r>
        <w:t xml:space="preserve">Kurzory</w:t>
      </w:r>
      <w:bookmarkEnd w:id="29"/>
    </w:p>
    <w:p>
      <w:pPr>
        <w:numPr>
          <w:ilvl w:val="0"/>
          <w:numId w:val="1008"/>
        </w:numPr>
        <w:pStyle w:val="Compact"/>
      </w:pPr>
      <w:r>
        <w:t xml:space="preserve">Implicitní kurzor</w:t>
      </w:r>
    </w:p>
    <w:p>
      <w:pPr>
        <w:numPr>
          <w:ilvl w:val="1"/>
          <w:numId w:val="1009"/>
        </w:numPr>
        <w:pStyle w:val="Compact"/>
      </w:pPr>
      <w:r>
        <w:t xml:space="preserve">vytváří se automaticky po provedení příkazů jako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</w:t>
      </w:r>
    </w:p>
    <w:p>
      <w:pPr>
        <w:numPr>
          <w:ilvl w:val="0"/>
          <w:numId w:val="1008"/>
        </w:numPr>
        <w:pStyle w:val="Compact"/>
      </w:pPr>
      <w:r>
        <w:t xml:space="preserve">Explicitní kurzor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open jmeno_kurzoru</w:t>
      </w:r>
      <w:r>
        <w:t xml:space="preserve"> </w:t>
      </w:r>
      <w:r>
        <w:t xml:space="preserve">- otevření kurzoru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fetch jmeno_kurzoru</w:t>
      </w:r>
      <w:r>
        <w:t xml:space="preserve"> </w:t>
      </w:r>
      <w:r>
        <w:t xml:space="preserve">- načítá aktuální záznam kurzoru do proměnné a posune se na další záznam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close jmeno_kurzoru</w:t>
      </w:r>
      <w:r>
        <w:t xml:space="preserve"> </w:t>
      </w:r>
      <w:r>
        <w:t xml:space="preserve">- uzavření kurzoru</w:t>
      </w:r>
    </w:p>
    <w:p>
      <w:pPr>
        <w:pStyle w:val="Heading2"/>
      </w:pPr>
      <w:bookmarkStart w:id="30" w:name="balíky"/>
      <w:r>
        <w:t xml:space="preserve">Balíky</w:t>
      </w:r>
      <w:bookmarkEnd w:id="30"/>
    </w:p>
    <w:p>
      <w:pPr>
        <w:numPr>
          <w:ilvl w:val="0"/>
          <w:numId w:val="1011"/>
        </w:numPr>
        <w:pStyle w:val="Compact"/>
      </w:pPr>
      <w:r>
        <w:t xml:space="preserve">Něco jako knihovny v jiných jazycích</w:t>
      </w:r>
    </w:p>
    <w:p>
      <w:pPr>
        <w:numPr>
          <w:ilvl w:val="0"/>
          <w:numId w:val="1011"/>
        </w:numPr>
        <w:pStyle w:val="Compact"/>
      </w:pPr>
      <w:r>
        <w:t xml:space="preserve">Seskupují procedury, funkce, proměnné, vyjímky do jednoho jmeného prostoru</w:t>
      </w:r>
    </w:p>
    <w:p>
      <w:pPr>
        <w:numPr>
          <w:ilvl w:val="0"/>
          <w:numId w:val="1011"/>
        </w:numPr>
        <w:pStyle w:val="Compact"/>
      </w:pPr>
      <w:r>
        <w:t xml:space="preserve">Specifikace a tělo</w:t>
      </w:r>
    </w:p>
    <w:p>
      <w:pPr>
        <w:pStyle w:val="Heading2"/>
      </w:pPr>
      <w:bookmarkStart w:id="31" w:name="bulk-operace"/>
      <w:r>
        <w:t xml:space="preserve">Bulk operace</w:t>
      </w:r>
      <w:bookmarkEnd w:id="31"/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bulk collect</w:t>
      </w:r>
      <w:r>
        <w:t xml:space="preserve"> </w:t>
      </w:r>
      <w:r>
        <w:t xml:space="preserve">- načtení více záznamů do kolekce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forall</w:t>
      </w:r>
      <w:r>
        <w:t xml:space="preserve"> </w:t>
      </w:r>
      <w:r>
        <w:t xml:space="preserve">- provedení operace nad všemi záznamy v kolekci</w:t>
      </w:r>
    </w:p>
    <w:p>
      <w:pPr>
        <w:pStyle w:val="Heading1"/>
      </w:pPr>
      <w:bookmarkStart w:id="32" w:name="statické-a-dynamické-sql-5"/>
      <w:r>
        <w:t xml:space="preserve">Statické a dynamické SQL (5)</w:t>
      </w:r>
      <w:bookmarkEnd w:id="32"/>
    </w:p>
    <w:p>
      <w:pPr>
        <w:numPr>
          <w:ilvl w:val="0"/>
          <w:numId w:val="1013"/>
        </w:numPr>
        <w:pStyle w:val="Compact"/>
      </w:pPr>
      <w:r>
        <w:t xml:space="preserve">V PL/SQL bloku můžeme přímo volat pouze statické příkazy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select, insert, update, delete, merge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lock table, commit, rollback, savepoint, set transaction</w:t>
      </w:r>
    </w:p>
    <w:p>
      <w:pPr>
        <w:pStyle w:val="Heading2"/>
      </w:pPr>
      <w:bookmarkStart w:id="33" w:name="dynamické-sql"/>
      <w:r>
        <w:t xml:space="preserve">Dynamické SQL</w:t>
      </w:r>
      <w:bookmarkEnd w:id="33"/>
    </w:p>
    <w:p>
      <w:pPr>
        <w:numPr>
          <w:ilvl w:val="0"/>
          <w:numId w:val="1015"/>
        </w:numPr>
        <w:pStyle w:val="Compact"/>
      </w:pPr>
      <w:r>
        <w:t xml:space="preserve">umožňuje sestavit a volat jakékoliv SQL příkazy (na které má uživatel právo) za běhu aplikace</w:t>
      </w:r>
    </w:p>
    <w:p>
      <w:pPr>
        <w:numPr>
          <w:ilvl w:val="0"/>
          <w:numId w:val="1015"/>
        </w:numPr>
        <w:pStyle w:val="Compact"/>
      </w:pPr>
      <w:r>
        <w:t xml:space="preserve">Nevýhoda je, že nelze ověřit syntaktickou správnost</w:t>
      </w:r>
    </w:p>
    <w:p>
      <w:pPr>
        <w:numPr>
          <w:ilvl w:val="0"/>
          <w:numId w:val="1015"/>
        </w:numPr>
        <w:pStyle w:val="Compact"/>
      </w:pPr>
      <w:r>
        <w:t xml:space="preserve">Nebezpečí sql injection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Používame jen tehdy, když není možno použít statické PL/SQL</w:t>
      </w:r>
    </w:p>
    <w:p>
      <w:pPr>
        <w:pStyle w:val="Heading2"/>
      </w:pPr>
      <w:bookmarkStart w:id="34" w:name="zpracovaní-dotazu"/>
      <w:r>
        <w:t xml:space="preserve">Zpracovaní dotazu</w:t>
      </w:r>
      <w:bookmarkEnd w:id="34"/>
    </w:p>
    <w:p>
      <w:pPr>
        <w:numPr>
          <w:ilvl w:val="0"/>
          <w:numId w:val="1016"/>
        </w:numPr>
        <w:pStyle w:val="Compact"/>
      </w:pPr>
      <w:r>
        <w:t xml:space="preserve">DBS kontroluje, zda už nebyl příkaz dříve zaslán</w:t>
      </w:r>
    </w:p>
    <w:p>
      <w:pPr>
        <w:numPr>
          <w:ilvl w:val="0"/>
          <w:numId w:val="1016"/>
        </w:numPr>
        <w:pStyle w:val="Compact"/>
      </w:pPr>
      <w:r>
        <w:t xml:space="preserve">Pokud byl zaslán poprvé:</w:t>
      </w:r>
    </w:p>
    <w:p>
      <w:pPr>
        <w:numPr>
          <w:ilvl w:val="1"/>
          <w:numId w:val="1017"/>
        </w:numPr>
        <w:pStyle w:val="Compact"/>
      </w:pPr>
      <w:r>
        <w:t xml:space="preserve">Je naparsován a vytvoří se plán vykonávání dotazu</w:t>
      </w:r>
    </w:p>
    <w:p>
      <w:pPr>
        <w:numPr>
          <w:ilvl w:val="1"/>
          <w:numId w:val="1017"/>
        </w:numPr>
        <w:pStyle w:val="Compact"/>
      </w:pPr>
      <w:r>
        <w:t xml:space="preserve">Dotaz může být vykonán mnoha způsoby, DBS hledá ten nejlepší</w:t>
      </w:r>
    </w:p>
    <w:p>
      <w:pPr>
        <w:numPr>
          <w:ilvl w:val="1"/>
          <w:numId w:val="1017"/>
        </w:numPr>
        <w:pStyle w:val="Compact"/>
      </w:pPr>
      <w:r>
        <w:t xml:space="preserve">Tento proces může trvat déle, než samotné vykonání dotazu</w:t>
      </w:r>
    </w:p>
    <w:p>
      <w:pPr>
        <w:numPr>
          <w:ilvl w:val="0"/>
          <w:numId w:val="1016"/>
        </w:numPr>
        <w:pStyle w:val="Compact"/>
      </w:pPr>
      <w:r>
        <w:t xml:space="preserve">Pokud by již dříve zaslán, použije se dříve vytvořený plán vykonávání</w:t>
      </w:r>
    </w:p>
    <w:p>
      <w:pPr>
        <w:numPr>
          <w:ilvl w:val="0"/>
          <w:numId w:val="1016"/>
        </w:numPr>
        <w:pStyle w:val="Compact"/>
      </w:pPr>
      <w:r>
        <w:t xml:space="preserve">Při kontrole zda už nebyl vykonán se kontroluje cel řetězec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select * from student where login = 'x'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select * from student where login = 'y'</w:t>
      </w:r>
      <w:r>
        <w:t xml:space="preserve"> </w:t>
      </w:r>
      <w:r>
        <w:t xml:space="preserve">se budou lišit</w:t>
      </w:r>
    </w:p>
    <w:p>
      <w:pPr>
        <w:numPr>
          <w:ilvl w:val="0"/>
          <w:numId w:val="1016"/>
        </w:numPr>
        <w:pStyle w:val="Compact"/>
      </w:pPr>
      <w:r>
        <w:t xml:space="preserve">Používání</w:t>
      </w:r>
      <w:r>
        <w:t xml:space="preserve"> </w:t>
      </w:r>
      <w:r>
        <w:rPr>
          <w:b/>
        </w:rPr>
        <w:t xml:space="preserve">vázaných proměnných</w:t>
      </w:r>
      <w:r>
        <w:t xml:space="preserve"> </w:t>
      </w:r>
      <w:r>
        <w:t xml:space="preserve">(bind variables) umožňuje využít již vytvořený plán vykonávání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select * from student where login = :lg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select * from student where login = :lg</w:t>
      </w:r>
      <w:r>
        <w:t xml:space="preserve"> </w:t>
      </w:r>
      <w:r>
        <w:t xml:space="preserve">se budou shodovat</w:t>
      </w:r>
    </w:p>
    <w:p>
      <w:pPr>
        <w:numPr>
          <w:ilvl w:val="1"/>
          <w:numId w:val="1019"/>
        </w:numPr>
        <w:pStyle w:val="Compact"/>
      </w:pPr>
      <w:r>
        <w:t xml:space="preserve">Snižuje se tím zátěž na DBS a čas vykonávní</w:t>
      </w:r>
    </w:p>
    <w:p>
      <w:pPr>
        <w:numPr>
          <w:ilvl w:val="0"/>
          <w:numId w:val="1016"/>
        </w:numPr>
        <w:pStyle w:val="Compact"/>
      </w:pPr>
      <w:r>
        <w:t xml:space="preserve">PL/SQL používá vázané proměnné automaticky</w:t>
      </w:r>
    </w:p>
    <w:p>
      <w:pPr>
        <w:numPr>
          <w:ilvl w:val="0"/>
          <w:numId w:val="1016"/>
        </w:numPr>
        <w:pStyle w:val="Compact"/>
      </w:pPr>
      <w:r>
        <w:rPr>
          <w:i/>
        </w:rPr>
        <w:t xml:space="preserve">Vázané proměnné můžeme použít pouze u literálů (např. hodnoty atributu.. né jména tabulky)</w:t>
      </w:r>
    </w:p>
    <w:p>
      <w:pPr>
        <w:numPr>
          <w:ilvl w:val="0"/>
          <w:numId w:val="1016"/>
        </w:numPr>
        <w:pStyle w:val="Compact"/>
      </w:pPr>
      <w:r>
        <w:t xml:space="preserve">Porovnání výkonu</w:t>
      </w:r>
    </w:p>
    <w:p>
      <w:pPr>
        <w:numPr>
          <w:ilvl w:val="1"/>
          <w:numId w:val="1020"/>
        </w:numPr>
        <w:pStyle w:val="Compact"/>
      </w:pPr>
      <w:r>
        <w:t xml:space="preserve">bez vázaných proměnných: 65.48s</w:t>
      </w:r>
    </w:p>
    <w:p>
      <w:pPr>
        <w:numPr>
          <w:ilvl w:val="1"/>
          <w:numId w:val="1020"/>
        </w:numPr>
        <w:pStyle w:val="Compact"/>
      </w:pPr>
      <w:r>
        <w:t xml:space="preserve">s vázanými proměnnými: 0.25s</w:t>
      </w:r>
    </w:p>
    <w:p>
      <w:pPr>
        <w:pStyle w:val="Heading2"/>
      </w:pPr>
      <w:bookmarkStart w:id="35" w:name="sql-injection"/>
      <w:r>
        <w:t xml:space="preserve">SQL injection</w:t>
      </w:r>
      <w:bookmarkEnd w:id="35"/>
    </w:p>
    <w:p>
      <w:pPr>
        <w:pStyle w:val="Heading3"/>
      </w:pPr>
      <w:bookmarkStart w:id="36" w:name="ochrana"/>
      <w:r>
        <w:t xml:space="preserve">Ochrana</w:t>
      </w:r>
      <w:bookmarkEnd w:id="36"/>
    </w:p>
    <w:p>
      <w:pPr>
        <w:numPr>
          <w:ilvl w:val="0"/>
          <w:numId w:val="1021"/>
        </w:numPr>
        <w:pStyle w:val="Compact"/>
      </w:pPr>
      <w:r>
        <w:t xml:space="preserve">Používaní statických dotazů</w:t>
      </w:r>
    </w:p>
    <w:p>
      <w:pPr>
        <w:numPr>
          <w:ilvl w:val="0"/>
          <w:numId w:val="1021"/>
        </w:numPr>
        <w:pStyle w:val="Compact"/>
      </w:pPr>
      <w:r>
        <w:t xml:space="preserve">V dynamických dotazech používat vázané proměnné</w:t>
      </w:r>
    </w:p>
    <w:p>
      <w:pPr>
        <w:numPr>
          <w:ilvl w:val="0"/>
          <w:numId w:val="1021"/>
        </w:numPr>
        <w:pStyle w:val="Compact"/>
      </w:pPr>
      <w:r>
        <w:t xml:space="preserve">Správné řízení přístupu (přístupová práva)</w:t>
      </w:r>
    </w:p>
    <w:p>
      <w:pPr>
        <w:numPr>
          <w:ilvl w:val="0"/>
          <w:numId w:val="1021"/>
        </w:numPr>
        <w:pStyle w:val="Compact"/>
      </w:pPr>
      <w:r>
        <w:t xml:space="preserve">Nepoužívat hodnotu přímo (třeba prvně převést na číslo)</w:t>
      </w:r>
    </w:p>
    <w:p>
      <w:pPr>
        <w:pStyle w:val="Heading3"/>
      </w:pPr>
      <w:bookmarkStart w:id="37" w:name="má-smysl-psát-logiku-aplikace-v-plsql"/>
      <w:r>
        <w:t xml:space="preserve">Má smysl psát logiku aplikace v PL/SQL?</w:t>
      </w:r>
      <w:bookmarkEnd w:id="37"/>
    </w:p>
    <w:p>
      <w:pPr>
        <w:numPr>
          <w:ilvl w:val="0"/>
          <w:numId w:val="1022"/>
        </w:numPr>
        <w:pStyle w:val="Compact"/>
      </w:pPr>
      <w:r>
        <w:t xml:space="preserve">rozhodně</w:t>
      </w:r>
      <w:r>
        <w:t xml:space="preserve"> </w:t>
      </w:r>
      <w:r>
        <w:rPr>
          <w:b/>
        </w:rPr>
        <w:t xml:space="preserve">ANO</w:t>
      </w:r>
    </w:p>
    <w:p>
      <w:pPr>
        <w:pStyle w:val="Heading1"/>
      </w:pPr>
      <w:bookmarkStart w:id="38" w:name="transakce-6"/>
      <w:r>
        <w:t xml:space="preserve">Transakce (6)</w:t>
      </w:r>
      <w:bookmarkEnd w:id="38"/>
    </w:p>
    <w:p>
      <w:pPr>
        <w:pStyle w:val="Heading2"/>
      </w:pPr>
      <w:bookmarkStart w:id="39" w:name="zotavení-databáze"/>
      <w:r>
        <w:t xml:space="preserve">Zotavení databáze</w:t>
      </w:r>
      <w:bookmarkEnd w:id="39"/>
    </w:p>
    <w:p>
      <w:pPr>
        <w:pStyle w:val="Heading3"/>
      </w:pPr>
      <w:bookmarkStart w:id="40" w:name="X73c3c07287fd4fb61d9265fcd3d09deae0488c5"/>
      <w:r>
        <w:t xml:space="preserve">Zotavení (recovery) =&gt; zotavení databáze z nějaké chyby (přetečení hodnoty atributu, pád systému)</w:t>
      </w:r>
      <w:bookmarkEnd w:id="40"/>
    </w:p>
    <w:p>
      <w:pPr>
        <w:numPr>
          <w:ilvl w:val="0"/>
          <w:numId w:val="1023"/>
        </w:numPr>
        <w:pStyle w:val="Compact"/>
      </w:pPr>
      <w:r>
        <w:t xml:space="preserve">Základní jednotkou zotavení je transakce</w:t>
      </w:r>
    </w:p>
    <w:p>
      <w:pPr>
        <w:numPr>
          <w:ilvl w:val="0"/>
          <w:numId w:val="1023"/>
        </w:numPr>
        <w:pStyle w:val="Compact"/>
      </w:pPr>
      <w:r>
        <w:t xml:space="preserve">Né všechny DBS zotavení podporují</w:t>
      </w:r>
    </w:p>
    <w:p>
      <w:pPr>
        <w:numPr>
          <w:ilvl w:val="0"/>
          <w:numId w:val="1023"/>
        </w:numPr>
        <w:pStyle w:val="Compact"/>
      </w:pPr>
      <w:r>
        <w:t xml:space="preserve">Výsledkem zotavení musí být korektní stav</w:t>
      </w:r>
    </w:p>
    <w:p>
      <w:pPr>
        <w:numPr>
          <w:ilvl w:val="0"/>
          <w:numId w:val="1023"/>
        </w:numPr>
        <w:pStyle w:val="Compact"/>
      </w:pPr>
      <w:r>
        <w:t xml:space="preserve">Pro zotavení se používá</w:t>
      </w:r>
      <w:r>
        <w:t xml:space="preserve"> </w:t>
      </w:r>
      <w:r>
        <w:rPr>
          <w:b/>
        </w:rPr>
        <w:t xml:space="preserve">redundatní informace</w:t>
      </w:r>
    </w:p>
    <w:p>
      <w:pPr>
        <w:numPr>
          <w:ilvl w:val="0"/>
          <w:numId w:val="1023"/>
        </w:numPr>
        <w:pStyle w:val="Compact"/>
      </w:pPr>
      <w:r>
        <w:t xml:space="preserve">Komponenta SŘBD, která se stará o řízení transakcí je</w:t>
      </w:r>
      <w:r>
        <w:t xml:space="preserve"> </w:t>
      </w:r>
      <w:r>
        <w:rPr>
          <w:rStyle w:val="VerbatimChar"/>
        </w:rPr>
        <w:t xml:space="preserve">manager transakcí</w:t>
      </w:r>
    </w:p>
    <w:p>
      <w:pPr>
        <w:pStyle w:val="Heading2"/>
      </w:pPr>
      <w:bookmarkStart w:id="41" w:name="korektní-vs-konzistentní-stav"/>
      <w:r>
        <w:t xml:space="preserve">Korektní vs Konzistentní stav?</w:t>
      </w:r>
      <w:bookmarkEnd w:id="41"/>
    </w:p>
    <w:p>
      <w:pPr>
        <w:numPr>
          <w:ilvl w:val="0"/>
          <w:numId w:val="1024"/>
        </w:numPr>
        <w:pStyle w:val="Compact"/>
      </w:pPr>
      <w:r>
        <w:t xml:space="preserve">Korektní stav - stav, který odpovídá omezením (např. hodnota atributu musí být v intervalu) ????</w:t>
      </w:r>
    </w:p>
    <w:p>
      <w:pPr>
        <w:numPr>
          <w:ilvl w:val="0"/>
          <w:numId w:val="1024"/>
        </w:numPr>
        <w:pStyle w:val="Compact"/>
      </w:pPr>
      <w:r>
        <w:t xml:space="preserve">TBD.. pm me</w:t>
      </w:r>
    </w:p>
    <w:p>
      <w:pPr>
        <w:pStyle w:val="Heading2"/>
      </w:pPr>
      <w:bookmarkStart w:id="42" w:name="transakce"/>
      <w:r>
        <w:t xml:space="preserve">Transakce</w:t>
      </w:r>
      <w:bookmarkEnd w:id="42"/>
    </w:p>
    <w:p>
      <w:pPr>
        <w:numPr>
          <w:ilvl w:val="0"/>
          <w:numId w:val="1025"/>
        </w:numPr>
        <w:pStyle w:val="Compact"/>
      </w:pPr>
      <w:r>
        <w:t xml:space="preserve">Logická jednotka práce s db (taky jednotkou zotavení)</w:t>
      </w:r>
    </w:p>
    <w:p>
      <w:pPr>
        <w:numPr>
          <w:ilvl w:val="0"/>
          <w:numId w:val="1025"/>
        </w:numPr>
        <w:pStyle w:val="Compact"/>
      </w:pPr>
      <w:r>
        <w:t xml:space="preserve">Transakce nemůže být uvnitř jiné transakce =&gt; Atomická, nědělitelná</w:t>
      </w:r>
    </w:p>
    <w:p>
      <w:pPr>
        <w:numPr>
          <w:ilvl w:val="0"/>
          <w:numId w:val="1025"/>
        </w:numPr>
        <w:pStyle w:val="Compact"/>
      </w:pPr>
      <w:r>
        <w:t xml:space="preserve">Začíná operací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a končí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nebo</w:t>
      </w:r>
      <w:r>
        <w:t xml:space="preserve"> </w:t>
      </w:r>
      <w:r>
        <w:rPr>
          <w:rStyle w:val="VerbatimChar"/>
        </w:rPr>
        <w:t xml:space="preserve">rollback</w:t>
      </w:r>
    </w:p>
    <w:p>
      <w:pPr>
        <w:numPr>
          <w:ilvl w:val="0"/>
          <w:numId w:val="1025"/>
        </w:numPr>
        <w:pStyle w:val="Compact"/>
      </w:pPr>
      <w:r>
        <w:t xml:space="preserve">Programátor je řídí pomocí příkazů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(potvrzení) a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(vrácení)</w:t>
      </w:r>
    </w:p>
    <w:p>
      <w:pPr>
        <w:pStyle w:val="Heading2"/>
      </w:pPr>
      <w:bookmarkStart w:id="43" w:name="klasifikace-chyb"/>
      <w:r>
        <w:t xml:space="preserve">Klasifikace chyb</w:t>
      </w:r>
      <w:bookmarkEnd w:id="43"/>
    </w:p>
    <w:p>
      <w:pPr>
        <w:numPr>
          <w:ilvl w:val="0"/>
          <w:numId w:val="1026"/>
        </w:numPr>
        <w:pStyle w:val="Compact"/>
      </w:pPr>
      <w:r>
        <w:t xml:space="preserve">Lokální chyby</w:t>
      </w:r>
    </w:p>
    <w:p>
      <w:pPr>
        <w:numPr>
          <w:ilvl w:val="1"/>
          <w:numId w:val="1027"/>
        </w:numPr>
        <w:pStyle w:val="Compact"/>
      </w:pPr>
      <w:r>
        <w:t xml:space="preserve">Chyba v dotazu, přetečení dotazu</w:t>
      </w:r>
    </w:p>
    <w:p>
      <w:pPr>
        <w:numPr>
          <w:ilvl w:val="0"/>
          <w:numId w:val="1026"/>
        </w:numPr>
        <w:pStyle w:val="Compact"/>
      </w:pPr>
      <w:r>
        <w:t xml:space="preserve">Globální chyby</w:t>
      </w:r>
    </w:p>
    <w:p>
      <w:pPr>
        <w:numPr>
          <w:ilvl w:val="1"/>
          <w:numId w:val="1028"/>
        </w:numPr>
        <w:pStyle w:val="Compact"/>
      </w:pPr>
      <w:r>
        <w:t xml:space="preserve">Systémové (soft crash) - Vpadek proudu, nebo pád systému</w:t>
      </w:r>
    </w:p>
    <w:p>
      <w:pPr>
        <w:numPr>
          <w:ilvl w:val="1"/>
          <w:numId w:val="1028"/>
        </w:numPr>
        <w:pStyle w:val="Compact"/>
      </w:pPr>
      <w:r>
        <w:t xml:space="preserve">Chyba HW (hard crash) - Poškození disku, nebo ztráta dat</w:t>
      </w:r>
    </w:p>
    <w:p>
      <w:pPr>
        <w:pStyle w:val="Heading2"/>
      </w:pPr>
      <w:bookmarkStart w:id="44" w:name="potvrzovací-bod"/>
      <w:r>
        <w:t xml:space="preserve">Potvrzovací bod</w:t>
      </w:r>
      <w:bookmarkEnd w:id="44"/>
    </w:p>
    <w:p>
      <w:pPr>
        <w:numPr>
          <w:ilvl w:val="0"/>
          <w:numId w:val="1029"/>
        </w:numPr>
        <w:pStyle w:val="Compact"/>
      </w:pPr>
      <w:r>
        <w:t xml:space="preserve">Operace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zavádí potvrzovací bod</w:t>
      </w:r>
    </w:p>
    <w:p>
      <w:pPr>
        <w:numPr>
          <w:ilvl w:val="0"/>
          <w:numId w:val="1029"/>
        </w:numPr>
        <w:pStyle w:val="Compact"/>
      </w:pPr>
      <w:r>
        <w:t xml:space="preserve">Operace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vrací databázi do stavu posledního potvrzovacího bodu</w:t>
      </w:r>
    </w:p>
    <w:p>
      <w:pPr>
        <w:numPr>
          <w:ilvl w:val="0"/>
          <w:numId w:val="1029"/>
        </w:numPr>
        <w:pStyle w:val="Compact"/>
      </w:pPr>
      <w:r>
        <w:t xml:space="preserve">V okamžiku potvrzení:</w:t>
      </w:r>
    </w:p>
    <w:p>
      <w:pPr>
        <w:numPr>
          <w:ilvl w:val="1"/>
          <w:numId w:val="1030"/>
        </w:numPr>
        <w:pStyle w:val="Compact"/>
      </w:pPr>
      <w:r>
        <w:t xml:space="preserve">Všechny změny jsou trvale uloženy v databázi</w:t>
      </w:r>
    </w:p>
    <w:p>
      <w:pPr>
        <w:numPr>
          <w:ilvl w:val="1"/>
          <w:numId w:val="1030"/>
        </w:numPr>
        <w:pStyle w:val="Compact"/>
      </w:pPr>
      <w:r>
        <w:t xml:space="preserve">Všechny adresace a zámky entic uvolněny</w:t>
      </w:r>
    </w:p>
    <w:p>
      <w:pPr>
        <w:pStyle w:val="Heading2"/>
      </w:pPr>
      <w:bookmarkStart w:id="45" w:name="vlastnost-acid"/>
      <w:r>
        <w:t xml:space="preserve">Vlastnost ACID</w:t>
      </w:r>
      <w:bookmarkEnd w:id="45"/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A</w:t>
      </w:r>
      <w:r>
        <w:t xml:space="preserve"> </w:t>
      </w:r>
      <w:r>
        <w:t xml:space="preserve">=&gt; Atomičnost - transakce je nedělitelná =&gt; musí být provedeny všechny operace, nebo žádná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C</w:t>
      </w:r>
      <w:r>
        <w:t xml:space="preserve"> </w:t>
      </w:r>
      <w:r>
        <w:t xml:space="preserve">=&gt; Korektnost- transakce převádí korektní stav db do jiného korektního stavu (mezi začátkem a koncem nemusí být db v korektním stavu)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I</w:t>
      </w:r>
      <w:r>
        <w:t xml:space="preserve"> </w:t>
      </w:r>
      <w:r>
        <w:t xml:space="preserve">=&gt; Izolovanost - transakce jsou navzájem izolovány =&gt; změny provedené jednou transakcí jsou pro ostatní viditelné až po</w:t>
      </w:r>
      <w:r>
        <w:t xml:space="preserve"> </w:t>
      </w:r>
      <w:r>
        <w:rPr>
          <w:rStyle w:val="VerbatimChar"/>
        </w:rPr>
        <w:t xml:space="preserve">COMMIT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D</w:t>
      </w:r>
      <w:r>
        <w:t xml:space="preserve"> </w:t>
      </w:r>
      <w:r>
        <w:t xml:space="preserve">=&gt; Trvalost - změny provedené transakcí jsou trvale uloženy v db</w:t>
      </w:r>
    </w:p>
    <w:p>
      <w:pPr>
        <w:numPr>
          <w:ilvl w:val="0"/>
          <w:numId w:val="1031"/>
        </w:numPr>
        <w:pStyle w:val="Compact"/>
      </w:pPr>
      <w:r>
        <w:rPr>
          <w:i/>
        </w:rPr>
        <w:t xml:space="preserve">(atomicity, consistency, isolation, durability)</w:t>
      </w:r>
    </w:p>
    <w:p>
      <w:pPr>
        <w:pStyle w:val="Heading2"/>
      </w:pPr>
      <w:bookmarkStart w:id="46" w:name="implementační-detaily"/>
      <w:r>
        <w:t xml:space="preserve">Implementační detaily</w:t>
      </w:r>
      <w:bookmarkEnd w:id="46"/>
    </w:p>
    <w:p>
      <w:pPr>
        <w:numPr>
          <w:ilvl w:val="0"/>
          <w:numId w:val="1032"/>
        </w:numPr>
        <w:pStyle w:val="Compact"/>
      </w:pPr>
      <w:r>
        <w:t xml:space="preserve">Všechny změny musí být zapsány do logu před samotným zápisem změn do db</w:t>
      </w:r>
    </w:p>
    <w:p>
      <w:pPr>
        <w:numPr>
          <w:ilvl w:val="1"/>
          <w:numId w:val="1033"/>
        </w:numPr>
        <w:pStyle w:val="Compact"/>
      </w:pPr>
      <w:r>
        <w:t xml:space="preserve">Po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je zapsán do logu commit záznam</w:t>
      </w:r>
    </w:p>
    <w:p>
      <w:pPr>
        <w:numPr>
          <w:ilvl w:val="0"/>
          <w:numId w:val="1032"/>
        </w:numPr>
        <w:pStyle w:val="Compact"/>
      </w:pPr>
      <w:r>
        <w:t xml:space="preserve">Říká se tomu</w:t>
      </w:r>
      <w:r>
        <w:t xml:space="preserve"> </w:t>
      </w:r>
      <w:r>
        <w:rPr>
          <w:b/>
        </w:rPr>
        <w:t xml:space="preserve">pravidlo dopředného zápisu</w:t>
      </w:r>
      <w:r>
        <w:t xml:space="preserve"> </w:t>
      </w:r>
      <w:r>
        <w:t xml:space="preserve">(</w:t>
      </w:r>
      <w:r>
        <w:rPr>
          <w:b/>
        </w:rPr>
        <w:t xml:space="preserve">write-ahead log rule</w:t>
      </w:r>
      <w:r>
        <w:t xml:space="preserve">)</w:t>
      </w:r>
    </w:p>
    <w:p>
      <w:pPr>
        <w:pStyle w:val="Heading2"/>
      </w:pPr>
      <w:bookmarkStart w:id="47" w:name="zotavení-systému"/>
      <w:r>
        <w:t xml:space="preserve">Zotavení systému</w:t>
      </w:r>
      <w:bookmarkEnd w:id="47"/>
    </w:p>
    <w:p>
      <w:pPr>
        <w:numPr>
          <w:ilvl w:val="0"/>
          <w:numId w:val="1034"/>
        </w:numPr>
        <w:pStyle w:val="Compact"/>
      </w:pPr>
      <w:r>
        <w:t xml:space="preserve">Zotavení není vázáno pouze na jednu transakci, ale na celou databázi</w:t>
      </w:r>
    </w:p>
    <w:p>
      <w:pPr>
        <w:numPr>
          <w:ilvl w:val="0"/>
          <w:numId w:val="1034"/>
        </w:numPr>
        <w:pStyle w:val="Compact"/>
      </w:pPr>
      <w:r>
        <w:t xml:space="preserve">Hlavní problémem při systémové chybě, je ztráta obsahu vlastní paměti</w:t>
      </w:r>
    </w:p>
    <w:p>
      <w:pPr>
        <w:numPr>
          <w:ilvl w:val="0"/>
          <w:numId w:val="1034"/>
        </w:numPr>
        <w:pStyle w:val="Compact"/>
      </w:pPr>
      <w:r>
        <w:t xml:space="preserve">Během zotavení se po restartu provádí:</w:t>
      </w:r>
    </w:p>
    <w:p>
      <w:pPr>
        <w:numPr>
          <w:ilvl w:val="1"/>
          <w:numId w:val="1035"/>
        </w:numPr>
        <w:pStyle w:val="Compact"/>
      </w:pPr>
      <w:r>
        <w:t xml:space="preserve">Přesný stav transakce přerušné chybou není znám</w:t>
      </w:r>
    </w:p>
    <w:p>
      <w:pPr>
        <w:numPr>
          <w:ilvl w:val="2"/>
          <w:numId w:val="1036"/>
        </w:numPr>
        <w:pStyle w:val="Compact"/>
      </w:pPr>
      <w:r>
        <w:t xml:space="preserve">Musí být zrušena (UNDO)</w:t>
      </w:r>
    </w:p>
    <w:p>
      <w:pPr>
        <w:numPr>
          <w:ilvl w:val="1"/>
          <w:numId w:val="1035"/>
        </w:numPr>
        <w:pStyle w:val="Compact"/>
      </w:pPr>
      <w:r>
        <w:t xml:space="preserve">Transakce byla úspěšně ukončena, ale změny nebyly přeneseny z logu do db</w:t>
      </w:r>
    </w:p>
    <w:p>
      <w:pPr>
        <w:numPr>
          <w:ilvl w:val="2"/>
          <w:numId w:val="1037"/>
        </w:numPr>
        <w:pStyle w:val="Compact"/>
      </w:pPr>
      <w:r>
        <w:t xml:space="preserve">Musí být přepracována (REDO)</w:t>
      </w:r>
    </w:p>
    <w:p>
      <w:pPr>
        <w:pStyle w:val="Heading2"/>
      </w:pPr>
      <w:bookmarkStart w:id="48" w:name="základní-techniky-zotavení"/>
      <w:r>
        <w:t xml:space="preserve">Základní techniky zotavení</w:t>
      </w:r>
      <w:bookmarkEnd w:id="48"/>
    </w:p>
    <w:p>
      <w:pPr>
        <w:numPr>
          <w:ilvl w:val="0"/>
          <w:numId w:val="1038"/>
        </w:numPr>
        <w:pStyle w:val="Compact"/>
      </w:pPr>
      <w:r>
        <w:t xml:space="preserve">Odložená (NO-UNDO/REDO)</w:t>
      </w:r>
      <w:r>
        <w:t xml:space="preserve"> </w:t>
      </w:r>
      <w:r>
        <w:rPr>
          <w:i/>
        </w:rPr>
        <w:t xml:space="preserve">deferred update</w:t>
      </w:r>
    </w:p>
    <w:p>
      <w:pPr>
        <w:numPr>
          <w:ilvl w:val="1"/>
          <w:numId w:val="1039"/>
        </w:numPr>
        <w:pStyle w:val="Compact"/>
      </w:pPr>
      <w:r>
        <w:t xml:space="preserve">Neprovádí aktualizaci logu a db až do potvrzení transakce</w:t>
      </w:r>
    </w:p>
    <w:p>
      <w:pPr>
        <w:numPr>
          <w:ilvl w:val="1"/>
          <w:numId w:val="1039"/>
        </w:numPr>
        <w:pStyle w:val="Compact"/>
      </w:pPr>
      <w:r>
        <w:t xml:space="preserve">Všechny aktualizace jsou zapsány do paměti</w:t>
      </w:r>
    </w:p>
    <w:p>
      <w:pPr>
        <w:numPr>
          <w:ilvl w:val="1"/>
          <w:numId w:val="1039"/>
        </w:numPr>
        <w:pStyle w:val="Compact"/>
      </w:pPr>
      <w:r>
        <w:t xml:space="preserve">Po</w:t>
      </w:r>
      <w:r>
        <w:t xml:space="preserve"> </w:t>
      </w:r>
      <w:r>
        <w:rPr>
          <w:rStyle w:val="VerbatimChar"/>
        </w:rPr>
        <w:t xml:space="preserve">commitu</w:t>
      </w:r>
      <w:r>
        <w:t xml:space="preserve"> </w:t>
      </w:r>
      <w:r>
        <w:t xml:space="preserve">jsou aktualizace nejprve zaznamenány do logu a pak do db</w:t>
      </w:r>
    </w:p>
    <w:p>
      <w:pPr>
        <w:numPr>
          <w:ilvl w:val="1"/>
          <w:numId w:val="1039"/>
        </w:numPr>
        <w:pStyle w:val="Compact"/>
      </w:pPr>
      <w:r>
        <w:t xml:space="preserve">Pokud transakce selže, není</w:t>
      </w:r>
      <w:r>
        <w:t xml:space="preserve"> </w:t>
      </w:r>
      <w:r>
        <w:rPr>
          <w:b/>
        </w:rPr>
        <w:t xml:space="preserve">nutné provést UNDO</w:t>
      </w:r>
      <w:r>
        <w:t xml:space="preserve"> </w:t>
      </w:r>
      <w:r>
        <w:t xml:space="preserve">(protože db nebyla aktualizována)</w:t>
      </w:r>
    </w:p>
    <w:p>
      <w:pPr>
        <w:numPr>
          <w:ilvl w:val="1"/>
          <w:numId w:val="1039"/>
        </w:numPr>
        <w:pStyle w:val="Compact"/>
      </w:pPr>
      <w:r>
        <w:rPr>
          <w:b/>
        </w:rPr>
        <w:t xml:space="preserve">REDO</w:t>
      </w:r>
      <w:r>
        <w:t xml:space="preserve"> </w:t>
      </w:r>
      <w:r>
        <w:t xml:space="preserve">bude provedeno, jestli DBS zapsal aktualizace do logu, ale né do db</w:t>
      </w:r>
    </w:p>
    <w:p>
      <w:pPr>
        <w:numPr>
          <w:ilvl w:val="1"/>
          <w:numId w:val="1039"/>
        </w:numPr>
        <w:pStyle w:val="Compact"/>
      </w:pPr>
      <w:r>
        <w:t xml:space="preserve">Používa se pouze u krátkých transakcí, jinak</w:t>
      </w:r>
      <w:r>
        <w:t xml:space="preserve"> </w:t>
      </w:r>
      <w:r>
        <w:rPr>
          <w:b/>
        </w:rPr>
        <w:t xml:space="preserve">hrozí přetečení</w:t>
      </w:r>
      <w:r>
        <w:t xml:space="preserve">(používá se In-Memory DBS)</w:t>
      </w:r>
    </w:p>
    <w:p>
      <w:pPr>
        <w:pStyle w:val="CaptionedFigure"/>
      </w:pPr>
      <w:r>
        <w:drawing>
          <wp:inline>
            <wp:extent cx="5334000" cy="2267185"/>
            <wp:effectExtent b="0" l="0" r="0" t="0"/>
            <wp:docPr descr="deferred_update" title="" id="1" name="Picture"/>
            <a:graphic>
              <a:graphicData uri="http://schemas.openxmlformats.org/drawingml/2006/picture">
                <pic:pic>
                  <pic:nvPicPr>
                    <pic:cNvPr descr="assets/deferred_up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deferred_update</w:t>
      </w:r>
    </w:p>
    <w:p>
      <w:pPr>
        <w:numPr>
          <w:ilvl w:val="0"/>
          <w:numId w:val="1040"/>
        </w:numPr>
        <w:pStyle w:val="Compact"/>
      </w:pPr>
      <w:r>
        <w:t xml:space="preserve">Okamžitá (UNDO/NO-REDO)</w:t>
      </w:r>
      <w:r>
        <w:t xml:space="preserve"> </w:t>
      </w:r>
      <w:r>
        <w:rPr>
          <w:i/>
        </w:rPr>
        <w:t xml:space="preserve">immediate update</w:t>
      </w:r>
    </w:p>
    <w:p>
      <w:pPr>
        <w:numPr>
          <w:ilvl w:val="1"/>
          <w:numId w:val="1041"/>
        </w:numPr>
        <w:pStyle w:val="Compact"/>
      </w:pPr>
      <w:r>
        <w:t xml:space="preserve">Provádí aktualizaci logu po každé aktualizaci transakce</w:t>
      </w:r>
    </w:p>
    <w:p>
      <w:pPr>
        <w:numPr>
          <w:ilvl w:val="1"/>
          <w:numId w:val="1041"/>
        </w:numPr>
        <w:pStyle w:val="Compact"/>
      </w:pPr>
      <w:r>
        <w:t xml:space="preserve">Aktualizace jsou zapsány do logu, poté do db</w:t>
      </w:r>
    </w:p>
    <w:p>
      <w:pPr>
        <w:numPr>
          <w:ilvl w:val="1"/>
          <w:numId w:val="1041"/>
        </w:numPr>
        <w:pStyle w:val="Compact"/>
      </w:pPr>
      <w:r>
        <w:t xml:space="preserve">Pokud transakce selže, je nutné provést</w:t>
      </w:r>
      <w:r>
        <w:t xml:space="preserve"> </w:t>
      </w:r>
      <w:r>
        <w:rPr>
          <w:b/>
        </w:rPr>
        <w:t xml:space="preserve">UNDO</w:t>
      </w:r>
      <w:r>
        <w:t xml:space="preserve"> </w:t>
      </w:r>
      <w:r>
        <w:t xml:space="preserve">(na disk byly zapsány aktualizace, které musí být zrušeny)</w:t>
      </w:r>
    </w:p>
    <w:p>
      <w:pPr>
        <w:numPr>
          <w:ilvl w:val="1"/>
          <w:numId w:val="1041"/>
        </w:numPr>
        <w:pStyle w:val="Compact"/>
      </w:pPr>
      <w:r>
        <w:t xml:space="preserve">Do logu se</w:t>
      </w:r>
      <w:r>
        <w:t xml:space="preserve"> </w:t>
      </w:r>
      <w:r>
        <w:rPr>
          <w:i/>
        </w:rPr>
        <w:t xml:space="preserve">ukládají původní hodnoty</w:t>
      </w:r>
      <w:r>
        <w:t xml:space="preserve">, což umožňuje UNDO</w:t>
      </w:r>
    </w:p>
    <w:p>
      <w:pPr>
        <w:numPr>
          <w:ilvl w:val="1"/>
          <w:numId w:val="1041"/>
        </w:numPr>
        <w:pStyle w:val="Compact"/>
      </w:pPr>
      <w:r>
        <w:rPr>
          <w:b/>
        </w:rPr>
        <w:t xml:space="preserve">REDO</w:t>
      </w:r>
      <w:r>
        <w:t xml:space="preserve"> </w:t>
      </w:r>
      <w:r>
        <w:t xml:space="preserve">není nutné, protože aktualizace byly zapsány do db</w:t>
      </w:r>
    </w:p>
    <w:p>
      <w:pPr>
        <w:numPr>
          <w:ilvl w:val="1"/>
          <w:numId w:val="1041"/>
        </w:numPr>
        <w:pStyle w:val="Compact"/>
      </w:pPr>
      <w:r>
        <w:t xml:space="preserve">(UNDO/NO-REDO), protože aktualizace bbyly zapsány do db před potvrzením transakce</w:t>
      </w:r>
    </w:p>
    <w:p>
      <w:pPr>
        <w:numPr>
          <w:ilvl w:val="1"/>
          <w:numId w:val="1041"/>
        </w:numPr>
        <w:pStyle w:val="Compact"/>
      </w:pPr>
      <w:r>
        <w:rPr>
          <w:b/>
        </w:rPr>
        <w:t xml:space="preserve">Nízký výkon</w:t>
      </w:r>
    </w:p>
    <w:p>
      <w:pPr>
        <w:pStyle w:val="CaptionedFigure"/>
      </w:pPr>
      <w:r>
        <w:drawing>
          <wp:inline>
            <wp:extent cx="4686300" cy="2628900"/>
            <wp:effectExtent b="0" l="0" r="0" t="0"/>
            <wp:docPr descr="immediate_update" title="" id="1" name="Picture"/>
            <a:graphic>
              <a:graphicData uri="http://schemas.openxmlformats.org/drawingml/2006/picture">
                <pic:pic>
                  <pic:nvPicPr>
                    <pic:cNvPr descr="assets/immediate_up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immediate_update</w:t>
      </w:r>
    </w:p>
    <w:p>
      <w:pPr>
        <w:numPr>
          <w:ilvl w:val="0"/>
          <w:numId w:val="1042"/>
        </w:numPr>
        <w:pStyle w:val="Compact"/>
      </w:pPr>
      <w:r>
        <w:t xml:space="preserve">Kombinovaná (UNDO/REDO)</w:t>
      </w:r>
    </w:p>
    <w:p>
      <w:pPr>
        <w:numPr>
          <w:ilvl w:val="1"/>
          <w:numId w:val="1043"/>
        </w:numPr>
        <w:pStyle w:val="Compact"/>
      </w:pPr>
      <w:r>
        <w:t xml:space="preserve">Aktualizace jsou zapisovány do logu po commitu</w:t>
      </w:r>
    </w:p>
    <w:p>
      <w:pPr>
        <w:numPr>
          <w:ilvl w:val="1"/>
          <w:numId w:val="1043"/>
        </w:numPr>
        <w:pStyle w:val="Compact"/>
      </w:pPr>
      <w:r>
        <w:t xml:space="preserve">K aktualizaci dochází v určitých časových intervalech -</w:t>
      </w:r>
      <w:r>
        <w:t xml:space="preserve"> </w:t>
      </w:r>
      <w:r>
        <w:rPr>
          <w:b/>
        </w:rPr>
        <w:t xml:space="preserve">Kontrolní body (checkpoint)</w:t>
      </w:r>
    </w:p>
    <w:p>
      <w:pPr>
        <w:numPr>
          <w:ilvl w:val="1"/>
          <w:numId w:val="1043"/>
        </w:numPr>
        <w:pStyle w:val="Compact"/>
      </w:pPr>
      <w:r>
        <w:t xml:space="preserve">Kontrolní body jsou vytvářeny třeba po určitém počtu záznamů</w:t>
      </w:r>
    </w:p>
    <w:p>
      <w:pPr>
        <w:numPr>
          <w:ilvl w:val="2"/>
          <w:numId w:val="1044"/>
        </w:numPr>
        <w:pStyle w:val="Compact"/>
      </w:pPr>
      <w:r>
        <w:t xml:space="preserve">Zápis dosud provedených aktualizací do db</w:t>
      </w:r>
    </w:p>
    <w:p>
      <w:pPr>
        <w:numPr>
          <w:ilvl w:val="2"/>
          <w:numId w:val="1044"/>
        </w:numPr>
        <w:pStyle w:val="Compact"/>
      </w:pPr>
      <w:r>
        <w:t xml:space="preserve">Zápis záznamu o kontrolním bodu do logu</w:t>
      </w:r>
    </w:p>
    <w:p>
      <w:pPr>
        <w:numPr>
          <w:ilvl w:val="1"/>
          <w:numId w:val="1043"/>
        </w:numPr>
        <w:pStyle w:val="Compact"/>
      </w:pPr>
      <w:r>
        <w:t xml:space="preserve">Aktualizace db se týká všech transakcí vykonávaných v době kontrolního bodu, a transakcích před</w:t>
      </w:r>
    </w:p>
    <w:p>
      <w:pPr>
        <w:pStyle w:val="CaptionedFigure"/>
      </w:pPr>
      <w:r>
        <w:drawing>
          <wp:inline>
            <wp:extent cx="5334000" cy="3445270"/>
            <wp:effectExtent b="0" l="0" r="0" t="0"/>
            <wp:docPr descr="combined_update" title="" id="1" name="Picture"/>
            <a:graphic>
              <a:graphicData uri="http://schemas.openxmlformats.org/drawingml/2006/picture">
                <pic:pic>
                  <pic:nvPicPr>
                    <pic:cNvPr descr="assets/combined_up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combined_update</w:t>
      </w:r>
    </w:p>
    <w:p>
      <w:pPr>
        <w:numPr>
          <w:ilvl w:val="0"/>
          <w:numId w:val="1045"/>
        </w:numPr>
        <w:pStyle w:val="Compact"/>
      </w:pPr>
      <w:r>
        <w:t xml:space="preserve">T1 =&gt; úspěšně dokončena před Tc, aktualizace byly do logu zapsány při COMMITu =&gt; zapsána do db</w:t>
      </w:r>
    </w:p>
    <w:p>
      <w:pPr>
        <w:numPr>
          <w:ilvl w:val="0"/>
          <w:numId w:val="1045"/>
        </w:numPr>
        <w:pStyle w:val="Compact"/>
      </w:pPr>
      <w:r>
        <w:t xml:space="preserve">T2 =&gt; DBMS provede</w:t>
      </w:r>
      <w:r>
        <w:t xml:space="preserve"> </w:t>
      </w:r>
      <w:r>
        <w:rPr>
          <w:b/>
        </w:rPr>
        <w:t xml:space="preserve">redo</w:t>
      </w:r>
      <w:r>
        <w:t xml:space="preserve"> </w:t>
      </w:r>
      <w:r>
        <w:t xml:space="preserve">pro aktualizace provedené po Tc</w:t>
      </w:r>
    </w:p>
    <w:p>
      <w:pPr>
        <w:numPr>
          <w:ilvl w:val="0"/>
          <w:numId w:val="1045"/>
        </w:numPr>
        <w:pStyle w:val="Compact"/>
      </w:pPr>
      <w:r>
        <w:t xml:space="preserve">T3 =&gt; DBMS provede</w:t>
      </w:r>
      <w:r>
        <w:t xml:space="preserve"> </w:t>
      </w:r>
      <w:r>
        <w:rPr>
          <w:b/>
        </w:rPr>
        <w:t xml:space="preserve">undo</w:t>
      </w:r>
      <w:r>
        <w:t xml:space="preserve"> </w:t>
      </w:r>
      <w:r>
        <w:t xml:space="preserve">pro aktualizace provedené před Tc</w:t>
      </w:r>
    </w:p>
    <w:p>
      <w:pPr>
        <w:numPr>
          <w:ilvl w:val="0"/>
          <w:numId w:val="1045"/>
        </w:numPr>
        <w:pStyle w:val="Compact"/>
      </w:pPr>
      <w:r>
        <w:t xml:space="preserve">T4 =&gt; DBMS provede</w:t>
      </w:r>
      <w:r>
        <w:t xml:space="preserve"> </w:t>
      </w:r>
      <w:r>
        <w:rPr>
          <w:b/>
        </w:rPr>
        <w:t xml:space="preserve">redo</w:t>
      </w:r>
      <w:r>
        <w:t xml:space="preserve"> </w:t>
      </w:r>
      <w:r>
        <w:t xml:space="preserve">pro všechny aktualizace (ty byly při COMMITu zapsány do logu)</w:t>
      </w:r>
    </w:p>
    <w:p>
      <w:pPr>
        <w:numPr>
          <w:ilvl w:val="0"/>
          <w:numId w:val="1045"/>
        </w:numPr>
        <w:pStyle w:val="Compact"/>
      </w:pPr>
      <w:r>
        <w:t xml:space="preserve">T5 =&gt; Neřešímě.. COMMIT nebyl proveden a žádné aktualizace nebyly zapsány do db v čase Tc</w:t>
      </w:r>
    </w:p>
    <w:p>
      <w:pPr>
        <w:pStyle w:val="Heading3"/>
      </w:pPr>
      <w:bookmarkStart w:id="52" w:name="po-restartu-dbs-spustí-tento-algoritmus"/>
      <w:r>
        <w:t xml:space="preserve">Po restartu DBS spustí tento algoritmus:</w:t>
      </w:r>
      <w:bookmarkEnd w:id="52"/>
    </w:p>
    <w:p>
      <w:pPr>
        <w:numPr>
          <w:ilvl w:val="0"/>
          <w:numId w:val="1046"/>
        </w:numPr>
        <w:pStyle w:val="Compact"/>
      </w:pPr>
      <w:r>
        <w:t xml:space="preserve">Vytvoř 2 seznamy transakcí: UNDO a REDO</w:t>
      </w:r>
    </w:p>
    <w:p>
      <w:pPr>
        <w:numPr>
          <w:ilvl w:val="0"/>
          <w:numId w:val="1046"/>
        </w:numPr>
        <w:pStyle w:val="Compact"/>
      </w:pPr>
      <w:r>
        <w:t xml:space="preserve">Do UNDO vlož všechny transakce, které nebyly potvrzeny před posledním kontrolním bodem (REDO je prázdné)</w:t>
      </w:r>
    </w:p>
    <w:p>
      <w:pPr>
        <w:numPr>
          <w:ilvl w:val="0"/>
          <w:numId w:val="1046"/>
        </w:numPr>
        <w:pStyle w:val="Compact"/>
      </w:pPr>
      <w:r>
        <w:t xml:space="preserve">Začni procházet záznamy v logu od posledního kontrolního bodu</w:t>
      </w:r>
    </w:p>
    <w:p>
      <w:pPr>
        <w:numPr>
          <w:ilvl w:val="1"/>
          <w:numId w:val="1047"/>
        </w:numPr>
        <w:pStyle w:val="Compact"/>
      </w:pPr>
      <w:r>
        <w:t xml:space="preserve">Pokud je pro transakci T nalezen v logu záznam COMMIT, přesuň T z UNDO do REDO</w:t>
      </w:r>
    </w:p>
    <w:p>
      <w:pPr>
        <w:numPr>
          <w:ilvl w:val="0"/>
          <w:numId w:val="1046"/>
        </w:numPr>
        <w:pStyle w:val="Compact"/>
      </w:pPr>
      <w:r>
        <w:t xml:space="preserve">DBS prochází log zpětně a ruší aktualizace transakcí ze seznamu UNDO</w:t>
      </w:r>
    </w:p>
    <w:p>
      <w:pPr>
        <w:numPr>
          <w:ilvl w:val="0"/>
          <w:numId w:val="1046"/>
        </w:numPr>
        <w:pStyle w:val="Compact"/>
      </w:pPr>
      <w:r>
        <w:t xml:space="preserve">DBS prochází log dopředu a přepracovává aktualizace transakcí ze seznamu REDO</w:t>
      </w:r>
    </w:p>
    <w:p>
      <w:pPr>
        <w:numPr>
          <w:ilvl w:val="0"/>
          <w:numId w:val="1046"/>
        </w:numPr>
        <w:pStyle w:val="Compact"/>
      </w:pPr>
      <w:r>
        <w:t xml:space="preserve">Databáze je v korektním stavu</w:t>
      </w:r>
      <w:r>
        <w:t xml:space="preserve"> </w:t>
      </w:r>
      <w:r>
        <w:rPr>
          <w:i/>
        </w:rPr>
        <w:t xml:space="preserve">eyyy</w:t>
      </w:r>
      <w:r>
        <w:rPr>
          <w:i/>
        </w:rPr>
        <w:t xml:space="preserve"> </w:t>
      </w:r>
      <w:r>
        <w:rPr>
          <w:i/>
        </w:rPr>
        <w:t xml:space="preserve">/</w:t>
      </w:r>
    </w:p>
    <w:p>
      <w:pPr>
        <w:pStyle w:val="Heading2"/>
      </w:pPr>
      <w:bookmarkStart w:id="53" w:name="záchrané-body-savepoints"/>
      <w:r>
        <w:t xml:space="preserve">Záchrané body (savepoints)</w:t>
      </w:r>
      <w:bookmarkEnd w:id="53"/>
    </w:p>
    <w:p>
      <w:pPr>
        <w:numPr>
          <w:ilvl w:val="0"/>
          <w:numId w:val="1048"/>
        </w:numPr>
        <w:pStyle w:val="Compact"/>
      </w:pPr>
      <w:r>
        <w:t xml:space="preserve">Koncept záchraných bodů byl zaveden v SQL99, ale transakci</w:t>
      </w:r>
      <w:r>
        <w:t xml:space="preserve"> </w:t>
      </w:r>
      <w:r>
        <w:rPr>
          <w:b/>
        </w:rPr>
        <w:t xml:space="preserve">rozděluje na menší části</w:t>
      </w:r>
    </w:p>
    <w:p>
      <w:pPr>
        <w:numPr>
          <w:ilvl w:val="0"/>
          <w:numId w:val="1048"/>
        </w:numPr>
        <w:pStyle w:val="Compact"/>
      </w:pPr>
      <w:r>
        <w:t xml:space="preserve">Při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dochází k návratu na záchraný bod</w:t>
      </w:r>
    </w:p>
    <w:p>
      <w:pPr>
        <w:numPr>
          <w:ilvl w:val="0"/>
          <w:numId w:val="1048"/>
        </w:numPr>
        <w:pStyle w:val="Compact"/>
      </w:pPr>
      <w:r>
        <w:t xml:space="preserve">Záchraný bod není ekvivalentní s potvrzením změn pomocí</w:t>
      </w:r>
      <w:r>
        <w:t xml:space="preserve"> </w:t>
      </w:r>
      <w:r>
        <w:rPr>
          <w:rStyle w:val="VerbatimChar"/>
        </w:rPr>
        <w:t xml:space="preserve">COMMIT</w:t>
      </w:r>
    </w:p>
    <w:p>
      <w:pPr>
        <w:pStyle w:val="Heading2"/>
      </w:pPr>
      <w:bookmarkStart w:id="54" w:name="transakce-idk"/>
      <w:r>
        <w:t xml:space="preserve">Transakce (idk)</w:t>
      </w:r>
      <w:bookmarkEnd w:id="54"/>
    </w:p>
    <w:p>
      <w:pPr>
        <w:numPr>
          <w:ilvl w:val="0"/>
          <w:numId w:val="1049"/>
        </w:numPr>
        <w:pStyle w:val="Compact"/>
      </w:pPr>
      <w:r>
        <w:t xml:space="preserve">Všechny SQL příkazy jsou atomické, až na (</w:t>
      </w:r>
      <w:r>
        <w:rPr>
          <w:rStyle w:val="VerbatimChar"/>
        </w:rPr>
        <w:t xml:space="preserve">CALL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)</w:t>
      </w:r>
    </w:p>
    <w:p>
      <w:pPr>
        <w:numPr>
          <w:ilvl w:val="0"/>
          <w:numId w:val="1049"/>
        </w:numPr>
        <w:pStyle w:val="Compact"/>
      </w:pPr>
      <w:r>
        <w:t xml:space="preserve">S</w:t>
      </w:r>
      <w:r>
        <w:t xml:space="preserve"> </w:t>
      </w:r>
      <w:r>
        <w:rPr>
          <w:rStyle w:val="VerbatimChar"/>
        </w:rPr>
        <w:t xml:space="preserve">AUTOCOMMIT ON</w:t>
      </w:r>
      <w:r>
        <w:t xml:space="preserve"> </w:t>
      </w:r>
      <w:r>
        <w:t xml:space="preserve">rollback nedává smysl</w:t>
      </w:r>
    </w:p>
    <w:p>
      <w:pPr>
        <w:pStyle w:val="Heading2"/>
      </w:pPr>
      <w:bookmarkStart w:id="55" w:name="zotavení-vs.-souběh"/>
      <w:r>
        <w:t xml:space="preserve">Zotavení vs. Souběh</w:t>
      </w:r>
      <w:bookmarkEnd w:id="55"/>
    </w:p>
    <w:p>
      <w:pPr>
        <w:numPr>
          <w:ilvl w:val="0"/>
          <w:numId w:val="1050"/>
        </w:numPr>
        <w:pStyle w:val="Compact"/>
      </w:pPr>
      <w:r>
        <w:t xml:space="preserve">V NO-SQL DBMS nejsou podporovány transakce pro řešení paralelního přístupu</w:t>
      </w:r>
    </w:p>
    <w:p>
      <w:pPr>
        <w:numPr>
          <w:ilvl w:val="0"/>
          <w:numId w:val="1050"/>
        </w:numPr>
        <w:pStyle w:val="Compact"/>
      </w:pPr>
      <w:r>
        <w:t xml:space="preserve">Programátor má zaručeno, že potvrzené aktualizace se z db neztratí</w:t>
      </w:r>
    </w:p>
    <w:p>
      <w:pPr>
        <w:numPr>
          <w:ilvl w:val="0"/>
          <w:numId w:val="1050"/>
        </w:numPr>
        <w:pStyle w:val="Compact"/>
      </w:pPr>
      <w:r>
        <w:t xml:space="preserve">V DBS většinou nejde izolovanost transakcí vypnout</w:t>
      </w:r>
    </w:p>
    <w:p>
      <w:pPr>
        <w:pStyle w:val="Heading1"/>
      </w:pPr>
      <w:bookmarkStart w:id="56" w:name="skipped"/>
      <w:r>
        <w:t xml:space="preserve">7 skipped</w:t>
      </w:r>
      <w:bookmarkEnd w:id="56"/>
    </w:p>
    <w:p>
      <w:pPr>
        <w:pStyle w:val="Heading1"/>
      </w:pPr>
      <w:bookmarkStart w:id="57" w:name="řízení-souběhu-8"/>
      <w:r>
        <w:t xml:space="preserve">Řízení souběhu (8)</w:t>
      </w:r>
      <w:bookmarkEnd w:id="57"/>
    </w:p>
    <w:p>
      <w:pPr>
        <w:numPr>
          <w:ilvl w:val="0"/>
          <w:numId w:val="1051"/>
        </w:numPr>
        <w:pStyle w:val="Compact"/>
      </w:pPr>
      <w:r>
        <w:t xml:space="preserve">Možná klasifikace DBS:</w:t>
      </w:r>
    </w:p>
    <w:p>
      <w:pPr>
        <w:numPr>
          <w:ilvl w:val="1"/>
          <w:numId w:val="1052"/>
        </w:numPr>
        <w:pStyle w:val="Compact"/>
      </w:pPr>
      <w:r>
        <w:t xml:space="preserve">Jednouživatelská - může jí používat jenom jeden uživatel v daném čase</w:t>
      </w:r>
    </w:p>
    <w:p>
      <w:pPr>
        <w:numPr>
          <w:ilvl w:val="1"/>
          <w:numId w:val="1052"/>
        </w:numPr>
        <w:pStyle w:val="Compact"/>
      </w:pPr>
      <w:r>
        <w:t xml:space="preserve">Víceuživatelská - může jí používat více uživatelů současně</w:t>
      </w:r>
    </w:p>
    <w:p>
      <w:pPr>
        <w:pStyle w:val="Heading2"/>
      </w:pPr>
      <w:bookmarkStart w:id="58" w:name="problémy-souběhu"/>
      <w:r>
        <w:t xml:space="preserve">Problémy souběhu</w:t>
      </w:r>
      <w:bookmarkEnd w:id="58"/>
    </w:p>
    <w:p>
      <w:pPr>
        <w:pStyle w:val="Heading3"/>
      </w:pPr>
      <w:bookmarkStart w:id="59" w:name="ztráta-aktualizace-lost-update"/>
      <w:r>
        <w:t xml:space="preserve">Ztráta aktualizace (lost update)</w:t>
      </w:r>
      <w:bookmarkEnd w:id="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READ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</w:p>
        </w:tc>
      </w:tr>
    </w:tbl>
    <w:p>
      <w:pPr>
        <w:numPr>
          <w:ilvl w:val="0"/>
          <w:numId w:val="1053"/>
        </w:numPr>
        <w:pStyle w:val="Compact"/>
      </w:pPr>
      <w:r>
        <w:t xml:space="preserve">Dojde ke ztrátě aktualizace provedené transakcí A, v čase t3</w:t>
      </w:r>
    </w:p>
    <w:p>
      <w:pPr>
        <w:pStyle w:val="Heading3"/>
      </w:pPr>
      <w:bookmarkStart w:id="60" w:name="X657f141ea210bcb01c73379d02261aad63ca7fe"/>
      <w:r>
        <w:t xml:space="preserve">Nepotvrzená závislost (uncommitted dependency)</w:t>
      </w:r>
      <w:bookmarkEnd w:id="60"/>
    </w:p>
    <w:p>
      <w:pPr>
        <w:numPr>
          <w:ilvl w:val="0"/>
          <w:numId w:val="1054"/>
        </w:numPr>
        <w:pStyle w:val="Compact"/>
      </w:pPr>
      <w:r>
        <w:t xml:space="preserve">Problém nastává, když transakce A načte nebo aktualizuje záznam, který byl aktualizován doposud nepotvrzenou transakcí B</w:t>
      </w:r>
    </w:p>
    <w:p>
      <w:pPr>
        <w:numPr>
          <w:ilvl w:val="0"/>
          <w:numId w:val="1054"/>
        </w:numPr>
        <w:pStyle w:val="Compact"/>
      </w:pPr>
      <w:r>
        <w:t xml:space="preserve">Jelikož transakce nebyla potvrzená, může se stát, že se stane</w:t>
      </w:r>
      <w:r>
        <w:t xml:space="preserve"> </w:t>
      </w:r>
      <w:r>
        <w:rPr>
          <w:rStyle w:val="VerbatimChar"/>
        </w:rPr>
        <w:t xml:space="preserve">ROLLBACK</w:t>
      </w:r>
    </w:p>
    <w:p>
      <w:pPr>
        <w:numPr>
          <w:ilvl w:val="1"/>
          <w:numId w:val="1055"/>
        </w:numPr>
        <w:pStyle w:val="Compact"/>
      </w:pPr>
      <w:r>
        <w:t xml:space="preserve">V tomto případě transakce A pracuje s hodnotami, které nejsou platné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ROLLBACK</w:t>
            </w:r>
          </w:p>
        </w:tc>
      </w:tr>
    </w:tbl>
    <w:p>
      <w:pPr>
        <w:numPr>
          <w:ilvl w:val="0"/>
          <w:numId w:val="1056"/>
        </w:numPr>
        <w:pStyle w:val="Compact"/>
      </w:pPr>
      <w:r>
        <w:t xml:space="preserve">Transakce A pracuje s daty z t2, ačkoli platné hodnoty jsou hodnoty z t1</w:t>
      </w:r>
    </w:p>
    <w:p>
      <w:pPr>
        <w:pStyle w:val="Heading3"/>
      </w:pPr>
      <w:bookmarkStart w:id="61" w:name="X9863c744b7c6f20c330ff0bbf0f17dcc18dbe10"/>
      <w:r>
        <w:t xml:space="preserve">Nekonzistentní analýza (inconsistent analysis)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acc1=30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acc3=50</w:t>
            </w:r>
          </w:p>
        </w:tc>
        <w:tc>
          <w:p>
            <w:pPr>
              <w:pStyle w:val="Compact"/>
              <w:jc w:val="left"/>
            </w:pPr>
            <w:r>
              <w:t xml:space="preserve">READ acc1</w:t>
            </w:r>
            <w:r>
              <w:t xml:space="preserve"> </w:t>
            </w:r>
            <w:r>
              <w:t xml:space="preserve"> </w:t>
            </w:r>
            <w:r>
              <w:t xml:space="preserve">suma=30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acc1=30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acc3=50</w:t>
            </w:r>
          </w:p>
        </w:tc>
        <w:tc>
          <w:p>
            <w:pPr>
              <w:pStyle w:val="Compact"/>
              <w:jc w:val="left"/>
            </w:pPr>
            <w:r>
              <w:t xml:space="preserve">READ acc2</w:t>
            </w:r>
            <w:r>
              <w:t xml:space="preserve"> </w:t>
            </w:r>
            <w:r>
              <w:t xml:space="preserve"> </w:t>
            </w:r>
            <w:r>
              <w:t xml:space="preserve">suma=50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acc1=30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rPr>
                <w:b/>
              </w:rPr>
              <w:t xml:space="preserve">acc3=60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acc3=60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acc1=20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acc1=20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acc1=20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p>
            <w:pPr>
              <w:pStyle w:val="Compact"/>
              <w:jc w:val="left"/>
            </w:pPr>
            <w:r>
              <w:t xml:space="preserve">acc1=20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acc3=60</w:t>
            </w:r>
          </w:p>
        </w:tc>
        <w:tc>
          <w:p>
            <w:pPr>
              <w:pStyle w:val="Compact"/>
              <w:jc w:val="left"/>
            </w:pPr>
            <w:r>
              <w:t xml:space="preserve">READ acc3</w:t>
            </w:r>
            <w:r>
              <w:t xml:space="preserve"> </w:t>
            </w:r>
            <w:r>
              <w:t xml:space="preserve"> </w:t>
            </w:r>
            <w:r>
              <w:t xml:space="preserve">suma=110 ne 100</w:t>
            </w:r>
          </w:p>
        </w:tc>
        <w:tc>
          <w:p/>
        </w:tc>
      </w:tr>
    </w:tbl>
    <w:p>
      <w:pPr>
        <w:numPr>
          <w:ilvl w:val="0"/>
          <w:numId w:val="1057"/>
        </w:numPr>
        <w:pStyle w:val="Compact"/>
      </w:pPr>
      <w:r>
        <w:t xml:space="preserve">Transakce A počítá součet zůstatků na účtech, Transakce B převádí částku 10 z účtu acc1 na acc3</w:t>
      </w:r>
    </w:p>
    <w:p>
      <w:pPr>
        <w:numPr>
          <w:ilvl w:val="0"/>
          <w:numId w:val="1057"/>
        </w:numPr>
        <w:pStyle w:val="Compact"/>
      </w:pPr>
      <w:r>
        <w:t xml:space="preserve">Transakce A má k dispozici nekonzistentní db,, proto vykoná nekonzistentní analýzu (místo součtu 100 dostane 110)</w:t>
      </w:r>
    </w:p>
    <w:p>
      <w:pPr>
        <w:numPr>
          <w:ilvl w:val="0"/>
          <w:numId w:val="1057"/>
        </w:numPr>
        <w:pStyle w:val="Compact"/>
      </w:pPr>
      <w:r>
        <w:t xml:space="preserve">Není to problém nepotvrzené závislosti, protože transakce B potvrdí všechny aktualizace předtím, než si A vyžádá acc3</w:t>
      </w:r>
    </w:p>
    <w:p>
      <w:pPr>
        <w:pStyle w:val="Heading2"/>
      </w:pPr>
      <w:bookmarkStart w:id="62" w:name="konflikty-čtení-a-zápisu"/>
      <w:r>
        <w:t xml:space="preserve">Konflikty čtení a zápisu</w:t>
      </w:r>
      <w:bookmarkEnd w:id="62"/>
    </w:p>
    <w:p>
      <w:pPr>
        <w:pStyle w:val="FirstParagraph"/>
      </w:pPr>
      <w:r>
        <w:rPr>
          <w:i/>
        </w:rPr>
        <w:t xml:space="preserve">(R-Read, W-Write)</w:t>
      </w:r>
    </w:p>
    <w:p>
      <w:pPr>
        <w:numPr>
          <w:ilvl w:val="0"/>
          <w:numId w:val="1058"/>
        </w:numPr>
        <w:pStyle w:val="Compact"/>
      </w:pPr>
      <w:r>
        <w:t xml:space="preserve">RR</w:t>
      </w:r>
    </w:p>
    <w:p>
      <w:pPr>
        <w:numPr>
          <w:ilvl w:val="1"/>
          <w:numId w:val="1059"/>
        </w:numPr>
        <w:pStyle w:val="Compact"/>
      </w:pPr>
      <w:r>
        <w:t xml:space="preserve">Je v pohodě, nenastává žádný problém</w:t>
      </w:r>
    </w:p>
    <w:p>
      <w:pPr>
        <w:numPr>
          <w:ilvl w:val="0"/>
          <w:numId w:val="1058"/>
        </w:numPr>
        <w:pStyle w:val="Compact"/>
      </w:pPr>
      <w:r>
        <w:t xml:space="preserve">RW</w:t>
      </w:r>
    </w:p>
    <w:p>
      <w:pPr>
        <w:numPr>
          <w:ilvl w:val="1"/>
          <w:numId w:val="1060"/>
        </w:numPr>
        <w:pStyle w:val="Compact"/>
      </w:pPr>
      <w:r>
        <w:t xml:space="preserve">Může nastat problém nekonziostentní analýzy =&gt;</w:t>
      </w:r>
      <w:r>
        <w:t xml:space="preserve"> </w:t>
      </w:r>
      <w:r>
        <w:rPr>
          <w:b/>
        </w:rPr>
        <w:t xml:space="preserve">problém nekonziostentní analýzy je zapříčiněn RW konfliktem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(…)</w:t>
            </w:r>
          </w:p>
        </w:tc>
        <w:tc>
          <w:p/>
        </w:tc>
      </w:tr>
    </w:tbl>
    <w:p>
      <w:pPr>
        <w:numPr>
          <w:ilvl w:val="1"/>
          <w:numId w:val="1061"/>
        </w:numPr>
        <w:pStyle w:val="Compact"/>
      </w:pPr>
      <w:r>
        <w:t xml:space="preserve">Pokud B udělá aktualizaci a A načte znovu t, pak A získá odlišné hodnoty</w:t>
      </w:r>
    </w:p>
    <w:p>
      <w:pPr>
        <w:numPr>
          <w:ilvl w:val="1"/>
          <w:numId w:val="1061"/>
        </w:numPr>
        <w:pStyle w:val="Compact"/>
      </w:pPr>
      <w:r>
        <w:t xml:space="preserve">Tomuto jevu říkáme</w:t>
      </w:r>
      <w:r>
        <w:t xml:space="preserve"> </w:t>
      </w:r>
      <w:r>
        <w:rPr>
          <w:b/>
        </w:rPr>
        <w:t xml:space="preserve">Neopakovatelné čtení</w:t>
      </w:r>
      <w:r>
        <w:t xml:space="preserve"> </w:t>
      </w:r>
      <w:r>
        <w:t xml:space="preserve">(non-repeatable read):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</w:tbl>
    <w:p>
      <w:pPr>
        <w:numPr>
          <w:ilvl w:val="0"/>
          <w:numId w:val="1058"/>
        </w:numPr>
        <w:pStyle w:val="Compact"/>
      </w:pPr>
      <w:r>
        <w:t xml:space="preserve">WR</w:t>
      </w:r>
    </w:p>
    <w:p>
      <w:pPr>
        <w:numPr>
          <w:ilvl w:val="1"/>
          <w:numId w:val="1062"/>
        </w:numPr>
        <w:pStyle w:val="Compact"/>
      </w:pPr>
      <w:r>
        <w:t xml:space="preserve">A zapíše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 B pak chce číst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1"/>
          <w:numId w:val="1062"/>
        </w:numPr>
        <w:pStyle w:val="Compact"/>
      </w:pPr>
      <w:r>
        <w:t xml:space="preserve">Pokud B něco přečte, může nastat problém</w:t>
      </w:r>
      <w:r>
        <w:t xml:space="preserve"> </w:t>
      </w:r>
      <w:r>
        <w:rPr>
          <w:b/>
        </w:rPr>
        <w:t xml:space="preserve">nepotvrzené závislosti</w:t>
      </w:r>
    </w:p>
    <w:p>
      <w:pPr>
        <w:numPr>
          <w:ilvl w:val="1"/>
          <w:numId w:val="1062"/>
        </w:numPr>
        <w:pStyle w:val="Compact"/>
      </w:pPr>
      <w:r>
        <w:t xml:space="preserve">Tomuto jevu říkáme</w:t>
      </w:r>
      <w:r>
        <w:t xml:space="preserve"> </w:t>
      </w:r>
      <w:r>
        <w:rPr>
          <w:b/>
        </w:rPr>
        <w:t xml:space="preserve">Špinavé čtení</w:t>
      </w:r>
      <w:r>
        <w:t xml:space="preserve"> </w:t>
      </w:r>
      <w:r>
        <w:t xml:space="preserve">(dirty read):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ROLLBACK??</w:t>
            </w:r>
          </w:p>
        </w:tc>
        <w:tc>
          <w:p/>
        </w:tc>
      </w:tr>
    </w:tbl>
    <w:p>
      <w:pPr>
        <w:numPr>
          <w:ilvl w:val="0"/>
          <w:numId w:val="1058"/>
        </w:numPr>
        <w:pStyle w:val="Compact"/>
      </w:pPr>
      <w:r>
        <w:t xml:space="preserve">WW</w:t>
      </w:r>
    </w:p>
    <w:p>
      <w:pPr>
        <w:numPr>
          <w:ilvl w:val="1"/>
          <w:numId w:val="1063"/>
        </w:numPr>
        <w:pStyle w:val="Compact"/>
      </w:pPr>
      <w:r>
        <w:t xml:space="preserve">A zapíše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 B pak chce zapisovat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1"/>
          <w:numId w:val="1063"/>
        </w:numPr>
        <w:pStyle w:val="Compact"/>
      </w:pPr>
      <w:r>
        <w:t xml:space="preserve">Pokud B něco zapíše, může nastat jak problém</w:t>
      </w:r>
      <w:r>
        <w:t xml:space="preserve"> </w:t>
      </w:r>
      <w:r>
        <w:rPr>
          <w:b/>
        </w:rPr>
        <w:t xml:space="preserve">ztráty aktualizace</w:t>
      </w:r>
      <w:r>
        <w:t xml:space="preserve"> </w:t>
      </w:r>
      <w:r>
        <w:t xml:space="preserve">tak problém</w:t>
      </w:r>
      <w:r>
        <w:t xml:space="preserve"> </w:t>
      </w:r>
      <w:r>
        <w:rPr>
          <w:b/>
        </w:rPr>
        <w:t xml:space="preserve">nepotvrzené závislosti</w:t>
      </w:r>
    </w:p>
    <w:p>
      <w:pPr>
        <w:numPr>
          <w:ilvl w:val="1"/>
          <w:numId w:val="1063"/>
        </w:numPr>
        <w:pStyle w:val="Compact"/>
      </w:pPr>
      <w:r>
        <w:t xml:space="preserve">Tomuto jevu říkáme</w:t>
      </w:r>
      <w:r>
        <w:t xml:space="preserve"> </w:t>
      </w:r>
      <w:r>
        <w:rPr>
          <w:b/>
        </w:rPr>
        <w:t xml:space="preserve">Špinavý zápis</w:t>
      </w:r>
      <w:r>
        <w:t xml:space="preserve"> </w:t>
      </w:r>
      <w:r>
        <w:t xml:space="preserve">(dirty write):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ROLLBACK??</w:t>
            </w:r>
          </w:p>
        </w:tc>
        <w:tc>
          <w:p/>
        </w:tc>
      </w:tr>
    </w:tbl>
    <w:p>
      <w:pPr>
        <w:pStyle w:val="Heading2"/>
      </w:pPr>
      <w:bookmarkStart w:id="63" w:name="techniky-řízení-souběhu"/>
      <w:r>
        <w:t xml:space="preserve">Techniky řízení souběhu</w:t>
      </w:r>
      <w:bookmarkEnd w:id="63"/>
    </w:p>
    <w:p>
      <w:pPr>
        <w:numPr>
          <w:ilvl w:val="0"/>
          <w:numId w:val="1064"/>
        </w:numPr>
        <w:pStyle w:val="Compact"/>
      </w:pPr>
      <w:r>
        <w:rPr>
          <w:b/>
        </w:rPr>
        <w:t xml:space="preserve">Zamykání</w:t>
      </w:r>
      <w:r>
        <w:t xml:space="preserve"> </w:t>
      </w:r>
      <w:r>
        <w:t xml:space="preserve">(locking) - používá většina DBMS</w:t>
      </w:r>
    </w:p>
    <w:p>
      <w:pPr>
        <w:numPr>
          <w:ilvl w:val="1"/>
          <w:numId w:val="1065"/>
        </w:numPr>
        <w:pStyle w:val="Compact"/>
      </w:pPr>
      <w:r>
        <w:t xml:space="preserve">Pesimistický přístup k souběžnému zpracování (Předpoklad, že se paralelní transakce budou navzájem ovlivňovat)</w:t>
      </w:r>
    </w:p>
    <w:p>
      <w:pPr>
        <w:numPr>
          <w:ilvl w:val="1"/>
          <w:numId w:val="1065"/>
        </w:numPr>
        <w:pStyle w:val="Compact"/>
      </w:pPr>
      <w:r>
        <w:t xml:space="preserve">Systém má jednu kopii data jednotlivým transakcím přidělujej zámky</w:t>
      </w:r>
    </w:p>
    <w:p>
      <w:pPr>
        <w:numPr>
          <w:ilvl w:val="2"/>
          <w:numId w:val="1066"/>
        </w:numPr>
        <w:pStyle w:val="Compact"/>
      </w:pPr>
      <w:r>
        <w:rPr>
          <w:i/>
        </w:rPr>
        <w:t xml:space="preserve">(Funguje to prostě jak mutex/locking v pythonu, c# .. 8 - slide 22)</w:t>
      </w:r>
    </w:p>
    <w:p>
      <w:pPr>
        <w:numPr>
          <w:ilvl w:val="0"/>
          <w:numId w:val="1064"/>
        </w:numPr>
        <w:pStyle w:val="Compact"/>
      </w:pPr>
      <w:r>
        <w:rPr>
          <w:b/>
        </w:rPr>
        <w:t xml:space="preserve">Správa verzí</w:t>
      </w:r>
      <w:r>
        <w:t xml:space="preserve"> </w:t>
      </w:r>
      <w:r>
        <w:t xml:space="preserve">(multiversion) - používá většina DBMS</w:t>
      </w:r>
    </w:p>
    <w:p>
      <w:pPr>
        <w:numPr>
          <w:ilvl w:val="1"/>
          <w:numId w:val="1067"/>
        </w:numPr>
        <w:pStyle w:val="Compact"/>
      </w:pPr>
      <w:r>
        <w:t xml:space="preserve">Optimistický přístup k souběžnému zpracování (Předpoklad, že se paralelní transakce nebudou navzájem ovlivňovat)</w:t>
      </w:r>
    </w:p>
    <w:p>
      <w:pPr>
        <w:numPr>
          <w:ilvl w:val="1"/>
          <w:numId w:val="1067"/>
        </w:numPr>
        <w:pStyle w:val="Compact"/>
      </w:pPr>
      <w:r>
        <w:t xml:space="preserve">Vytváří kopie dat, a systém sleduje, která z verzí má být viditelná pro ostatní transakce</w:t>
      </w:r>
    </w:p>
    <w:p>
      <w:pPr>
        <w:numPr>
          <w:ilvl w:val="0"/>
          <w:numId w:val="1064"/>
        </w:numPr>
        <w:pStyle w:val="Compact"/>
      </w:pPr>
      <w:r>
        <w:t xml:space="preserve">Časová razítka (timestamps)</w:t>
      </w:r>
    </w:p>
    <w:p>
      <w:pPr>
        <w:numPr>
          <w:ilvl w:val="0"/>
          <w:numId w:val="1064"/>
        </w:numPr>
        <w:pStyle w:val="Compact"/>
      </w:pPr>
      <w:r>
        <w:t xml:space="preserve">Validace</w:t>
      </w:r>
    </w:p>
    <w:p>
      <w:pPr>
        <w:pStyle w:val="Heading2"/>
      </w:pPr>
      <w:bookmarkStart w:id="64" w:name="typy-zámků"/>
      <w:r>
        <w:t xml:space="preserve">Typy zámků</w:t>
      </w:r>
      <w:bookmarkEnd w:id="64"/>
    </w:p>
    <w:p>
      <w:pPr>
        <w:numPr>
          <w:ilvl w:val="0"/>
          <w:numId w:val="1068"/>
        </w:numPr>
        <w:pStyle w:val="Compact"/>
      </w:pPr>
      <w:r>
        <w:rPr>
          <w:b/>
        </w:rPr>
        <w:t xml:space="preserve">Výlučný zámek</w:t>
      </w:r>
      <w:r>
        <w:t xml:space="preserve"> </w:t>
      </w:r>
      <w:r>
        <w:t xml:space="preserve">(exclusive lock, write lock) - označujeme X</w:t>
      </w:r>
    </w:p>
    <w:p>
      <w:pPr>
        <w:numPr>
          <w:ilvl w:val="1"/>
          <w:numId w:val="1069"/>
        </w:numPr>
        <w:pStyle w:val="Compact"/>
      </w:pPr>
      <w:r>
        <w:t xml:space="preserve">Když A drží výlučný zámek na záznam</w:t>
      </w:r>
      <w:r>
        <w:t xml:space="preserve"> </w:t>
      </w:r>
      <w:r>
        <w:rPr>
          <w:rStyle w:val="VerbatimChar"/>
        </w:rPr>
        <w:t xml:space="preserve">t</w:t>
      </w:r>
      <w:r>
        <w:t xml:space="preserve">, pak požadavek paralelní transakce B na zámek libovolého typu na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není proveden</w:t>
      </w:r>
    </w:p>
    <w:p>
      <w:pPr>
        <w:numPr>
          <w:ilvl w:val="0"/>
          <w:numId w:val="1068"/>
        </w:numPr>
        <w:pStyle w:val="Compact"/>
      </w:pPr>
      <w:r>
        <w:rPr>
          <w:b/>
        </w:rPr>
        <w:t xml:space="preserve">Sdíledný zámek</w:t>
      </w:r>
      <w:r>
        <w:t xml:space="preserve"> </w:t>
      </w:r>
      <w:r>
        <w:t xml:space="preserve">(shared lock, read lock) - označujeme S</w:t>
      </w:r>
    </w:p>
    <w:p>
      <w:pPr>
        <w:numPr>
          <w:ilvl w:val="1"/>
          <w:numId w:val="1070"/>
        </w:numPr>
        <w:pStyle w:val="Compact"/>
      </w:pPr>
      <w:r>
        <w:t xml:space="preserve">Požadavek paralelní transakce B na zámek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na záznam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rPr>
          <w:b/>
        </w:rPr>
        <w:t xml:space="preserve">není proveden</w:t>
      </w:r>
    </w:p>
    <w:p>
      <w:pPr>
        <w:numPr>
          <w:ilvl w:val="1"/>
          <w:numId w:val="1070"/>
        </w:numPr>
        <w:pStyle w:val="Compact"/>
      </w:pPr>
      <w:r>
        <w:t xml:space="preserve">Požadavek paralelní transakce B na zámek</w:t>
      </w:r>
      <w:r>
        <w:t xml:space="preserve"> </w:t>
      </w:r>
      <w:r>
        <w:rPr>
          <w:b/>
        </w:rPr>
        <w:t xml:space="preserve">S</w:t>
      </w:r>
      <w:r>
        <w:t xml:space="preserve"> </w:t>
      </w:r>
      <w:r>
        <w:t xml:space="preserve">na záznam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rPr>
          <w:b/>
        </w:rPr>
        <w:t xml:space="preserve">je proveden</w:t>
      </w:r>
      <w:r>
        <w:t xml:space="preserve"> </w:t>
      </w:r>
      <w:r>
        <w:t xml:space="preserve">+ B bude držet S na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0"/>
          <w:numId w:val="1068"/>
        </w:numPr>
        <w:pStyle w:val="Compact"/>
      </w:pPr>
      <w:r>
        <w:t xml:space="preserve">Zámky jsou (</w:t>
      </w:r>
      <w:r>
        <w:rPr>
          <w:i/>
        </w:rPr>
        <w:t xml:space="preserve">většinou</w:t>
      </w:r>
      <w:r>
        <w:t xml:space="preserve">) přidělovány</w:t>
      </w:r>
      <w:r>
        <w:t xml:space="preserve"> </w:t>
      </w:r>
      <w:r>
        <w:rPr>
          <w:b/>
        </w:rPr>
        <w:t xml:space="preserve">implicitně</w:t>
      </w:r>
    </w:p>
    <w:p>
      <w:pPr>
        <w:pStyle w:val="Heading2"/>
      </w:pPr>
      <w:bookmarkStart w:id="65" w:name="X488ac72ad11752dea3ffeb9b6f2fc4af2b445ca"/>
      <w:r>
        <w:t xml:space="preserve">Zamykací protokol (data access protocol, locking protocol)</w:t>
      </w:r>
      <w:bookmarkEnd w:id="65"/>
    </w:p>
    <w:p>
      <w:pPr>
        <w:numPr>
          <w:ilvl w:val="0"/>
          <w:numId w:val="1071"/>
        </w:numPr>
        <w:pStyle w:val="Compact"/>
      </w:pPr>
      <w:r>
        <w:t xml:space="preserve">Transakce, která chce</w:t>
      </w:r>
      <w:r>
        <w:t xml:space="preserve"> </w:t>
      </w:r>
      <w:r>
        <w:rPr>
          <w:b/>
        </w:rPr>
        <w:t xml:space="preserve">získat záznam</w:t>
      </w:r>
      <w:r>
        <w:t xml:space="preserve"> </w:t>
      </w:r>
      <w:r>
        <w:t xml:space="preserve">z db musí nejprve požadovat</w:t>
      </w:r>
      <w:r>
        <w:t xml:space="preserve"> </w:t>
      </w:r>
      <w:r>
        <w:rPr>
          <w:b/>
        </w:rPr>
        <w:t xml:space="preserve">Sdílený zámek</w:t>
      </w:r>
      <w:r>
        <w:t xml:space="preserve"> </w:t>
      </w:r>
      <w:r>
        <w:t xml:space="preserve">(S)</w:t>
      </w:r>
    </w:p>
    <w:p>
      <w:pPr>
        <w:numPr>
          <w:ilvl w:val="0"/>
          <w:numId w:val="1071"/>
        </w:numPr>
        <w:pStyle w:val="Compact"/>
      </w:pPr>
      <w:r>
        <w:t xml:space="preserve">Transakce, která chce</w:t>
      </w:r>
      <w:r>
        <w:t xml:space="preserve"> </w:t>
      </w:r>
      <w:r>
        <w:rPr>
          <w:b/>
        </w:rPr>
        <w:t xml:space="preserve">aktualizovat záznam</w:t>
      </w:r>
      <w:r>
        <w:t xml:space="preserve"> </w:t>
      </w:r>
      <w:r>
        <w:t xml:space="preserve">v db musí nejprve požadovat</w:t>
      </w:r>
      <w:r>
        <w:t xml:space="preserve"> </w:t>
      </w:r>
      <w:r>
        <w:rPr>
          <w:b/>
        </w:rPr>
        <w:t xml:space="preserve">Výlučný zámek</w:t>
      </w:r>
      <w:r>
        <w:t xml:space="preserve"> </w:t>
      </w:r>
      <w:r>
        <w:t xml:space="preserve">(X), pokud tato transakce drží S, jej změněn na X</w:t>
      </w:r>
    </w:p>
    <w:p>
      <w:pPr>
        <w:numPr>
          <w:ilvl w:val="0"/>
          <w:numId w:val="1071"/>
        </w:numPr>
        <w:pStyle w:val="Compact"/>
      </w:pPr>
      <w:r>
        <w:t xml:space="preserve">Jestliže zámek požadovaný transakcí B nemůže být přidělen, B přejde do</w:t>
      </w:r>
      <w:r>
        <w:t xml:space="preserve"> </w:t>
      </w:r>
      <w:r>
        <w:rPr>
          <w:b/>
        </w:rPr>
        <w:t xml:space="preserve">stavu čekání</w:t>
      </w:r>
      <w:r>
        <w:t xml:space="preserve"> </w:t>
      </w:r>
      <w:r>
        <w:t xml:space="preserve">(wait state)</w:t>
      </w:r>
    </w:p>
    <w:p>
      <w:pPr>
        <w:numPr>
          <w:ilvl w:val="1"/>
          <w:numId w:val="1072"/>
        </w:numPr>
        <w:pStyle w:val="Compact"/>
      </w:pPr>
      <w:r>
        <w:t xml:space="preserve">Transakce B v tomtu stavu setrvá minimmálně do doby, než transakce A uvolní zámek</w:t>
      </w:r>
    </w:p>
    <w:p>
      <w:pPr>
        <w:numPr>
          <w:ilvl w:val="1"/>
          <w:numId w:val="1072"/>
        </w:numPr>
        <w:pStyle w:val="Compact"/>
      </w:pPr>
      <w:r>
        <w:t xml:space="preserve">Systém se musí postarat o to, aby transakce B nesetrvala v tomto stavu navždy (</w:t>
      </w:r>
      <w:r>
        <w:rPr>
          <w:i/>
        </w:rPr>
        <w:t xml:space="preserve">livelock</w:t>
      </w:r>
      <w:r>
        <w:t xml:space="preserve"> </w:t>
      </w:r>
      <w:r>
        <w:t xml:space="preserve">nebo</w:t>
      </w:r>
      <w:r>
        <w:t xml:space="preserve"> </w:t>
      </w:r>
      <w:r>
        <w:rPr>
          <w:i/>
        </w:rPr>
        <w:t xml:space="preserve">starvation</w:t>
      </w:r>
      <w:r>
        <w:t xml:space="preserve">)</w:t>
      </w:r>
    </w:p>
    <w:p>
      <w:pPr>
        <w:numPr>
          <w:ilvl w:val="0"/>
          <w:numId w:val="1071"/>
        </w:numPr>
        <w:pStyle w:val="Compact"/>
      </w:pPr>
      <w:r>
        <w:rPr>
          <w:b/>
        </w:rPr>
        <w:t xml:space="preserve">Výlučné</w:t>
      </w:r>
      <w:r>
        <w:t xml:space="preserve"> </w:t>
      </w:r>
      <w:r>
        <w:t xml:space="preserve">zámky jsou</w:t>
      </w:r>
      <w:r>
        <w:t xml:space="preserve"> </w:t>
      </w:r>
      <w:r>
        <w:rPr>
          <w:b/>
        </w:rPr>
        <w:t xml:space="preserve">automaticky uvolněny na konci transakce</w:t>
      </w:r>
      <w:r>
        <w:t xml:space="preserve">,</w:t>
      </w:r>
      <w:r>
        <w:t xml:space="preserve"> </w:t>
      </w:r>
      <w:r>
        <w:rPr>
          <w:b/>
        </w:rPr>
        <w:t xml:space="preserve">Sdílené</w:t>
      </w:r>
      <w:r>
        <w:t xml:space="preserve"> </w:t>
      </w:r>
      <w:r>
        <w:t xml:space="preserve">zámky jsou také nejčastěji uvolněny na konci transakce</w:t>
      </w:r>
    </w:p>
    <w:p>
      <w:pPr>
        <w:numPr>
          <w:ilvl w:val="0"/>
          <w:numId w:val="1073"/>
        </w:numPr>
        <w:pStyle w:val="Compact"/>
      </w:pPr>
      <w:r>
        <w:t xml:space="preserve">Tomuto se říká</w:t>
      </w:r>
      <w:r>
        <w:t xml:space="preserve"> </w:t>
      </w:r>
      <w:r>
        <w:rPr>
          <w:b/>
        </w:rPr>
        <w:t xml:space="preserve">Přísné dvoufázové zamykání</w:t>
      </w:r>
      <w:r>
        <w:t xml:space="preserve"> </w:t>
      </w:r>
      <w:r>
        <w:t xml:space="preserve">(strict two-phase lockning)</w:t>
      </w:r>
    </w:p>
    <w:p>
      <w:pPr>
        <w:numPr>
          <w:ilvl w:val="1"/>
          <w:numId w:val="1074"/>
        </w:numPr>
        <w:pStyle w:val="Compact"/>
      </w:pPr>
      <w:r>
        <w:t xml:space="preserve">Zamykání zámků</w:t>
      </w:r>
    </w:p>
    <w:p>
      <w:pPr>
        <w:numPr>
          <w:ilvl w:val="1"/>
          <w:numId w:val="1074"/>
        </w:numPr>
        <w:pStyle w:val="Compact"/>
      </w:pPr>
      <w:r>
        <w:t xml:space="preserve">Uvolňování zámků</w:t>
      </w:r>
    </w:p>
    <w:p>
      <w:pPr>
        <w:pStyle w:val="Heading2"/>
      </w:pPr>
      <w:bookmarkStart w:id="66" w:name="řešení-problémů-ztráty-aktualizace"/>
      <w:r>
        <w:t xml:space="preserve">Řešení problémů ztráty aktualizace</w:t>
      </w:r>
      <w:bookmarkEnd w:id="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  <w:r>
              <w:t xml:space="preserve">Získán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READ t</w:t>
            </w:r>
            <w:r>
              <w:t xml:space="preserve">Získán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Požadavek na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Požadavek na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</w:tr>
    </w:tbl>
    <w:p>
      <w:pPr>
        <w:numPr>
          <w:ilvl w:val="0"/>
          <w:numId w:val="1075"/>
        </w:numPr>
        <w:pStyle w:val="Compact"/>
      </w:pPr>
      <w:r>
        <w:t xml:space="preserve">Aktualizace transakce A v t3 není akceptována, kvůli implicitnímu požadavku na zámek X, který koliduje s S přidělený B</w:t>
      </w:r>
    </w:p>
    <w:p>
      <w:pPr>
        <w:numPr>
          <w:ilvl w:val="0"/>
          <w:numId w:val="1075"/>
        </w:numPr>
        <w:pStyle w:val="Compact"/>
      </w:pPr>
      <w:r>
        <w:t xml:space="preserve">Transakce A přejde do stavu čekání. Ze stejného důvodu i B a obě transakce nepokračují v činnosti</w:t>
      </w:r>
    </w:p>
    <w:p>
      <w:pPr>
        <w:numPr>
          <w:ilvl w:val="0"/>
          <w:numId w:val="1075"/>
        </w:numPr>
        <w:pStyle w:val="Compact"/>
      </w:pPr>
      <w:r>
        <w:t xml:space="preserve">Vyřešili jsme problém ztráty aktualizace, ale vznikl problém</w:t>
      </w:r>
      <w:r>
        <w:t xml:space="preserve"> </w:t>
      </w:r>
      <w:r>
        <w:rPr>
          <w:b/>
        </w:rPr>
        <w:t xml:space="preserve">uváznutí</w:t>
      </w:r>
      <w:r>
        <w:t xml:space="preserve"> </w:t>
      </w:r>
      <w:r>
        <w:t xml:space="preserve">(deadlock)</w:t>
      </w:r>
    </w:p>
    <w:p>
      <w:pPr>
        <w:pStyle w:val="Heading2"/>
      </w:pPr>
      <w:bookmarkStart w:id="67" w:name="řešení-problémů-nepotvrzené-závislosti"/>
      <w:r>
        <w:t xml:space="preserve">Řešení problémů nepotvrzené závislosti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Získán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  <w:r>
              <w:t xml:space="preserve">Požadavek na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COMMIT/ROLLBACK</w:t>
            </w:r>
            <w:r>
              <w:t xml:space="preserve">Uvolnění zámku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opakuj: READ t</w:t>
            </w:r>
            <w:r>
              <w:t xml:space="preserve">Získán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Získán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Požadavek na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COMMIT/ROLLBACK</w:t>
            </w:r>
            <w:r>
              <w:t xml:space="preserve">Uvolnění zámku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opakuj: WRITE t</w:t>
            </w:r>
            <w:r>
              <w:t xml:space="preserve">Získán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</w:tbl>
    <w:p>
      <w:pPr>
        <w:numPr>
          <w:ilvl w:val="0"/>
          <w:numId w:val="1076"/>
        </w:numPr>
        <w:pStyle w:val="Compact"/>
      </w:pPr>
      <w:r>
        <w:t xml:space="preserve">Jelikož transakce A není závislá na nepotvrzené aktualizaci transakce B, tento problém souběhu je vyřešen</w:t>
      </w:r>
    </w:p>
    <w:p>
      <w:pPr>
        <w:pStyle w:val="Heading2"/>
      </w:pPr>
      <w:bookmarkStart w:id="68" w:name="řešení-problému-nekonzistentní-analýzy"/>
      <w:r>
        <w:t xml:space="preserve">Řešení problému nekonzistentní analýzy</w:t>
      </w:r>
      <w:bookmarkEnd w:id="68"/>
    </w:p>
    <w:p>
      <w:pPr>
        <w:numPr>
          <w:ilvl w:val="0"/>
          <w:numId w:val="1077"/>
        </w:numPr>
        <w:pStyle w:val="Compact"/>
      </w:pPr>
      <w:r>
        <w:t xml:space="preserve">To jsem moc lazy psát..</w:t>
      </w:r>
    </w:p>
    <w:p>
      <w:pPr>
        <w:numPr>
          <w:ilvl w:val="0"/>
          <w:numId w:val="1077"/>
        </w:numPr>
        <w:pStyle w:val="Compact"/>
      </w:pPr>
      <w:r>
        <w:t xml:space="preserve">Vyřešíme problém nekonzistentní analýzy, ale vznikne problém uváznutí (deadlock)</w:t>
      </w:r>
    </w:p>
    <w:p>
      <w:pPr>
        <w:pStyle w:val="Heading2"/>
      </w:pPr>
      <w:bookmarkStart w:id="69" w:name="řešení-problému-uváznutí"/>
      <w:r>
        <w:t xml:space="preserve">Řešení problému uváznutí</w:t>
      </w:r>
      <w:bookmarkEnd w:id="69"/>
    </w:p>
    <w:p>
      <w:pPr>
        <w:numPr>
          <w:ilvl w:val="0"/>
          <w:numId w:val="1078"/>
        </w:numPr>
        <w:pStyle w:val="Compact"/>
      </w:pPr>
      <w:r>
        <w:t xml:space="preserve">Detekce uváznutí:</w:t>
      </w:r>
    </w:p>
    <w:p>
      <w:pPr>
        <w:numPr>
          <w:ilvl w:val="1"/>
          <w:numId w:val="1079"/>
        </w:numPr>
        <w:pStyle w:val="Compact"/>
      </w:pPr>
      <w:r>
        <w:t xml:space="preserve">Nastavení časových limitů</w:t>
      </w:r>
    </w:p>
    <w:p>
      <w:pPr>
        <w:numPr>
          <w:ilvl w:val="1"/>
          <w:numId w:val="1079"/>
        </w:numPr>
        <w:pStyle w:val="Compact"/>
      </w:pPr>
      <w:r>
        <w:t xml:space="preserve">Detekce cyklů v grafu</w:t>
      </w:r>
      <w:r>
        <w:t xml:space="preserve"> </w:t>
      </w:r>
      <w:r>
        <w:rPr>
          <w:i/>
        </w:rPr>
        <w:t xml:space="preserve">Wait-for</w:t>
      </w:r>
    </w:p>
    <w:p>
      <w:pPr>
        <w:numPr>
          <w:ilvl w:val="0"/>
          <w:numId w:val="1078"/>
        </w:numPr>
        <w:pStyle w:val="Compact"/>
      </w:pPr>
      <w:r>
        <w:t xml:space="preserve">Prevence uváznutí pomocí časových razítek</w:t>
      </w:r>
    </w:p>
    <w:p>
      <w:pPr>
        <w:pStyle w:val="Heading2"/>
      </w:pPr>
      <w:bookmarkStart w:id="70" w:name="řešení-uváznutí"/>
      <w:r>
        <w:t xml:space="preserve">Řešení uváznutí</w:t>
      </w:r>
      <w:bookmarkEnd w:id="70"/>
    </w:p>
    <w:p>
      <w:pPr>
        <w:numPr>
          <w:ilvl w:val="0"/>
          <w:numId w:val="1080"/>
        </w:numPr>
        <w:pStyle w:val="Compact"/>
      </w:pPr>
      <w:r>
        <w:t xml:space="preserve">Snažíme se uváznutí předejít úpravou uzamykacího protokolu</w:t>
      </w:r>
    </w:p>
    <w:p>
      <w:pPr>
        <w:numPr>
          <w:ilvl w:val="0"/>
          <w:numId w:val="1081"/>
        </w:numPr>
      </w:pPr>
      <w:r>
        <w:t xml:space="preserve">Každé transakci je předěleno časové razítko - čas začátek transakce -</w:t>
      </w:r>
      <w:r>
        <w:t xml:space="preserve"> </w:t>
      </w:r>
      <w:r>
        <w:rPr>
          <w:b/>
        </w:rPr>
        <w:t xml:space="preserve">je unikátní</w:t>
      </w:r>
    </w:p>
    <w:p>
      <w:pPr>
        <w:numPr>
          <w:ilvl w:val="0"/>
          <w:numId w:val="1081"/>
        </w:numPr>
      </w:pPr>
      <w:r>
        <w:t xml:space="preserve">Pokud transakce A požaduje zámek na záznam, který už je uzamčený transakcí B</w:t>
      </w:r>
    </w:p>
    <w:p>
      <w:pPr>
        <w:numPr>
          <w:ilvl w:val="1"/>
          <w:numId w:val="1082"/>
        </w:numPr>
        <w:pStyle w:val="Compact"/>
      </w:pPr>
      <w:r>
        <w:rPr>
          <w:b/>
        </w:rPr>
        <w:t xml:space="preserve">Wait-Die</w:t>
      </w:r>
      <w:r>
        <w:t xml:space="preserve">: pokud je A starší než B, pak A čeká. Pokud je A mladší, A je zrušená pomocí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a spuštěna znovu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01162"/>
            <wp:effectExtent b="0" l="0" r="0" t="0"/>
            <wp:docPr descr="wait-die" title="" id="1" name="Picture"/>
            <a:graphic>
              <a:graphicData uri="http://schemas.openxmlformats.org/drawingml/2006/picture">
                <pic:pic>
                  <pic:nvPicPr>
                    <pic:cNvPr descr="assets/wait-di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wait-die</w:t>
      </w:r>
    </w:p>
    <w:p>
      <w:pPr>
        <w:numPr>
          <w:ilvl w:val="1"/>
          <w:numId w:val="1083"/>
        </w:numPr>
        <w:pStyle w:val="Compact"/>
      </w:pPr>
      <w:r>
        <w:rPr>
          <w:b/>
        </w:rPr>
        <w:t xml:space="preserve">Wound-Wait</w:t>
      </w:r>
      <w:r>
        <w:t xml:space="preserve">: pokud je A starší než B, pak B je zrušená pomocí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a spuštěna znovu. Pokud je A mladší, A čeká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49562"/>
            <wp:effectExtent b="0" l="0" r="0" t="0"/>
            <wp:docPr descr="wound-wait" title="" id="1" name="Picture"/>
            <a:graphic>
              <a:graphicData uri="http://schemas.openxmlformats.org/drawingml/2006/picture">
                <pic:pic>
                  <pic:nvPicPr>
                    <pic:cNvPr descr="assets/wound-wa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wound-wait</w:t>
      </w:r>
    </w:p>
    <w:p>
      <w:pPr>
        <w:numPr>
          <w:ilvl w:val="0"/>
          <w:numId w:val="1081"/>
        </w:numPr>
      </w:pPr>
      <w:r>
        <w:t xml:space="preserve">Pokud je transakce spuštěna znovu, necháva si původní timestamp</w:t>
      </w:r>
    </w:p>
    <w:p>
      <w:pPr>
        <w:pStyle w:val="FirstParagraph"/>
      </w:pPr>
      <w:r>
        <w:t xml:space="preserve">(wait-die: A čeká, wound-wait: B je zabito.. vždycky je zabito mladší)</w:t>
      </w:r>
    </w:p>
    <w:p>
      <w:pPr>
        <w:pStyle w:val="Heading1"/>
      </w:pPr>
      <w:bookmarkStart w:id="73" w:name="sériový-a-serializovatelný-plán-10"/>
      <w:r>
        <w:t xml:space="preserve">Sériový a serializovatelný plán (10)</w:t>
      </w:r>
      <w:bookmarkEnd w:id="73"/>
    </w:p>
    <w:p>
      <w:pPr>
        <w:numPr>
          <w:ilvl w:val="0"/>
          <w:numId w:val="1084"/>
        </w:numPr>
        <w:pStyle w:val="Compact"/>
      </w:pPr>
      <w:r>
        <w:t xml:space="preserve">Pokud jsou transakce provedeny za sebou, mluvíme o</w:t>
      </w:r>
      <w:r>
        <w:t xml:space="preserve"> </w:t>
      </w:r>
      <w:r>
        <w:rPr>
          <w:b/>
        </w:rPr>
        <w:t xml:space="preserve">sériovém plánu</w:t>
      </w:r>
    </w:p>
    <w:p>
      <w:pPr>
        <w:numPr>
          <w:ilvl w:val="0"/>
          <w:numId w:val="1084"/>
        </w:numPr>
        <w:pStyle w:val="Compact"/>
      </w:pPr>
      <w:r>
        <w:t xml:space="preserve">Seriový plán zapisujeme jako entici uspořádanou podle pořadí vykonávání ..</w:t>
      </w:r>
      <w:r>
        <w:t xml:space="preserve"> </w:t>
      </w:r>
      <w:r>
        <w:rPr>
          <w:i/>
        </w:rPr>
        <w:t xml:space="preserve">(A,B)</w:t>
      </w:r>
      <w:r>
        <w:t xml:space="preserve"> </w:t>
      </w:r>
      <w:r>
        <w:t xml:space="preserve">..</w:t>
      </w:r>
    </w:p>
    <w:p>
      <w:pPr>
        <w:numPr>
          <w:ilvl w:val="0"/>
          <w:numId w:val="1084"/>
        </w:numPr>
        <w:pStyle w:val="Compact"/>
      </w:pPr>
      <w:r>
        <w:t xml:space="preserve">Serializovatelnost =&gt; Míra korektnosti</w:t>
      </w:r>
      <w:r>
        <w:t xml:space="preserve"> </w:t>
      </w:r>
    </w:p>
    <w:p>
      <w:pPr>
        <w:numPr>
          <w:ilvl w:val="0"/>
          <w:numId w:val="1085"/>
        </w:numPr>
        <w:pStyle w:val="Compact"/>
      </w:pPr>
      <w:r>
        <w:t xml:space="preserve">Ekvivalentní plány</w:t>
      </w:r>
    </w:p>
    <w:p>
      <w:pPr>
        <w:numPr>
          <w:ilvl w:val="1"/>
          <w:numId w:val="1086"/>
        </w:numPr>
        <w:pStyle w:val="Compact"/>
      </w:pPr>
      <w:r>
        <w:t xml:space="preserve">Dva plány pro stejné transakce jsou ekvivalentní, když dávaí stejné výsledky</w:t>
      </w:r>
    </w:p>
    <w:p>
      <w:pPr>
        <w:numPr>
          <w:ilvl w:val="0"/>
          <w:numId w:val="1085"/>
        </w:numPr>
        <w:pStyle w:val="Compact"/>
      </w:pPr>
      <w:r>
        <w:t xml:space="preserve">Serializovatelný plán</w:t>
      </w:r>
    </w:p>
    <w:p>
      <w:pPr>
        <w:numPr>
          <w:ilvl w:val="1"/>
          <w:numId w:val="1087"/>
        </w:numPr>
        <w:pStyle w:val="Compact"/>
      </w:pPr>
      <w:r>
        <w:t xml:space="preserve">Plán je serializovatelný, pokud je ekvivalentní s nějakým sériovým plánem</w:t>
      </w:r>
    </w:p>
    <w:p>
      <w:pPr>
        <w:numPr>
          <w:ilvl w:val="0"/>
          <w:numId w:val="1088"/>
        </w:numPr>
        <w:pStyle w:val="Compact"/>
      </w:pPr>
      <w:r>
        <w:t xml:space="preserve">Dvoufázové zamykání zajišťuje serializovatelnost plánu</w:t>
      </w:r>
    </w:p>
    <w:p>
      <w:pPr>
        <w:pStyle w:val="Heading2"/>
      </w:pPr>
      <w:bookmarkStart w:id="74" w:name="věta-o-dvoufázovém-uzamykání"/>
      <w:r>
        <w:t xml:space="preserve">Věta o dvoufázovém uzamykání?</w:t>
      </w:r>
      <w:bookmarkEnd w:id="74"/>
    </w:p>
    <w:p>
      <w:pPr>
        <w:numPr>
          <w:ilvl w:val="0"/>
          <w:numId w:val="1089"/>
        </w:numPr>
        <w:pStyle w:val="Compact"/>
      </w:pPr>
      <w:r>
        <w:t xml:space="preserve">Pokud transakce dodržují přísné dvoufázové uzamykání, pak všechny možné souběžné plány jsou serializovatelné</w:t>
      </w:r>
    </w:p>
    <w:p>
      <w:pPr>
        <w:pStyle w:val="Heading2"/>
      </w:pPr>
      <w:bookmarkStart w:id="75" w:name="transfer-processing-performace"/>
      <w:r>
        <w:t xml:space="preserve">Transfer Processing Performace</w:t>
      </w:r>
      <w:bookmarkEnd w:id="75"/>
    </w:p>
    <w:p>
      <w:pPr>
        <w:numPr>
          <w:ilvl w:val="0"/>
          <w:numId w:val="1090"/>
        </w:numPr>
        <w:pStyle w:val="Compact"/>
      </w:pPr>
      <w:r>
        <w:t xml:space="preserve">Měří se propustnost (počet transakcí za vteřinu)</w:t>
      </w:r>
    </w:p>
    <w:p>
      <w:pPr>
        <w:pStyle w:val="Heading2"/>
      </w:pPr>
      <w:bookmarkStart w:id="76" w:name="úroveň-izolace"/>
      <w:r>
        <w:t xml:space="preserve">Úroveň izolace</w:t>
      </w:r>
      <w:bookmarkEnd w:id="76"/>
    </w:p>
    <w:p>
      <w:pPr>
        <w:numPr>
          <w:ilvl w:val="0"/>
          <w:numId w:val="1091"/>
        </w:numPr>
      </w:pPr>
      <w:r>
        <w:t xml:space="preserve">Serializovatelnost garantuje izolaci transakcí ve smyslu podmínky</w:t>
      </w:r>
      <w:r>
        <w:t xml:space="preserve"> </w:t>
      </w:r>
      <w:r>
        <w:rPr>
          <w:rStyle w:val="VerbatimChar"/>
        </w:rPr>
        <w:t xml:space="preserve">ACID</w:t>
      </w:r>
    </w:p>
    <w:p>
      <w:pPr>
        <w:numPr>
          <w:ilvl w:val="0"/>
          <w:numId w:val="1091"/>
        </w:numPr>
      </w:pPr>
      <w:r>
        <w:t xml:space="preserve">Za izolovatelnost transakcí musíme zaplatit .. (</w:t>
      </w:r>
      <w:r>
        <w:rPr>
          <w:i/>
        </w:rPr>
        <w:t xml:space="preserve">nižším výkonem</w:t>
      </w:r>
      <w:r>
        <w:t xml:space="preserve">)</w:t>
      </w:r>
    </w:p>
    <w:p>
      <w:pPr>
        <w:numPr>
          <w:ilvl w:val="0"/>
          <w:numId w:val="1091"/>
        </w:numPr>
      </w:pPr>
      <w:r>
        <w:t xml:space="preserve">SŘBD proto umožňují nastavit úroveň izolace transakcí</w:t>
      </w:r>
    </w:p>
    <w:p>
      <w:pPr>
        <w:numPr>
          <w:ilvl w:val="0"/>
          <w:numId w:val="1091"/>
        </w:numPr>
      </w:pPr>
      <w:r>
        <w:t xml:space="preserve">4 úrovně izolace:</w:t>
      </w:r>
    </w:p>
    <w:p>
      <w:pPr>
        <w:numPr>
          <w:ilvl w:val="1"/>
          <w:numId w:val="1092"/>
        </w:numPr>
        <w:pStyle w:val="Compact"/>
      </w:pPr>
      <w:r>
        <w:t xml:space="preserve">READ UNCOMMITTED (RU) - Můžu uvolnit S a X předkoncem</w:t>
      </w:r>
    </w:p>
    <w:p>
      <w:pPr>
        <w:numPr>
          <w:ilvl w:val="1"/>
          <w:numId w:val="1092"/>
        </w:numPr>
        <w:pStyle w:val="Compact"/>
      </w:pPr>
      <w:r>
        <w:t xml:space="preserve">READ COMMITTED (RC) - Můžu uvolnit S před koncem</w:t>
      </w:r>
    </w:p>
    <w:p>
      <w:pPr>
        <w:numPr>
          <w:ilvl w:val="1"/>
          <w:numId w:val="1092"/>
        </w:numPr>
        <w:pStyle w:val="Compact"/>
      </w:pPr>
      <w:r>
        <w:t xml:space="preserve">REPEATABLE READ (RR)</w:t>
      </w:r>
    </w:p>
    <w:p>
      <w:pPr>
        <w:numPr>
          <w:ilvl w:val="1"/>
          <w:numId w:val="1092"/>
        </w:numPr>
        <w:pStyle w:val="Compact"/>
      </w:pPr>
      <w:r>
        <w:t xml:space="preserve">SERIALIZABLE (S)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Úroveň izolace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Špinavé čtení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Neopakovatelné čtení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Výskyt fantomů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 UNCOMMITTED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 COMMITTED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REPEATABLE READ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SERIALIZABLE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</w:tr>
    </w:tbl>
    <w:p>
      <w:pPr>
        <w:pStyle w:val="Heading2"/>
      </w:pPr>
      <w:bookmarkStart w:id="77" w:name="neopakovatelné-čtení"/>
      <w:r>
        <w:t xml:space="preserve">Neopakovatelné čtení</w:t>
      </w:r>
      <w:bookmarkEnd w:id="77"/>
    </w:p>
    <w:p>
      <w:pPr>
        <w:numPr>
          <w:ilvl w:val="0"/>
          <w:numId w:val="1093"/>
        </w:numPr>
        <w:pStyle w:val="Compact"/>
      </w:pPr>
      <w:r>
        <w:t xml:space="preserve">vyskytuje se od READ COMMITED a níž</w:t>
      </w:r>
    </w:p>
    <w:p>
      <w:pPr>
        <w:numPr>
          <w:ilvl w:val="0"/>
          <w:numId w:val="1093"/>
        </w:numPr>
        <w:pStyle w:val="Compact"/>
      </w:pPr>
      <w:r>
        <w:rPr>
          <w:rStyle w:val="VerbatimChar"/>
        </w:rPr>
        <w:t xml:space="preserve">SELECT</w:t>
      </w:r>
      <w:r>
        <w:t xml:space="preserve"> </w:t>
      </w:r>
      <w:r>
        <w:t xml:space="preserve">požaduje zámek S, ale nedodrží dvoufázové zamykání.. může zámek uvolnit před ukončením transakce</w:t>
      </w:r>
    </w:p>
    <w:p>
      <w:pPr>
        <w:numPr>
          <w:ilvl w:val="0"/>
          <w:numId w:val="1093"/>
        </w:numPr>
        <w:pStyle w:val="Compact"/>
      </w:pPr>
      <w:r>
        <w:t xml:space="preserve">X zámky jsou uvolněny až po ukončení transakce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SELECT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UPDATE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SELECT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p/>
        </w:tc>
      </w:tr>
    </w:tbl>
    <w:p>
      <w:pPr>
        <w:numPr>
          <w:ilvl w:val="0"/>
          <w:numId w:val="1094"/>
        </w:numPr>
        <w:pStyle w:val="Compact"/>
      </w:pPr>
      <w:r>
        <w:t xml:space="preserve">Kde se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týkají stejného záznamu</w:t>
      </w:r>
      <w:r>
        <w:t xml:space="preserve"> </w:t>
      </w:r>
      <w:r>
        <w:rPr>
          <w:rStyle w:val="VerbatimChar"/>
        </w:rPr>
        <w:t xml:space="preserve">t</w:t>
      </w:r>
    </w:p>
    <w:p>
      <w:pPr>
        <w:pStyle w:val="Heading2"/>
      </w:pPr>
      <w:bookmarkStart w:id="78" w:name="výskyt-fantomů"/>
      <w:r>
        <w:t xml:space="preserve">Výskyt fantomů</w:t>
      </w:r>
      <w:bookmarkEnd w:id="78"/>
    </w:p>
    <w:p>
      <w:pPr>
        <w:numPr>
          <w:ilvl w:val="0"/>
          <w:numId w:val="1095"/>
        </w:numPr>
        <w:pStyle w:val="Compact"/>
      </w:pPr>
      <w:r>
        <w:t xml:space="preserve">Vyskytuje se od REPEATABLE READ a níž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SELECT &lt;t0-t2&gt;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INSERT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SELECT &lt;t0-t2&gt;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p/>
        </w:tc>
      </w:tr>
    </w:tbl>
    <w:p>
      <w:pPr>
        <w:numPr>
          <w:ilvl w:val="0"/>
          <w:numId w:val="1096"/>
        </w:numPr>
        <w:pStyle w:val="Compact"/>
      </w:pPr>
      <w:r>
        <w:t xml:space="preserve">Kde se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týkají stejné množiny záznamů</w:t>
      </w:r>
    </w:p>
    <w:p>
      <w:pPr>
        <w:pStyle w:val="Heading2"/>
      </w:pPr>
      <w:bookmarkStart w:id="79" w:name="správa-verzí"/>
      <w:r>
        <w:t xml:space="preserve">Správa verzí</w:t>
      </w:r>
      <w:bookmarkEnd w:id="79"/>
    </w:p>
    <w:p>
      <w:pPr>
        <w:numPr>
          <w:ilvl w:val="0"/>
          <w:numId w:val="1097"/>
        </w:numPr>
        <w:pStyle w:val="Compact"/>
      </w:pPr>
      <w:r>
        <w:t xml:space="preserve">Nevýhodou je zvýšený požadavek na paměť</w:t>
      </w:r>
    </w:p>
    <w:p>
      <w:pPr>
        <w:numPr>
          <w:ilvl w:val="0"/>
          <w:numId w:val="1097"/>
        </w:numPr>
        <w:pStyle w:val="Compact"/>
      </w:pPr>
      <w:r>
        <w:t xml:space="preserve">Pokud převažují čtení, je výhodnější použít správu verzí</w:t>
      </w:r>
    </w:p>
    <w:p>
      <w:pPr>
        <w:numPr>
          <w:ilvl w:val="0"/>
          <w:numId w:val="1097"/>
        </w:numPr>
        <w:pStyle w:val="Compact"/>
      </w:pPr>
      <w:r>
        <w:t xml:space="preserve">SŘBD proto často používají kombinaci obou</w:t>
      </w:r>
    </w:p>
    <w:p>
      <w:pPr>
        <w:pStyle w:val="Heading2"/>
      </w:pPr>
      <w:bookmarkStart w:id="80" w:name="granualita-zámků"/>
      <w:r>
        <w:t xml:space="preserve">Granualita zámků</w:t>
      </w:r>
      <w:bookmarkEnd w:id="80"/>
    </w:p>
    <w:p>
      <w:pPr>
        <w:numPr>
          <w:ilvl w:val="0"/>
          <w:numId w:val="1098"/>
        </w:numPr>
        <w:pStyle w:val="Compact"/>
      </w:pPr>
      <w:r>
        <w:t xml:space="preserve">Zámky mohou být udělovány na různých úrovních</w:t>
      </w:r>
    </w:p>
    <w:p>
      <w:pPr>
        <w:numPr>
          <w:ilvl w:val="1"/>
          <w:numId w:val="1099"/>
        </w:numPr>
        <w:pStyle w:val="Compact"/>
      </w:pPr>
      <w:r>
        <w:t xml:space="preserve">Databáze, Tabulka, Záznam, Hodnota atributu</w:t>
      </w:r>
    </w:p>
    <w:p>
      <w:pPr>
        <w:numPr>
          <w:ilvl w:val="0"/>
          <w:numId w:val="1098"/>
        </w:numPr>
        <w:pStyle w:val="Compact"/>
      </w:pPr>
      <w:r>
        <w:t xml:space="preserve">Důvodem zavedení je zvýšená propustnost</w:t>
      </w:r>
    </w:p>
    <w:p>
      <w:pPr>
        <w:numPr>
          <w:ilvl w:val="0"/>
          <w:numId w:val="1098"/>
        </w:numPr>
        <w:pStyle w:val="Compact"/>
      </w:pPr>
      <w:r>
        <w:t xml:space="preserve">U malých objektů =&gt; jemná granualita</w:t>
      </w:r>
    </w:p>
    <w:p>
      <w:pPr>
        <w:numPr>
          <w:ilvl w:val="0"/>
          <w:numId w:val="1098"/>
        </w:numPr>
        <w:pStyle w:val="Compact"/>
      </w:pPr>
      <w:r>
        <w:t xml:space="preserve">U velkých objektů =&gt; hrubá granualita</w:t>
      </w:r>
    </w:p>
    <w:p>
      <w:pPr>
        <w:pStyle w:val="Heading1"/>
      </w:pPr>
      <w:bookmarkStart w:id="81" w:name="fyzická-implementace-11"/>
      <w:r>
        <w:t xml:space="preserve">Fyzická implementace (11)</w:t>
      </w:r>
      <w:bookmarkEnd w:id="81"/>
    </w:p>
    <w:p>
      <w:pPr>
        <w:numPr>
          <w:ilvl w:val="0"/>
          <w:numId w:val="1100"/>
        </w:numPr>
        <w:pStyle w:val="Compact"/>
      </w:pPr>
      <w:r>
        <w:t xml:space="preserve">Záznamy v tabulce nejsou nijak uspořádány</w:t>
      </w:r>
    </w:p>
    <w:p>
      <w:pPr>
        <w:numPr>
          <w:ilvl w:val="0"/>
          <w:numId w:val="1100"/>
        </w:numPr>
        <w:pStyle w:val="Compact"/>
      </w:pPr>
      <w:r>
        <w:t xml:space="preserve">Záznamy nejsou fyzicky mazány, ale jen označeny jako smazané</w:t>
      </w:r>
    </w:p>
    <w:p>
      <w:pPr>
        <w:numPr>
          <w:ilvl w:val="1"/>
          <w:numId w:val="1101"/>
        </w:numPr>
        <w:pStyle w:val="Compact"/>
      </w:pPr>
      <w:r>
        <w:t xml:space="preserve">Teoreticky O(1), ale záznam se musí najít, takže O(n)</w:t>
      </w:r>
    </w:p>
    <w:p>
      <w:pPr>
        <w:numPr>
          <w:ilvl w:val="1"/>
          <w:numId w:val="1101"/>
        </w:numPr>
        <w:pStyle w:val="Compact"/>
      </w:pPr>
      <w:r>
        <w:t xml:space="preserve">Počet blok haldy se po operaci nesnižuje</w:t>
      </w:r>
    </w:p>
    <w:p>
      <w:pPr>
        <w:numPr>
          <w:ilvl w:val="0"/>
          <w:numId w:val="1100"/>
        </w:numPr>
        <w:pStyle w:val="Compact"/>
      </w:pPr>
      <w:r>
        <w:t xml:space="preserve">Vkládání je teoreticky O(1), ale musí se kontrolovat primární klíče.. takže O(n)</w:t>
      </w:r>
    </w:p>
    <w:p>
      <w:pPr>
        <w:pStyle w:val="Heading2"/>
      </w:pPr>
      <w:bookmarkStart w:id="82" w:name="cena-operací-plánu"/>
      <w:r>
        <w:t xml:space="preserve">Cena operací plánu</w:t>
      </w:r>
      <w:bookmarkEnd w:id="82"/>
    </w:p>
    <w:p>
      <w:pPr>
        <w:numPr>
          <w:ilvl w:val="0"/>
          <w:numId w:val="1102"/>
        </w:numPr>
        <w:pStyle w:val="Compact"/>
      </w:pPr>
      <w:r>
        <w:t xml:space="preserve">IO Cost - počet přístupů ke stránkám</w:t>
      </w:r>
    </w:p>
    <w:p>
      <w:pPr>
        <w:numPr>
          <w:ilvl w:val="0"/>
          <w:numId w:val="1102"/>
        </w:numPr>
        <w:pStyle w:val="Compact"/>
      </w:pPr>
      <w:r>
        <w:t xml:space="preserve">CPU Cost - počet operací s daty</w:t>
      </w:r>
    </w:p>
    <w:p>
      <w:pPr>
        <w:numPr>
          <w:ilvl w:val="0"/>
          <w:numId w:val="1102"/>
        </w:numPr>
        <w:pStyle w:val="Compact"/>
      </w:pPr>
      <w:r>
        <w:t xml:space="preserve">Čas operace (Processing time) - záleží na konkrétním serveru, méně často používaný</w:t>
      </w:r>
    </w:p>
    <w:p>
      <w:pPr>
        <w:pStyle w:val="Heading2"/>
      </w:pPr>
      <w:bookmarkStart w:id="83" w:name="index"/>
      <w:r>
        <w:t xml:space="preserve">Index</w:t>
      </w:r>
      <w:bookmarkEnd w:id="83"/>
    </w:p>
    <w:p>
      <w:pPr>
        <w:numPr>
          <w:ilvl w:val="0"/>
          <w:numId w:val="1103"/>
        </w:numPr>
        <w:pStyle w:val="Compact"/>
      </w:pPr>
      <w:r>
        <w:t xml:space="preserve">Datová struktura</w:t>
      </w:r>
      <w:r>
        <w:t xml:space="preserve"> </w:t>
      </w:r>
      <w:r>
        <w:rPr>
          <w:b/>
        </w:rPr>
        <w:t xml:space="preserve">B-strom</w:t>
      </w:r>
      <w:r>
        <w:t xml:space="preserve">, poskytuje O(log n) složitost základních operací</w:t>
      </w:r>
    </w:p>
    <w:p>
      <w:pPr>
        <w:numPr>
          <w:ilvl w:val="0"/>
          <w:numId w:val="1103"/>
        </w:numPr>
        <w:pStyle w:val="Compact"/>
      </w:pPr>
      <w:r>
        <w:t xml:space="preserve">Automaticky vytvořen pro primární klíč</w:t>
      </w:r>
    </w:p>
    <w:p>
      <w:pPr>
        <w:numPr>
          <w:ilvl w:val="0"/>
          <w:numId w:val="1103"/>
        </w:numPr>
        <w:pStyle w:val="Compact"/>
      </w:pPr>
      <w:r>
        <w:t xml:space="preserve">Index je dvojce (hodnota pk, odkaz na záznamm do haldy)</w:t>
      </w:r>
    </w:p>
    <w:p>
      <w:pPr>
        <w:numPr>
          <w:ilvl w:val="0"/>
          <w:numId w:val="1103"/>
        </w:numPr>
        <w:pStyle w:val="Compact"/>
      </w:pPr>
      <w:r>
        <w:t xml:space="preserve">Tomu odkazu se říka RID nebo ROWID</w:t>
      </w:r>
    </w:p>
    <w:p>
      <w:pPr>
        <w:numPr>
          <w:ilvl w:val="0"/>
          <w:numId w:val="1103"/>
        </w:numPr>
        <w:pStyle w:val="Compact"/>
      </w:pPr>
      <w:r>
        <w:t xml:space="preserve">Urychluje vysoce selektivní dotazy? (malý počet záznamů)</w:t>
      </w:r>
    </w:p>
    <w:p>
      <w:pPr>
        <w:pStyle w:val="Heading2"/>
      </w:pPr>
      <w:bookmarkStart w:id="84" w:name="složený-klíč"/>
      <w:r>
        <w:t xml:space="preserve">Složený klíč</w:t>
      </w:r>
      <w:bookmarkEnd w:id="84"/>
    </w:p>
    <w:p>
      <w:pPr>
        <w:numPr>
          <w:ilvl w:val="0"/>
          <w:numId w:val="1104"/>
        </w:numPr>
        <w:pStyle w:val="Compact"/>
      </w:pPr>
      <w:r>
        <w:t xml:space="preserve">Pokud klíč obsahuje více atributů, říkáme mu složený klíč</w:t>
      </w:r>
    </w:p>
    <w:p>
      <w:pPr>
        <w:numPr>
          <w:ilvl w:val="0"/>
          <w:numId w:val="1104"/>
        </w:numPr>
        <w:pStyle w:val="Compact"/>
      </w:pPr>
      <w:r>
        <w:t xml:space="preserve">Lexikografické uspořádání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71" Target="media/rId71.png" /><Relationship Type="http://schemas.openxmlformats.org/officeDocument/2006/relationships/image" Id="rId72" Target="media/rId7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2023-05-18T19:41:41Z</dcterms:created>
  <dcterms:modified xsi:type="dcterms:W3CDTF">2023-05-18T19:41:41Z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