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C4E4E" w14:textId="77777777" w:rsidR="00DA072C" w:rsidRDefault="00DA072C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21D01748" w14:textId="77777777" w:rsidR="00174DC4" w:rsidRDefault="009A501A" w:rsidP="008B3F1A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9A501A">
        <w:rPr>
          <w:rFonts w:ascii="Times New Roman" w:hAnsi="Times New Roman" w:cs="Times New Roman"/>
          <w:b/>
          <w:bCs/>
          <w:sz w:val="24"/>
          <w:szCs w:val="24"/>
        </w:rPr>
        <w:t>GA1-220501092-AA3-EV02.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7DA8460" w14:textId="0129207D" w:rsidR="00835537" w:rsidRPr="009A501A" w:rsidRDefault="009A501A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9A501A">
        <w:rPr>
          <w:rFonts w:ascii="Times New Roman" w:hAnsi="Times New Roman" w:cs="Times New Roman"/>
          <w:sz w:val="24"/>
          <w:szCs w:val="24"/>
        </w:rPr>
        <w:t>Formulación del proyecto de software. </w:t>
      </w:r>
    </w:p>
    <w:p w14:paraId="151542B3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AC8F30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E0D30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Aprendices</w:t>
      </w:r>
    </w:p>
    <w:p w14:paraId="0E4CC1E2" w14:textId="337EAE18" w:rsidR="00835537" w:rsidRPr="008B3F1A" w:rsidRDefault="001E53C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90171000"/>
      <w:r w:rsidRPr="008B3F1A">
        <w:rPr>
          <w:rFonts w:ascii="Times New Roman" w:hAnsi="Times New Roman" w:cs="Times New Roman"/>
          <w:sz w:val="24"/>
          <w:szCs w:val="24"/>
        </w:rPr>
        <w:t>Adriana Gineth Barrios Aponte</w:t>
      </w:r>
    </w:p>
    <w:p w14:paraId="17FDE221" w14:textId="248D4ECF" w:rsidR="001E53C7" w:rsidRDefault="001E53C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Juan Carlos Cadena Muñoz</w:t>
      </w:r>
    </w:p>
    <w:p w14:paraId="31B6AD9B" w14:textId="4D35B779" w:rsidR="00835537" w:rsidRPr="008B3F1A" w:rsidRDefault="004108F5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Rubén</w:t>
      </w:r>
      <w:r w:rsidR="0027247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García</w:t>
      </w:r>
    </w:p>
    <w:bookmarkEnd w:id="0"/>
    <w:p w14:paraId="482ED71E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7FF8280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3E31DB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Servicio Nacional de Aprendizaje SENA</w:t>
      </w:r>
    </w:p>
    <w:p w14:paraId="5D0B71BA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Análisis y desarrollo de software ADSO</w:t>
      </w:r>
    </w:p>
    <w:p w14:paraId="1B16DE3D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Ficha 3118560</w:t>
      </w:r>
    </w:p>
    <w:p w14:paraId="575892B1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00638B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F7C422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2C10E8" w14:textId="60D5749B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174DC4">
        <w:rPr>
          <w:rFonts w:ascii="Times New Roman" w:hAnsi="Times New Roman" w:cs="Times New Roman"/>
          <w:sz w:val="24"/>
          <w:szCs w:val="24"/>
        </w:rPr>
        <w:t>Carlos Ernesto Maya Vallejo</w:t>
      </w:r>
    </w:p>
    <w:p w14:paraId="1E919C34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3223D8C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</w:p>
    <w:p w14:paraId="63A008B6" w14:textId="77777777" w:rsidR="00835537" w:rsidRPr="008B3F1A" w:rsidRDefault="00835537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452B0A" w14:textId="535A311E" w:rsidR="00174DC4" w:rsidRDefault="00174DC4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sz w:val="24"/>
          <w:szCs w:val="24"/>
          <w:lang w:val="es-CO"/>
        </w:rPr>
        <w:t xml:space="preserve">CENTRO </w:t>
      </w:r>
      <w:r>
        <w:rPr>
          <w:rFonts w:ascii="Times New Roman" w:hAnsi="Times New Roman" w:cs="Times New Roman"/>
          <w:sz w:val="24"/>
          <w:szCs w:val="24"/>
          <w:lang w:val="es-CO"/>
        </w:rPr>
        <w:t>D</w:t>
      </w:r>
      <w:r w:rsidRPr="008B3F1A">
        <w:rPr>
          <w:rFonts w:ascii="Times New Roman" w:hAnsi="Times New Roman" w:cs="Times New Roman"/>
          <w:sz w:val="24"/>
          <w:szCs w:val="24"/>
          <w:lang w:val="es-CO"/>
        </w:rPr>
        <w:t>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FORMACIÓN</w:t>
      </w:r>
      <w:r w:rsidRPr="008B3F1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</w:p>
    <w:p w14:paraId="0D7B1AB1" w14:textId="12E3E7ED" w:rsidR="00835537" w:rsidRPr="008B3F1A" w:rsidRDefault="00174DC4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>c</w:t>
      </w:r>
      <w:r w:rsidR="00835537" w:rsidRPr="008B3F1A">
        <w:rPr>
          <w:rFonts w:ascii="Times New Roman" w:hAnsi="Times New Roman" w:cs="Times New Roman"/>
          <w:sz w:val="24"/>
          <w:szCs w:val="24"/>
          <w:lang w:val="es-CO"/>
        </w:rPr>
        <w:t xml:space="preserve">omercio </w:t>
      </w:r>
      <w:r>
        <w:rPr>
          <w:rFonts w:ascii="Times New Roman" w:hAnsi="Times New Roman" w:cs="Times New Roman"/>
          <w:sz w:val="24"/>
          <w:szCs w:val="24"/>
          <w:lang w:val="es-CO"/>
        </w:rPr>
        <w:t>y</w:t>
      </w:r>
      <w:r w:rsidR="00835537" w:rsidRPr="008B3F1A"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>s</w:t>
      </w:r>
      <w:r w:rsidR="00835537" w:rsidRPr="008B3F1A">
        <w:rPr>
          <w:rFonts w:ascii="Times New Roman" w:hAnsi="Times New Roman" w:cs="Times New Roman"/>
          <w:sz w:val="24"/>
          <w:szCs w:val="24"/>
          <w:lang w:val="es-CO"/>
        </w:rPr>
        <w:t>ervicios</w:t>
      </w:r>
    </w:p>
    <w:p w14:paraId="29DC15E8" w14:textId="2FFABA58" w:rsidR="00835537" w:rsidRPr="008B3F1A" w:rsidRDefault="00835537" w:rsidP="00174DC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 xml:space="preserve">Popayán </w:t>
      </w:r>
      <w:r w:rsidR="00174DC4">
        <w:rPr>
          <w:rFonts w:ascii="Times New Roman" w:hAnsi="Times New Roman" w:cs="Times New Roman"/>
          <w:sz w:val="24"/>
          <w:szCs w:val="24"/>
        </w:rPr>
        <w:t>–</w:t>
      </w:r>
      <w:r w:rsidRPr="008B3F1A">
        <w:rPr>
          <w:rFonts w:ascii="Times New Roman" w:hAnsi="Times New Roman" w:cs="Times New Roman"/>
          <w:sz w:val="24"/>
          <w:szCs w:val="24"/>
        </w:rPr>
        <w:t xml:space="preserve"> Cauca</w:t>
      </w:r>
      <w:r w:rsidR="00174DC4">
        <w:rPr>
          <w:rFonts w:ascii="Times New Roman" w:hAnsi="Times New Roman" w:cs="Times New Roman"/>
          <w:sz w:val="24"/>
          <w:szCs w:val="24"/>
        </w:rPr>
        <w:t>, 1</w:t>
      </w:r>
      <w:r w:rsidRPr="008B3F1A">
        <w:rPr>
          <w:rFonts w:ascii="Times New Roman" w:hAnsi="Times New Roman" w:cs="Times New Roman"/>
          <w:sz w:val="24"/>
          <w:szCs w:val="24"/>
        </w:rPr>
        <w:t xml:space="preserve">0 de </w:t>
      </w:r>
      <w:r w:rsidR="00174DC4">
        <w:rPr>
          <w:rFonts w:ascii="Times New Roman" w:hAnsi="Times New Roman" w:cs="Times New Roman"/>
          <w:sz w:val="24"/>
          <w:szCs w:val="24"/>
        </w:rPr>
        <w:t>marz</w:t>
      </w:r>
      <w:r w:rsidRPr="008B3F1A">
        <w:rPr>
          <w:rFonts w:ascii="Times New Roman" w:hAnsi="Times New Roman" w:cs="Times New Roman"/>
          <w:sz w:val="24"/>
          <w:szCs w:val="24"/>
        </w:rPr>
        <w:t>o de 2025</w:t>
      </w:r>
    </w:p>
    <w:p w14:paraId="455999D5" w14:textId="77777777" w:rsidR="00DE3EDF" w:rsidRPr="008B3F1A" w:rsidRDefault="00DE3EDF" w:rsidP="008B3F1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  <w:sectPr w:rsidR="00DE3EDF" w:rsidRPr="008B3F1A">
          <w:footerReference w:type="default" r:id="rId8"/>
          <w:type w:val="continuous"/>
          <w:pgSz w:w="12240" w:h="15840"/>
          <w:pgMar w:top="1400" w:right="1500" w:bottom="1200" w:left="1600" w:header="720" w:footer="1003" w:gutter="0"/>
          <w:pgNumType w:start="1"/>
          <w:cols w:space="720"/>
        </w:sectPr>
      </w:pPr>
    </w:p>
    <w:sdt>
      <w:sdtPr>
        <w:rPr>
          <w:rFonts w:ascii="Calibri" w:eastAsia="Calibri" w:hAnsi="Calibri" w:cs="Calibri"/>
          <w:i w:val="0"/>
          <w:color w:val="auto"/>
          <w:sz w:val="22"/>
          <w:szCs w:val="22"/>
          <w:lang w:val="es-ES" w:eastAsia="en-US"/>
        </w:rPr>
        <w:id w:val="1258492302"/>
        <w:docPartObj>
          <w:docPartGallery w:val="Table of Contents"/>
          <w:docPartUnique/>
        </w:docPartObj>
      </w:sdtPr>
      <w:sdtContent>
        <w:p w14:paraId="27C769C7" w14:textId="2AF65406" w:rsidR="0027247D" w:rsidRPr="004108F5" w:rsidRDefault="004108F5" w:rsidP="004108F5">
          <w:pPr>
            <w:pStyle w:val="TtuloTDC"/>
            <w:jc w:val="center"/>
            <w:rPr>
              <w:rFonts w:ascii="Times New Roman" w:hAnsi="Times New Roman" w:cs="Times New Roman"/>
              <w:b/>
              <w:bCs/>
              <w:i w:val="0"/>
              <w:iCs/>
              <w:color w:val="auto"/>
            </w:rPr>
          </w:pPr>
          <w:r w:rsidRPr="004108F5">
            <w:rPr>
              <w:rFonts w:ascii="Times New Roman" w:hAnsi="Times New Roman" w:cs="Times New Roman"/>
              <w:b/>
              <w:bCs/>
              <w:i w:val="0"/>
              <w:iCs/>
              <w:color w:val="auto"/>
              <w:lang w:val="es-ES"/>
            </w:rPr>
            <w:t>TABLA DE CONTENIDO</w:t>
          </w:r>
        </w:p>
        <w:p w14:paraId="37DF4034" w14:textId="77777777" w:rsidR="004108F5" w:rsidRDefault="004108F5">
          <w:pPr>
            <w:pStyle w:val="TDC1"/>
            <w:tabs>
              <w:tab w:val="right" w:leader="dot" w:pos="9130"/>
            </w:tabs>
            <w:rPr>
              <w:b w:val="0"/>
              <w:bCs w:val="0"/>
            </w:rPr>
          </w:pPr>
        </w:p>
        <w:p w14:paraId="10549545" w14:textId="47022200" w:rsidR="004108F5" w:rsidRPr="004108F5" w:rsidRDefault="0027247D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r w:rsidRPr="004108F5">
            <w:rPr>
              <w:b w:val="0"/>
              <w:bCs w:val="0"/>
            </w:rPr>
            <w:fldChar w:fldCharType="begin"/>
          </w:r>
          <w:r w:rsidRPr="004108F5">
            <w:rPr>
              <w:b w:val="0"/>
              <w:bCs w:val="0"/>
            </w:rPr>
            <w:instrText xml:space="preserve"> TOC \o "1-3" \h \z \u </w:instrText>
          </w:r>
          <w:r w:rsidRPr="004108F5">
            <w:rPr>
              <w:b w:val="0"/>
              <w:bCs w:val="0"/>
            </w:rPr>
            <w:fldChar w:fldCharType="separate"/>
          </w:r>
          <w:hyperlink w:anchor="_Toc188149974" w:history="1">
            <w:r w:rsidR="004108F5" w:rsidRPr="004108F5">
              <w:rPr>
                <w:rStyle w:val="Hipervnculo"/>
                <w:b w:val="0"/>
                <w:bCs w:val="0"/>
                <w:noProof/>
              </w:rPr>
              <w:t>REVISIÓN</w:t>
            </w:r>
            <w:r w:rsidR="004108F5" w:rsidRPr="004108F5">
              <w:rPr>
                <w:rStyle w:val="Hipervnculo"/>
                <w:b w:val="0"/>
                <w:bCs w:val="0"/>
                <w:noProof/>
                <w:spacing w:val="-12"/>
              </w:rPr>
              <w:t xml:space="preserve"> </w:t>
            </w:r>
            <w:r w:rsidR="004108F5" w:rsidRPr="004108F5">
              <w:rPr>
                <w:rStyle w:val="Hipervnculo"/>
                <w:b w:val="0"/>
                <w:bCs w:val="0"/>
                <w:noProof/>
              </w:rPr>
              <w:t>HISTÓRICA</w:t>
            </w:r>
            <w:r w:rsidR="004108F5" w:rsidRPr="004108F5">
              <w:rPr>
                <w:b w:val="0"/>
                <w:bCs w:val="0"/>
                <w:noProof/>
                <w:webHidden/>
              </w:rPr>
              <w:tab/>
            </w:r>
            <w:r w:rsidR="004108F5"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="004108F5" w:rsidRPr="004108F5">
              <w:rPr>
                <w:b w:val="0"/>
                <w:bCs w:val="0"/>
                <w:noProof/>
                <w:webHidden/>
              </w:rPr>
              <w:instrText xml:space="preserve"> PAGEREF _Toc188149974 \h </w:instrText>
            </w:r>
            <w:r w:rsidR="004108F5" w:rsidRPr="004108F5">
              <w:rPr>
                <w:b w:val="0"/>
                <w:bCs w:val="0"/>
                <w:noProof/>
                <w:webHidden/>
              </w:rPr>
            </w:r>
            <w:r w:rsidR="004108F5"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="004108F5" w:rsidRPr="004108F5">
              <w:rPr>
                <w:b w:val="0"/>
                <w:bCs w:val="0"/>
                <w:noProof/>
                <w:webHidden/>
              </w:rPr>
              <w:t>3</w:t>
            </w:r>
            <w:r w:rsidR="004108F5"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EF3BF4" w14:textId="5BF2F9C2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75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1.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PLANTEAMIENTO</w:t>
            </w:r>
            <w:r w:rsidRPr="004108F5">
              <w:rPr>
                <w:rStyle w:val="Hipervnculo"/>
                <w:b w:val="0"/>
                <w:bCs w:val="0"/>
                <w:noProof/>
                <w:spacing w:val="-7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DEL</w:t>
            </w:r>
            <w:r w:rsidRPr="004108F5">
              <w:rPr>
                <w:rStyle w:val="Hipervnculo"/>
                <w:b w:val="0"/>
                <w:bCs w:val="0"/>
                <w:noProof/>
                <w:spacing w:val="-5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PROBLEMA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_Toc188149975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4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DBC8D8" w14:textId="733BE7AA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76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2.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JUSTIFICACIÓN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_Toc188149976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5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3DB4F211" w14:textId="63847CE6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77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3.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ALCANCE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_Toc188149977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6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1B749B8" w14:textId="54DBB597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78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4.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OBJETIVOS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_Toc188149978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6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F9405FD" w14:textId="3D96E385" w:rsidR="004108F5" w:rsidRPr="004108F5" w:rsidRDefault="004108F5">
          <w:pPr>
            <w:pStyle w:val="TDC2"/>
            <w:tabs>
              <w:tab w:val="left" w:pos="762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8149979" w:history="1">
            <w:r w:rsidRPr="004108F5">
              <w:rPr>
                <w:rStyle w:val="Hipervnculo"/>
                <w:b w:val="0"/>
                <w:bCs w:val="0"/>
                <w:noProof/>
                <w:spacing w:val="-2"/>
              </w:rPr>
              <w:t>4.1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</w:rPr>
              <w:t>OBJETIVO</w:t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  <w:spacing w:val="-7"/>
              </w:rPr>
              <w:t xml:space="preserve"> </w:t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</w:rPr>
              <w:t>GENERAL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_Toc188149979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6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7CB69532" w14:textId="34717B9B" w:rsidR="004108F5" w:rsidRPr="004108F5" w:rsidRDefault="004108F5">
          <w:pPr>
            <w:pStyle w:val="TDC2"/>
            <w:tabs>
              <w:tab w:val="left" w:pos="762"/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4"/>
              <w:szCs w:val="24"/>
              <w:lang w:val="es-CO" w:eastAsia="es-CO"/>
              <w14:ligatures w14:val="standardContextual"/>
            </w:rPr>
          </w:pPr>
          <w:hyperlink w:anchor="_Toc188149980" w:history="1">
            <w:r w:rsidRPr="004108F5">
              <w:rPr>
                <w:rStyle w:val="Hipervnculo"/>
                <w:b w:val="0"/>
                <w:bCs w:val="0"/>
                <w:noProof/>
                <w:spacing w:val="-2"/>
              </w:rPr>
              <w:t>4.2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i w:val="0"/>
                <w:iCs w:val="0"/>
                <w:noProof/>
                <w:kern w:val="2"/>
                <w:sz w:val="24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  <w:spacing w:val="-1"/>
              </w:rPr>
              <w:t>OBJETIVOS</w:t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  <w:spacing w:val="-7"/>
              </w:rPr>
              <w:t xml:space="preserve"> </w:t>
            </w:r>
            <w:r w:rsidRPr="004108F5">
              <w:rPr>
                <w:rStyle w:val="Hipervnculo"/>
                <w:rFonts w:ascii="Times New Roman" w:hAnsi="Times New Roman" w:cs="Times New Roman"/>
                <w:b w:val="0"/>
                <w:bCs w:val="0"/>
                <w:noProof/>
              </w:rPr>
              <w:t>ESPECÍFICOS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_Toc188149980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6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3869AA6" w14:textId="1C476414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81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5.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RIESGOS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_Toc188149981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7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DE792F7" w14:textId="7762A934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82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6.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TECNOLOGÍA</w:t>
            </w:r>
            <w:r w:rsidRPr="004108F5">
              <w:rPr>
                <w:rStyle w:val="Hipervnculo"/>
                <w:b w:val="0"/>
                <w:bCs w:val="0"/>
                <w:noProof/>
                <w:spacing w:val="-6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(SOFTWARE</w:t>
            </w:r>
            <w:r w:rsidRPr="004108F5">
              <w:rPr>
                <w:rStyle w:val="Hipervnculo"/>
                <w:b w:val="0"/>
                <w:bCs w:val="0"/>
                <w:noProof/>
                <w:spacing w:val="-4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Y</w:t>
            </w:r>
            <w:r w:rsidRPr="004108F5">
              <w:rPr>
                <w:rStyle w:val="Hipervnculo"/>
                <w:b w:val="0"/>
                <w:bCs w:val="0"/>
                <w:noProof/>
                <w:spacing w:val="-4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HARDWARE)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_Toc188149982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8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7FE0492" w14:textId="143C719C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83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7.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IMPACTO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_Toc188149983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8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7020BAA" w14:textId="3E6A5E21" w:rsidR="004108F5" w:rsidRPr="004108F5" w:rsidRDefault="004108F5">
          <w:pPr>
            <w:pStyle w:val="TDC1"/>
            <w:tabs>
              <w:tab w:val="right" w:leader="dot" w:pos="91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Cs w:val="24"/>
              <w:lang w:val="es-CO" w:eastAsia="es-CO"/>
              <w14:ligatures w14:val="standardContextual"/>
            </w:rPr>
          </w:pPr>
          <w:hyperlink w:anchor="_Toc188149984" w:history="1">
            <w:r w:rsidRPr="004108F5">
              <w:rPr>
                <w:rStyle w:val="Hipervnculo"/>
                <w:rFonts w:ascii="Calibri" w:hAnsi="Calibri"/>
                <w:b w:val="0"/>
                <w:bCs w:val="0"/>
                <w:noProof/>
              </w:rPr>
              <w:t>8.</w:t>
            </w:r>
            <w:r w:rsidRPr="004108F5">
              <w:rPr>
                <w:rFonts w:asciiTheme="minorHAnsi" w:eastAsiaTheme="minorEastAsia" w:hAnsiTheme="minorHAnsi" w:cstheme="minorBidi"/>
                <w:b w:val="0"/>
                <w:bCs w:val="0"/>
                <w:noProof/>
                <w:kern w:val="2"/>
                <w:szCs w:val="24"/>
                <w:lang w:val="es-CO" w:eastAsia="es-CO"/>
                <w14:ligatures w14:val="standardContextual"/>
              </w:rPr>
              <w:tab/>
            </w:r>
            <w:r w:rsidRPr="004108F5">
              <w:rPr>
                <w:rStyle w:val="Hipervnculo"/>
                <w:b w:val="0"/>
                <w:bCs w:val="0"/>
                <w:noProof/>
              </w:rPr>
              <w:t>TRABAJO</w:t>
            </w:r>
            <w:r w:rsidRPr="004108F5">
              <w:rPr>
                <w:rStyle w:val="Hipervnculo"/>
                <w:b w:val="0"/>
                <w:bCs w:val="0"/>
                <w:noProof/>
                <w:spacing w:val="-5"/>
              </w:rPr>
              <w:t xml:space="preserve"> </w:t>
            </w:r>
            <w:r w:rsidRPr="004108F5">
              <w:rPr>
                <w:rStyle w:val="Hipervnculo"/>
                <w:b w:val="0"/>
                <w:bCs w:val="0"/>
                <w:noProof/>
              </w:rPr>
              <w:t>FUTURO</w:t>
            </w:r>
            <w:r w:rsidRPr="004108F5">
              <w:rPr>
                <w:b w:val="0"/>
                <w:bCs w:val="0"/>
                <w:noProof/>
                <w:webHidden/>
              </w:rPr>
              <w:tab/>
            </w:r>
            <w:r w:rsidRPr="004108F5">
              <w:rPr>
                <w:b w:val="0"/>
                <w:bCs w:val="0"/>
                <w:noProof/>
                <w:webHidden/>
              </w:rPr>
              <w:fldChar w:fldCharType="begin"/>
            </w:r>
            <w:r w:rsidRPr="004108F5">
              <w:rPr>
                <w:b w:val="0"/>
                <w:bCs w:val="0"/>
                <w:noProof/>
                <w:webHidden/>
              </w:rPr>
              <w:instrText xml:space="preserve"> PAGEREF _Toc188149984 \h </w:instrText>
            </w:r>
            <w:r w:rsidRPr="004108F5">
              <w:rPr>
                <w:b w:val="0"/>
                <w:bCs w:val="0"/>
                <w:noProof/>
                <w:webHidden/>
              </w:rPr>
            </w:r>
            <w:r w:rsidRPr="004108F5">
              <w:rPr>
                <w:b w:val="0"/>
                <w:bCs w:val="0"/>
                <w:noProof/>
                <w:webHidden/>
              </w:rPr>
              <w:fldChar w:fldCharType="separate"/>
            </w:r>
            <w:r w:rsidRPr="004108F5">
              <w:rPr>
                <w:b w:val="0"/>
                <w:bCs w:val="0"/>
                <w:noProof/>
                <w:webHidden/>
              </w:rPr>
              <w:t>9</w:t>
            </w:r>
            <w:r w:rsidRPr="004108F5">
              <w:rPr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831D27C" w14:textId="74863C31" w:rsidR="0027247D" w:rsidRPr="004108F5" w:rsidRDefault="0027247D">
          <w:r w:rsidRPr="004108F5">
            <w:fldChar w:fldCharType="end"/>
          </w:r>
        </w:p>
      </w:sdtContent>
    </w:sdt>
    <w:p w14:paraId="61B542E1" w14:textId="77777777" w:rsidR="00DE3EDF" w:rsidRPr="008B3F1A" w:rsidRDefault="00DE3EDF" w:rsidP="008B3F1A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DE3EDF" w:rsidRPr="008B3F1A">
          <w:pgSz w:w="12240" w:h="15840"/>
          <w:pgMar w:top="1500" w:right="1500" w:bottom="1200" w:left="1600" w:header="0" w:footer="1003" w:gutter="0"/>
          <w:cols w:space="720"/>
        </w:sectPr>
      </w:pPr>
    </w:p>
    <w:p w14:paraId="01D38B82" w14:textId="77777777" w:rsidR="00DE3EDF" w:rsidRDefault="00000000" w:rsidP="004108F5">
      <w:pPr>
        <w:pStyle w:val="Ttulo1"/>
        <w:spacing w:before="0"/>
      </w:pPr>
      <w:bookmarkStart w:id="1" w:name="_bookmark0"/>
      <w:bookmarkStart w:id="2" w:name="_Toc188149974"/>
      <w:bookmarkEnd w:id="1"/>
      <w:r w:rsidRPr="0027247D">
        <w:lastRenderedPageBreak/>
        <w:t>REVISIÓN</w:t>
      </w:r>
      <w:r w:rsidRPr="0027247D">
        <w:rPr>
          <w:spacing w:val="-12"/>
        </w:rPr>
        <w:t xml:space="preserve"> </w:t>
      </w:r>
      <w:r w:rsidRPr="0027247D">
        <w:t>HISTÓRICA</w:t>
      </w:r>
      <w:bookmarkEnd w:id="2"/>
    </w:p>
    <w:p w14:paraId="137AD80B" w14:textId="77777777" w:rsidR="0027247D" w:rsidRPr="0027247D" w:rsidRDefault="0027247D" w:rsidP="0027247D">
      <w:pPr>
        <w:pStyle w:val="TDC1"/>
      </w:pPr>
    </w:p>
    <w:tbl>
      <w:tblPr>
        <w:tblStyle w:val="TableNormal1"/>
        <w:tblW w:w="0" w:type="auto"/>
        <w:tblInd w:w="2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9"/>
        <w:gridCol w:w="2835"/>
        <w:gridCol w:w="1985"/>
        <w:gridCol w:w="1702"/>
      </w:tblGrid>
      <w:tr w:rsidR="001E53C7" w:rsidRPr="008B3F1A" w14:paraId="3E93C2FB" w14:textId="77777777">
        <w:trPr>
          <w:trHeight w:val="467"/>
        </w:trPr>
        <w:tc>
          <w:tcPr>
            <w:tcW w:w="2269" w:type="dxa"/>
            <w:shd w:val="clear" w:color="auto" w:fill="E4E4E4"/>
          </w:tcPr>
          <w:p w14:paraId="54836F74" w14:textId="345D2D4E" w:rsidR="00DE3EDF" w:rsidRPr="008B3F1A" w:rsidRDefault="0027247D" w:rsidP="0027247D">
            <w:pPr>
              <w:pStyle w:val="TableParagraph"/>
              <w:spacing w:before="97" w:line="48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FECHA</w:t>
            </w:r>
          </w:p>
        </w:tc>
        <w:tc>
          <w:tcPr>
            <w:tcW w:w="2835" w:type="dxa"/>
            <w:shd w:val="clear" w:color="auto" w:fill="E4E4E4"/>
          </w:tcPr>
          <w:p w14:paraId="5157968C" w14:textId="0F122718" w:rsidR="00DE3EDF" w:rsidRPr="008B3F1A" w:rsidRDefault="0027247D" w:rsidP="0027247D">
            <w:pPr>
              <w:pStyle w:val="TableParagraph"/>
              <w:spacing w:before="97" w:line="48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1985" w:type="dxa"/>
            <w:shd w:val="clear" w:color="auto" w:fill="E4E4E4"/>
          </w:tcPr>
          <w:p w14:paraId="283757CC" w14:textId="33F6E0EF" w:rsidR="00DE3EDF" w:rsidRPr="008B3F1A" w:rsidRDefault="0027247D" w:rsidP="0027247D">
            <w:pPr>
              <w:pStyle w:val="TableParagraph"/>
              <w:spacing w:before="97" w:line="480" w:lineRule="auto"/>
              <w:ind w:lef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1702" w:type="dxa"/>
            <w:shd w:val="clear" w:color="auto" w:fill="E4E4E4"/>
          </w:tcPr>
          <w:p w14:paraId="6E2FE5E7" w14:textId="66542145" w:rsidR="00DE3EDF" w:rsidRPr="008B3F1A" w:rsidRDefault="0027247D" w:rsidP="0027247D">
            <w:pPr>
              <w:pStyle w:val="TableParagraph"/>
              <w:spacing w:before="97" w:line="48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VERSIÓN</w:t>
            </w:r>
          </w:p>
        </w:tc>
      </w:tr>
      <w:tr w:rsidR="001E53C7" w:rsidRPr="008B3F1A" w14:paraId="0331860D" w14:textId="77777777">
        <w:trPr>
          <w:trHeight w:val="1002"/>
        </w:trPr>
        <w:tc>
          <w:tcPr>
            <w:tcW w:w="2269" w:type="dxa"/>
          </w:tcPr>
          <w:p w14:paraId="7260ECCB" w14:textId="3D0EC087" w:rsidR="00DE3EDF" w:rsidRPr="008B3F1A" w:rsidRDefault="001E53C7" w:rsidP="008B3F1A">
            <w:pPr>
              <w:pStyle w:val="TableParagraph"/>
              <w:spacing w:line="480" w:lineRule="auto"/>
              <w:ind w:left="97" w:right="166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20/01/2025</w:t>
            </w:r>
          </w:p>
        </w:tc>
        <w:tc>
          <w:tcPr>
            <w:tcW w:w="2835" w:type="dxa"/>
          </w:tcPr>
          <w:p w14:paraId="0B692840" w14:textId="3CB19946" w:rsidR="00DE3EDF" w:rsidRPr="008B3F1A" w:rsidRDefault="00610168" w:rsidP="008B3F1A">
            <w:pPr>
              <w:pStyle w:val="TableParagraph"/>
              <w:spacing w:before="92" w:line="360" w:lineRule="auto"/>
              <w:ind w:left="97" w:right="187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Se inicia con la solución de los ítems principales de la formulación del proyecto</w:t>
            </w:r>
          </w:p>
        </w:tc>
        <w:tc>
          <w:tcPr>
            <w:tcW w:w="1985" w:type="dxa"/>
          </w:tcPr>
          <w:p w14:paraId="6F6ED526" w14:textId="4E33CB3E" w:rsidR="004108F5" w:rsidRPr="008B3F1A" w:rsidRDefault="004108F5" w:rsidP="004108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" w:name="_Hlk192495973"/>
            <w:r w:rsidRPr="008B3F1A">
              <w:rPr>
                <w:rFonts w:ascii="Times New Roman" w:hAnsi="Times New Roman" w:cs="Times New Roman"/>
                <w:sz w:val="24"/>
                <w:szCs w:val="24"/>
              </w:rPr>
              <w:t xml:space="preserve">Adriana Barrios </w:t>
            </w:r>
          </w:p>
          <w:p w14:paraId="09F3F796" w14:textId="69C7D79A" w:rsidR="004108F5" w:rsidRDefault="004108F5" w:rsidP="004108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 xml:space="preserve">Juan Carlos Cadena </w:t>
            </w:r>
          </w:p>
          <w:p w14:paraId="5C39E681" w14:textId="494EA975" w:rsidR="00610168" w:rsidRPr="008B3F1A" w:rsidRDefault="004108F5" w:rsidP="004108F5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Rubén García</w:t>
            </w:r>
            <w:bookmarkEnd w:id="3"/>
          </w:p>
        </w:tc>
        <w:tc>
          <w:tcPr>
            <w:tcW w:w="1702" w:type="dxa"/>
          </w:tcPr>
          <w:p w14:paraId="344CD91A" w14:textId="77777777" w:rsidR="00DE3EDF" w:rsidRPr="008B3F1A" w:rsidRDefault="00000000" w:rsidP="004108F5">
            <w:pPr>
              <w:pStyle w:val="TableParagraph"/>
              <w:spacing w:before="92" w:line="480" w:lineRule="auto"/>
              <w:ind w:left="10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E53C7" w:rsidRPr="008B3F1A" w14:paraId="10512CCD" w14:textId="77777777">
        <w:trPr>
          <w:trHeight w:val="462"/>
        </w:trPr>
        <w:tc>
          <w:tcPr>
            <w:tcW w:w="2269" w:type="dxa"/>
          </w:tcPr>
          <w:p w14:paraId="1DF05EC4" w14:textId="18D0D287" w:rsidR="00DE3EDF" w:rsidRPr="008B3F1A" w:rsidRDefault="000C06A8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07/03/2025</w:t>
            </w:r>
          </w:p>
        </w:tc>
        <w:tc>
          <w:tcPr>
            <w:tcW w:w="2835" w:type="dxa"/>
          </w:tcPr>
          <w:p w14:paraId="297047F8" w14:textId="496D5668" w:rsidR="00DE3EDF" w:rsidRPr="008B3F1A" w:rsidRDefault="00174DC4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 ajustes a los</w:t>
            </w:r>
            <w:r w:rsidR="000C06A8">
              <w:rPr>
                <w:rFonts w:ascii="Times New Roman" w:hAnsi="Times New Roman" w:cs="Times New Roman"/>
                <w:sz w:val="24"/>
                <w:szCs w:val="24"/>
              </w:rPr>
              <w:t xml:space="preserve"> objetivos de acuerdo con las directrices.</w:t>
            </w:r>
          </w:p>
        </w:tc>
        <w:tc>
          <w:tcPr>
            <w:tcW w:w="1985" w:type="dxa"/>
          </w:tcPr>
          <w:p w14:paraId="3018B589" w14:textId="77777777" w:rsidR="000C06A8" w:rsidRPr="008B3F1A" w:rsidRDefault="000C06A8" w:rsidP="000C06A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 xml:space="preserve">Adriana Barrios </w:t>
            </w:r>
          </w:p>
          <w:p w14:paraId="3EF90B62" w14:textId="77777777" w:rsidR="000C06A8" w:rsidRDefault="000C06A8" w:rsidP="000C06A8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 xml:space="preserve">Juan Carlos Cadena </w:t>
            </w:r>
          </w:p>
          <w:p w14:paraId="5385B981" w14:textId="7336746F" w:rsidR="00DE3EDF" w:rsidRPr="008B3F1A" w:rsidRDefault="000C06A8" w:rsidP="000C06A8">
            <w:pPr>
              <w:pStyle w:val="TableParagraph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Rubén García</w:t>
            </w:r>
          </w:p>
        </w:tc>
        <w:tc>
          <w:tcPr>
            <w:tcW w:w="1702" w:type="dxa"/>
          </w:tcPr>
          <w:p w14:paraId="4C2A5D7C" w14:textId="12ECA9B5" w:rsidR="00DE3EDF" w:rsidRPr="008B3F1A" w:rsidRDefault="000C06A8" w:rsidP="000C06A8">
            <w:pPr>
              <w:pStyle w:val="TableParagraph"/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2.0</w:t>
            </w:r>
          </w:p>
        </w:tc>
      </w:tr>
      <w:tr w:rsidR="001E53C7" w:rsidRPr="008B3F1A" w14:paraId="61C2B801" w14:textId="77777777">
        <w:trPr>
          <w:trHeight w:val="464"/>
        </w:trPr>
        <w:tc>
          <w:tcPr>
            <w:tcW w:w="2269" w:type="dxa"/>
          </w:tcPr>
          <w:p w14:paraId="15306448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7C83CD48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67674D06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0102C16A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E3EDF" w:rsidRPr="008B3F1A" w14:paraId="68B42A0E" w14:textId="77777777">
        <w:trPr>
          <w:trHeight w:val="462"/>
        </w:trPr>
        <w:tc>
          <w:tcPr>
            <w:tcW w:w="2269" w:type="dxa"/>
          </w:tcPr>
          <w:p w14:paraId="0619D68F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848E2E0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5" w:type="dxa"/>
          </w:tcPr>
          <w:p w14:paraId="0F346453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2" w:type="dxa"/>
          </w:tcPr>
          <w:p w14:paraId="67F9796D" w14:textId="77777777" w:rsidR="00DE3EDF" w:rsidRPr="008B3F1A" w:rsidRDefault="00DE3EDF" w:rsidP="008B3F1A">
            <w:pPr>
              <w:pStyle w:val="TableParagraph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BE44A8" w14:textId="77777777" w:rsidR="00DE3EDF" w:rsidRPr="008B3F1A" w:rsidRDefault="00DE3EDF" w:rsidP="008B3F1A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DE3EDF" w:rsidRPr="008B3F1A">
          <w:pgSz w:w="12240" w:h="15840"/>
          <w:pgMar w:top="1500" w:right="1500" w:bottom="1200" w:left="1600" w:header="0" w:footer="1003" w:gutter="0"/>
          <w:cols w:space="720"/>
        </w:sectPr>
      </w:pPr>
    </w:p>
    <w:p w14:paraId="4D2E36CF" w14:textId="77777777" w:rsidR="00DE3EDF" w:rsidRPr="008B3F1A" w:rsidRDefault="00000000" w:rsidP="0027247D">
      <w:pPr>
        <w:pStyle w:val="Ttulo1"/>
        <w:numPr>
          <w:ilvl w:val="0"/>
          <w:numId w:val="16"/>
        </w:numPr>
        <w:spacing w:before="0"/>
      </w:pPr>
      <w:bookmarkStart w:id="4" w:name="_bookmark1"/>
      <w:bookmarkStart w:id="5" w:name="_Toc188149975"/>
      <w:bookmarkEnd w:id="4"/>
      <w:r w:rsidRPr="008B3F1A">
        <w:lastRenderedPageBreak/>
        <w:t>PLANTEAMIENTO</w:t>
      </w:r>
      <w:r w:rsidRPr="008B3F1A">
        <w:rPr>
          <w:spacing w:val="-7"/>
        </w:rPr>
        <w:t xml:space="preserve"> </w:t>
      </w:r>
      <w:r w:rsidRPr="008B3F1A">
        <w:t>DEL</w:t>
      </w:r>
      <w:r w:rsidRPr="008B3F1A">
        <w:rPr>
          <w:spacing w:val="-5"/>
        </w:rPr>
        <w:t xml:space="preserve"> </w:t>
      </w:r>
      <w:r w:rsidRPr="008B3F1A">
        <w:t>PROBLEMA</w:t>
      </w:r>
      <w:bookmarkEnd w:id="5"/>
    </w:p>
    <w:p w14:paraId="1EEA6EE5" w14:textId="77777777" w:rsidR="00835537" w:rsidRPr="008B3F1A" w:rsidRDefault="00835537" w:rsidP="008B3F1A">
      <w:pPr>
        <w:pStyle w:val="Textoindependiente"/>
        <w:spacing w:before="21" w:line="480" w:lineRule="auto"/>
        <w:ind w:left="102" w:right="286"/>
        <w:rPr>
          <w:rFonts w:ascii="Times New Roman" w:hAnsi="Times New Roman" w:cs="Times New Roman"/>
          <w:sz w:val="24"/>
          <w:szCs w:val="24"/>
        </w:rPr>
      </w:pPr>
    </w:p>
    <w:p w14:paraId="47B8AC82" w14:textId="18F0B0FC" w:rsidR="00835537" w:rsidRPr="008B3F1A" w:rsidRDefault="00835537" w:rsidP="008B3F1A">
      <w:pPr>
        <w:pStyle w:val="Sinespaciado"/>
        <w:rPr>
          <w:lang w:val="es-CO"/>
        </w:rPr>
      </w:pPr>
      <w:r w:rsidRPr="008B3F1A">
        <w:rPr>
          <w:lang w:val="es-CO"/>
        </w:rPr>
        <w:t xml:space="preserve">La compañía Golden Odds de la ciudad de Cali, está altamente comprometida </w:t>
      </w:r>
      <w:r w:rsidR="00547E2F" w:rsidRPr="008B3F1A">
        <w:rPr>
          <w:lang w:val="es-CO"/>
        </w:rPr>
        <w:t xml:space="preserve">en la prevención de riesgos de lavado de activos y financiación del terrorismo a través de </w:t>
      </w:r>
      <w:r w:rsidRPr="008B3F1A">
        <w:rPr>
          <w:lang w:val="es-CO"/>
        </w:rPr>
        <w:t xml:space="preserve">los procesos de </w:t>
      </w:r>
      <w:bookmarkStart w:id="6" w:name="_Hlk192496118"/>
      <w:r w:rsidRPr="008B3F1A">
        <w:rPr>
          <w:lang w:val="es-CO"/>
        </w:rPr>
        <w:t>LAFT y SARLARFT</w:t>
      </w:r>
      <w:r w:rsidR="00547E2F" w:rsidRPr="008B3F1A">
        <w:rPr>
          <w:lang w:val="es-CO"/>
        </w:rPr>
        <w:t xml:space="preserve"> </w:t>
      </w:r>
      <w:bookmarkEnd w:id="6"/>
      <w:r w:rsidR="00547E2F" w:rsidRPr="008B3F1A">
        <w:rPr>
          <w:lang w:val="es-CO"/>
        </w:rPr>
        <w:t xml:space="preserve">para cada una de sus contrapartes. </w:t>
      </w:r>
      <w:r w:rsidR="004B29EF" w:rsidRPr="008B3F1A">
        <w:rPr>
          <w:lang w:val="es-CO"/>
        </w:rPr>
        <w:t>D</w:t>
      </w:r>
      <w:r w:rsidR="00547E2F" w:rsidRPr="008B3F1A">
        <w:rPr>
          <w:lang w:val="es-CO"/>
        </w:rPr>
        <w:t xml:space="preserve">esde el año 2017 se ha recertificado en la norma ISO 9001:2015, </w:t>
      </w:r>
      <w:r w:rsidR="004B29EF" w:rsidRPr="008B3F1A">
        <w:rPr>
          <w:lang w:val="es-CO"/>
        </w:rPr>
        <w:t>reafirmando</w:t>
      </w:r>
      <w:r w:rsidR="00547E2F" w:rsidRPr="008B3F1A">
        <w:rPr>
          <w:lang w:val="es-CO"/>
        </w:rPr>
        <w:t xml:space="preserve"> su compromiso con la entrega de productos y servicios de calidad.</w:t>
      </w:r>
    </w:p>
    <w:p w14:paraId="12EE0C08" w14:textId="0E863989" w:rsidR="00AF32FA" w:rsidRPr="008B3F1A" w:rsidRDefault="00547E2F" w:rsidP="008B3F1A">
      <w:pPr>
        <w:pStyle w:val="Sinespaciado"/>
      </w:pPr>
      <w:r w:rsidRPr="008B3F1A">
        <w:rPr>
          <w:lang w:val="es-CO"/>
        </w:rPr>
        <w:t>Una de las contrapartes con mayor riesgo de generar daño a la imagen de la compañía son</w:t>
      </w:r>
      <w:r w:rsidR="004B29EF" w:rsidRPr="008B3F1A">
        <w:rPr>
          <w:lang w:val="es-CO"/>
        </w:rPr>
        <w:t xml:space="preserve"> </w:t>
      </w:r>
      <w:r w:rsidRPr="008B3F1A">
        <w:rPr>
          <w:lang w:val="es-CO"/>
        </w:rPr>
        <w:t>los proveedores.</w:t>
      </w:r>
      <w:r w:rsidR="004B29EF" w:rsidRPr="008B3F1A">
        <w:rPr>
          <w:lang w:val="es-CO"/>
        </w:rPr>
        <w:t xml:space="preserve"> El proceso de selección y</w:t>
      </w:r>
      <w:r w:rsidRPr="008B3F1A">
        <w:rPr>
          <w:lang w:val="es-CO"/>
        </w:rPr>
        <w:t xml:space="preserve"> gestión</w:t>
      </w:r>
      <w:r w:rsidR="004B29EF" w:rsidRPr="008B3F1A">
        <w:rPr>
          <w:lang w:val="es-CO"/>
        </w:rPr>
        <w:t xml:space="preserve"> de proveedores pertenece</w:t>
      </w:r>
      <w:r w:rsidRPr="008B3F1A">
        <w:rPr>
          <w:lang w:val="es-CO"/>
        </w:rPr>
        <w:t xml:space="preserve"> el área </w:t>
      </w:r>
      <w:r w:rsidR="004B29EF" w:rsidRPr="008B3F1A">
        <w:rPr>
          <w:lang w:val="es-CO"/>
        </w:rPr>
        <w:t>logística, que actualmente enfrenta varios d</w:t>
      </w:r>
      <w:r w:rsidR="00AF32FA" w:rsidRPr="008B3F1A">
        <w:rPr>
          <w:lang w:val="es-CO"/>
        </w:rPr>
        <w:t xml:space="preserve">esafíos que comprometen la eficiencia, transparencia y cumplimiento normativo. </w:t>
      </w:r>
      <w:r w:rsidR="00AF32FA" w:rsidRPr="008B3F1A">
        <w:t>Entre</w:t>
      </w:r>
      <w:r w:rsidR="00AF32FA" w:rsidRPr="000C06A8">
        <w:rPr>
          <w:lang w:val="es-ES"/>
        </w:rPr>
        <w:t xml:space="preserve"> </w:t>
      </w:r>
      <w:r w:rsidR="00AF32FA" w:rsidRPr="008B3F1A">
        <w:t>los principales problemas identificados se encuentran:</w:t>
      </w:r>
    </w:p>
    <w:p w14:paraId="51503B6A" w14:textId="77777777" w:rsidR="00AF32FA" w:rsidRPr="008B3F1A" w:rsidRDefault="00AF32FA" w:rsidP="008B3F1A">
      <w:pPr>
        <w:pStyle w:val="Sinespaciado"/>
        <w:numPr>
          <w:ilvl w:val="0"/>
          <w:numId w:val="11"/>
        </w:numPr>
        <w:rPr>
          <w:lang w:val="es-CO"/>
        </w:rPr>
      </w:pPr>
      <w:r w:rsidRPr="008B3F1A">
        <w:rPr>
          <w:lang w:val="es-CO"/>
        </w:rPr>
        <w:t>Documentación dispersa y falta de centralización.</w:t>
      </w:r>
    </w:p>
    <w:p w14:paraId="0E0432CE" w14:textId="77777777" w:rsidR="00AF32FA" w:rsidRPr="008B3F1A" w:rsidRDefault="00AF32FA" w:rsidP="008B3F1A">
      <w:pPr>
        <w:pStyle w:val="Sinespaciado"/>
        <w:numPr>
          <w:ilvl w:val="0"/>
          <w:numId w:val="11"/>
        </w:numPr>
        <w:rPr>
          <w:lang w:val="es-CO"/>
        </w:rPr>
      </w:pPr>
      <w:r w:rsidRPr="008B3F1A">
        <w:rPr>
          <w:lang w:val="es-CO"/>
        </w:rPr>
        <w:t>Bases de datos incompletas y vulnerables a errores.</w:t>
      </w:r>
    </w:p>
    <w:p w14:paraId="521DCA2C" w14:textId="77777777" w:rsidR="00AF32FA" w:rsidRPr="008B3F1A" w:rsidRDefault="00AF32FA" w:rsidP="008B3F1A">
      <w:pPr>
        <w:pStyle w:val="Sinespaciado"/>
        <w:numPr>
          <w:ilvl w:val="0"/>
          <w:numId w:val="11"/>
        </w:numPr>
        <w:rPr>
          <w:lang w:val="es-CO"/>
        </w:rPr>
      </w:pPr>
      <w:r w:rsidRPr="008B3F1A">
        <w:rPr>
          <w:lang w:val="es-CO"/>
        </w:rPr>
        <w:t>Falta de trazabilidad y transparencia en los procesos.</w:t>
      </w:r>
    </w:p>
    <w:p w14:paraId="5BE1E2CF" w14:textId="059211A8" w:rsidR="00AF32FA" w:rsidRPr="008B3F1A" w:rsidRDefault="00AF32FA" w:rsidP="008B3F1A">
      <w:pPr>
        <w:pStyle w:val="Sinespaciado"/>
        <w:numPr>
          <w:ilvl w:val="0"/>
          <w:numId w:val="11"/>
        </w:numPr>
        <w:rPr>
          <w:lang w:val="es-CO"/>
        </w:rPr>
      </w:pPr>
      <w:r w:rsidRPr="008B3F1A">
        <w:rPr>
          <w:lang w:val="es-CO"/>
        </w:rPr>
        <w:t xml:space="preserve">Dificultad para evaluar el estado de los proveedores en el cumplimiento </w:t>
      </w:r>
      <w:bookmarkStart w:id="7" w:name="_Hlk192496298"/>
      <w:r w:rsidRPr="008B3F1A">
        <w:rPr>
          <w:lang w:val="es-CO"/>
        </w:rPr>
        <w:t xml:space="preserve">de las </w:t>
      </w:r>
      <w:r w:rsidR="000C06A8">
        <w:rPr>
          <w:lang w:val="es-CO"/>
        </w:rPr>
        <w:t xml:space="preserve">políticas internas de </w:t>
      </w:r>
      <w:r w:rsidR="000C06A8" w:rsidRPr="008B3F1A">
        <w:rPr>
          <w:lang w:val="es-CO"/>
        </w:rPr>
        <w:t>LAFT y SARLARFT</w:t>
      </w:r>
      <w:r w:rsidR="000C06A8">
        <w:rPr>
          <w:lang w:val="es-CO"/>
        </w:rPr>
        <w:t>.</w:t>
      </w:r>
      <w:bookmarkEnd w:id="7"/>
    </w:p>
    <w:p w14:paraId="03C6FD77" w14:textId="77777777" w:rsidR="00AF32FA" w:rsidRPr="008B3F1A" w:rsidRDefault="00AF32FA" w:rsidP="008B3F1A">
      <w:pPr>
        <w:pStyle w:val="Sinespaciado"/>
        <w:rPr>
          <w:lang w:val="es-CO"/>
        </w:rPr>
      </w:pPr>
      <w:r w:rsidRPr="008B3F1A">
        <w:rPr>
          <w:lang w:val="es-CO"/>
        </w:rPr>
        <w:t>Estas deficiencias pueden generar riesgos operativos y legales, afectando la capacidad de la compañía para mantener relaciones comerciales óptimas y cumplir con los estándares de calidad.</w:t>
      </w:r>
    </w:p>
    <w:p w14:paraId="5C9356D1" w14:textId="77777777" w:rsidR="00AF32FA" w:rsidRPr="008B3F1A" w:rsidRDefault="00AF32FA" w:rsidP="008B3F1A">
      <w:pPr>
        <w:pStyle w:val="Textoindependiente"/>
        <w:spacing w:before="157" w:line="480" w:lineRule="auto"/>
        <w:ind w:left="102"/>
        <w:rPr>
          <w:rFonts w:ascii="Times New Roman" w:hAnsi="Times New Roman" w:cs="Times New Roman"/>
          <w:sz w:val="24"/>
          <w:szCs w:val="24"/>
          <w:lang w:val="es-CO"/>
        </w:rPr>
      </w:pPr>
    </w:p>
    <w:p w14:paraId="2A70A29B" w14:textId="77777777" w:rsidR="00AF32FA" w:rsidRPr="008B3F1A" w:rsidRDefault="00AF32FA" w:rsidP="008B3F1A">
      <w:pPr>
        <w:pStyle w:val="Textoindependiente"/>
        <w:spacing w:before="157" w:line="480" w:lineRule="auto"/>
        <w:ind w:left="102"/>
        <w:rPr>
          <w:rFonts w:ascii="Times New Roman" w:hAnsi="Times New Roman" w:cs="Times New Roman"/>
          <w:sz w:val="24"/>
          <w:szCs w:val="24"/>
        </w:rPr>
      </w:pPr>
    </w:p>
    <w:p w14:paraId="1CFFBDA2" w14:textId="77777777" w:rsidR="00DA2AEB" w:rsidRPr="008B3F1A" w:rsidRDefault="00DA2AEB" w:rsidP="008B3F1A">
      <w:pPr>
        <w:pStyle w:val="Ttulo2"/>
        <w:numPr>
          <w:ilvl w:val="0"/>
          <w:numId w:val="1"/>
        </w:numPr>
        <w:tabs>
          <w:tab w:val="left" w:pos="386"/>
        </w:tabs>
        <w:spacing w:before="183" w:line="480" w:lineRule="auto"/>
        <w:rPr>
          <w:rFonts w:ascii="Times New Roman" w:hAnsi="Times New Roman" w:cs="Times New Roman"/>
        </w:rPr>
      </w:pPr>
      <w:bookmarkStart w:id="8" w:name="_bookmark2"/>
      <w:bookmarkEnd w:id="8"/>
      <w:r w:rsidRPr="008B3F1A">
        <w:rPr>
          <w:rFonts w:ascii="Times New Roman" w:hAnsi="Times New Roman" w:cs="Times New Roman"/>
        </w:rPr>
        <w:br w:type="page"/>
      </w:r>
    </w:p>
    <w:p w14:paraId="17DC512E" w14:textId="5A790D25" w:rsidR="00DE3EDF" w:rsidRPr="008B3F1A" w:rsidRDefault="00000000" w:rsidP="0027247D">
      <w:pPr>
        <w:pStyle w:val="Ttulo1"/>
        <w:numPr>
          <w:ilvl w:val="0"/>
          <w:numId w:val="1"/>
        </w:numPr>
      </w:pPr>
      <w:bookmarkStart w:id="9" w:name="_Toc188149976"/>
      <w:r w:rsidRPr="008B3F1A">
        <w:lastRenderedPageBreak/>
        <w:t>JUSTIFICACIÓN</w:t>
      </w:r>
      <w:bookmarkEnd w:id="9"/>
    </w:p>
    <w:p w14:paraId="0947FE4F" w14:textId="77777777" w:rsidR="00DA2AEB" w:rsidRPr="008B3F1A" w:rsidRDefault="00DA2AEB" w:rsidP="008B3F1A">
      <w:pPr>
        <w:pStyle w:val="Textoindependiente"/>
        <w:spacing w:before="24" w:line="480" w:lineRule="auto"/>
        <w:ind w:left="102"/>
        <w:rPr>
          <w:rFonts w:ascii="Times New Roman" w:hAnsi="Times New Roman" w:cs="Times New Roman"/>
          <w:sz w:val="24"/>
          <w:szCs w:val="24"/>
        </w:rPr>
      </w:pPr>
    </w:p>
    <w:p w14:paraId="488A0F75" w14:textId="2067C3A1" w:rsidR="001E53C7" w:rsidRPr="001E53C7" w:rsidRDefault="001E53C7" w:rsidP="008B3F1A">
      <w:pPr>
        <w:pStyle w:val="Sinespaciado"/>
        <w:rPr>
          <w:lang w:val="es-CO"/>
        </w:rPr>
      </w:pPr>
      <w:r w:rsidRPr="001E53C7">
        <w:rPr>
          <w:lang w:val="es-CO"/>
        </w:rPr>
        <w:t xml:space="preserve">La implementación de un </w:t>
      </w:r>
      <w:bookmarkStart w:id="10" w:name="_Hlk192496168"/>
      <w:r w:rsidR="000C06A8" w:rsidRPr="000C06A8">
        <w:rPr>
          <w:color w:val="000000" w:themeColor="text1"/>
          <w:lang w:val="es-CO"/>
        </w:rPr>
        <w:t xml:space="preserve">sistema de información </w:t>
      </w:r>
      <w:bookmarkEnd w:id="10"/>
      <w:r w:rsidRPr="001E53C7">
        <w:rPr>
          <w:lang w:val="es-CO"/>
        </w:rPr>
        <w:t xml:space="preserve">de proveedores no solo responde a </w:t>
      </w:r>
      <w:r w:rsidRPr="008B3F1A">
        <w:rPr>
          <w:lang w:val="es-CO"/>
        </w:rPr>
        <w:t>la</w:t>
      </w:r>
      <w:r w:rsidRPr="001E53C7">
        <w:rPr>
          <w:lang w:val="es-CO"/>
        </w:rPr>
        <w:t xml:space="preserve"> necesidad de optimizar los procesos internos, sino también refuerza el compromiso de Golden Odds con la transparencia, la eficiencia y el cumplimiento </w:t>
      </w:r>
      <w:r w:rsidR="000C06A8" w:rsidRPr="008B3F1A">
        <w:rPr>
          <w:lang w:val="es-CO"/>
        </w:rPr>
        <w:t xml:space="preserve">de las </w:t>
      </w:r>
      <w:r w:rsidR="000C06A8">
        <w:rPr>
          <w:lang w:val="es-CO"/>
        </w:rPr>
        <w:t xml:space="preserve">políticas internas </w:t>
      </w:r>
      <w:bookmarkStart w:id="11" w:name="_Hlk192500371"/>
      <w:r w:rsidR="000C06A8">
        <w:rPr>
          <w:lang w:val="es-CO"/>
        </w:rPr>
        <w:t xml:space="preserve">de </w:t>
      </w:r>
      <w:r w:rsidR="000C06A8" w:rsidRPr="008B3F1A">
        <w:rPr>
          <w:lang w:val="es-CO"/>
        </w:rPr>
        <w:t>LAFT y SARLARFT</w:t>
      </w:r>
      <w:bookmarkEnd w:id="11"/>
      <w:r w:rsidRPr="001E53C7">
        <w:rPr>
          <w:lang w:val="es-CO"/>
        </w:rPr>
        <w:t xml:space="preserve">. Este </w:t>
      </w:r>
      <w:r w:rsidR="000C06A8" w:rsidRPr="000C06A8">
        <w:rPr>
          <w:color w:val="000000" w:themeColor="text1"/>
          <w:lang w:val="es-CO"/>
        </w:rPr>
        <w:t>sistema de información</w:t>
      </w:r>
      <w:r w:rsidR="000C06A8">
        <w:rPr>
          <w:color w:val="000000" w:themeColor="text1"/>
          <w:lang w:val="es-CO"/>
        </w:rPr>
        <w:t xml:space="preserve"> debe</w:t>
      </w:r>
      <w:r w:rsidRPr="001E53C7">
        <w:rPr>
          <w:lang w:val="es-CO"/>
        </w:rPr>
        <w:t xml:space="preserve"> permitir centralizar toda la información relacionada con los proveedores, reduciendo significativamente los riesgos asociados a la dispersión documental y la falta de trazabilidad.</w:t>
      </w:r>
    </w:p>
    <w:p w14:paraId="737FD2A5" w14:textId="7994F8AC" w:rsidR="001E53C7" w:rsidRPr="001E53C7" w:rsidRDefault="001E53C7" w:rsidP="008B3F1A">
      <w:pPr>
        <w:pStyle w:val="Sinespaciado"/>
        <w:rPr>
          <w:lang w:val="es-CO"/>
        </w:rPr>
      </w:pPr>
      <w:r w:rsidRPr="001E53C7">
        <w:rPr>
          <w:lang w:val="es-CO"/>
        </w:rPr>
        <w:t>La centralización de la información documental en un sistema accesible y controlado garantizará que todas las partes interesadas puedan tomar decisiones basadas en datos confiables y actualizados. Además, la automatización de notificaciones para la renovación de documentos reduc</w:t>
      </w:r>
      <w:r w:rsidR="000C06A8">
        <w:rPr>
          <w:lang w:val="es-CO"/>
        </w:rPr>
        <w:t>e</w:t>
      </w:r>
      <w:r w:rsidRPr="001E53C7">
        <w:rPr>
          <w:lang w:val="es-CO"/>
        </w:rPr>
        <w:t xml:space="preserve"> los errores humanos y el riesgo de sanciones legales.</w:t>
      </w:r>
    </w:p>
    <w:p w14:paraId="09C0F2C4" w14:textId="0E8628D2" w:rsidR="001E53C7" w:rsidRPr="001E53C7" w:rsidRDefault="001E53C7" w:rsidP="008B3F1A">
      <w:pPr>
        <w:pStyle w:val="Sinespaciado"/>
        <w:rPr>
          <w:lang w:val="es-CO"/>
        </w:rPr>
      </w:pPr>
      <w:r w:rsidRPr="001E53C7">
        <w:rPr>
          <w:lang w:val="es-CO"/>
        </w:rPr>
        <w:t>Desde una perspectiva estratégica, el proyecto refuerza la imagen de Golden Odds como una organización comprometida con la calidad y la transparencia, lo cual es esencial para mantener la confianza de clientes, proveedores y entes regulatorios. También contribuye al fortalecimiento del área logística, proporcionando herramientas modernas que optimizan la gestión de proveedores</w:t>
      </w:r>
      <w:r w:rsidRPr="008B3F1A">
        <w:rPr>
          <w:lang w:val="es-CO"/>
        </w:rPr>
        <w:t>.</w:t>
      </w:r>
    </w:p>
    <w:p w14:paraId="4A2DEF31" w14:textId="7C3BEA65" w:rsidR="001E53C7" w:rsidRPr="001E53C7" w:rsidRDefault="001E53C7" w:rsidP="008B3F1A">
      <w:pPr>
        <w:pStyle w:val="Sinespaciado"/>
        <w:rPr>
          <w:lang w:val="es-CO"/>
        </w:rPr>
      </w:pPr>
      <w:r w:rsidRPr="001E53C7">
        <w:rPr>
          <w:lang w:val="es-CO"/>
        </w:rPr>
        <w:t xml:space="preserve">Finalmente, la implementación de este </w:t>
      </w:r>
      <w:r w:rsidR="000C06A8" w:rsidRPr="000C06A8">
        <w:rPr>
          <w:color w:val="000000" w:themeColor="text1"/>
          <w:lang w:val="es-CO"/>
        </w:rPr>
        <w:t xml:space="preserve">sistema de información </w:t>
      </w:r>
      <w:r w:rsidRPr="001E53C7">
        <w:rPr>
          <w:lang w:val="es-CO"/>
        </w:rPr>
        <w:t>está alineada con las mejores prácticas internacionales en la gestión de proveedores, posicionando a Golden Odds como un referente en su sector. Este proyecto no solo solucionará los problemas actuales, sino que también establecerá una base sólida para futuras mejoras y expansiones en sus procesos organizacionales.</w:t>
      </w:r>
    </w:p>
    <w:p w14:paraId="447A34FE" w14:textId="77777777" w:rsidR="001E53C7" w:rsidRDefault="001E53C7" w:rsidP="008B3F1A">
      <w:pPr>
        <w:pStyle w:val="Textoindependiente"/>
        <w:spacing w:before="180" w:line="480" w:lineRule="auto"/>
        <w:ind w:left="102" w:right="194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C432F45" w14:textId="77777777" w:rsidR="0027247D" w:rsidRPr="008B3F1A" w:rsidRDefault="0027247D" w:rsidP="008B3F1A">
      <w:pPr>
        <w:pStyle w:val="Textoindependiente"/>
        <w:spacing w:before="180" w:line="480" w:lineRule="auto"/>
        <w:ind w:left="102" w:right="194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0AE6F622" w14:textId="77777777" w:rsidR="00DE3EDF" w:rsidRDefault="00000000" w:rsidP="004108F5">
      <w:pPr>
        <w:pStyle w:val="Ttulo1"/>
        <w:numPr>
          <w:ilvl w:val="0"/>
          <w:numId w:val="1"/>
        </w:numPr>
        <w:spacing w:after="240"/>
      </w:pPr>
      <w:bookmarkStart w:id="12" w:name="_bookmark3"/>
      <w:bookmarkStart w:id="13" w:name="_Toc188149977"/>
      <w:bookmarkEnd w:id="12"/>
      <w:r w:rsidRPr="008B3F1A">
        <w:lastRenderedPageBreak/>
        <w:t>ALCANCE</w:t>
      </w:r>
      <w:bookmarkEnd w:id="13"/>
    </w:p>
    <w:p w14:paraId="7EDF8BB1" w14:textId="49AF62E6" w:rsidR="00AF32FA" w:rsidRPr="008B3F1A" w:rsidRDefault="00AF32FA" w:rsidP="008B3F1A">
      <w:pPr>
        <w:pStyle w:val="Sinespaciado"/>
        <w:rPr>
          <w:lang w:val="es-CO"/>
        </w:rPr>
      </w:pPr>
      <w:r w:rsidRPr="008B3F1A">
        <w:rPr>
          <w:lang w:val="es-CO"/>
        </w:rPr>
        <w:t xml:space="preserve">El proyecto se </w:t>
      </w:r>
      <w:r w:rsidRPr="001573CD">
        <w:rPr>
          <w:color w:val="000000" w:themeColor="text1"/>
          <w:lang w:val="es-CO"/>
        </w:rPr>
        <w:t xml:space="preserve">centra en </w:t>
      </w:r>
      <w:r w:rsidR="001573CD" w:rsidRPr="001573CD">
        <w:rPr>
          <w:color w:val="000000" w:themeColor="text1"/>
          <w:lang w:val="es-CO"/>
        </w:rPr>
        <w:t xml:space="preserve">construir un sistema de información basado en web </w:t>
      </w:r>
      <w:r w:rsidRPr="001573CD">
        <w:rPr>
          <w:color w:val="000000" w:themeColor="text1"/>
          <w:lang w:val="es-CO"/>
        </w:rPr>
        <w:t xml:space="preserve">que </w:t>
      </w:r>
      <w:r w:rsidRPr="008B3F1A">
        <w:rPr>
          <w:lang w:val="es-CO"/>
        </w:rPr>
        <w:t>integre las etapas de selección, evaluación y seguimiento a la documentación de proveedores. Este incluirá:</w:t>
      </w:r>
    </w:p>
    <w:p w14:paraId="60FEF22B" w14:textId="77777777" w:rsidR="00AF32FA" w:rsidRPr="008B3F1A" w:rsidRDefault="00AF32FA" w:rsidP="008B3F1A">
      <w:pPr>
        <w:pStyle w:val="Sinespaciado"/>
        <w:numPr>
          <w:ilvl w:val="0"/>
          <w:numId w:val="13"/>
        </w:numPr>
        <w:rPr>
          <w:lang w:val="es-CO"/>
        </w:rPr>
      </w:pPr>
      <w:r w:rsidRPr="008B3F1A">
        <w:rPr>
          <w:lang w:val="es-CO"/>
        </w:rPr>
        <w:t>Un repositorio centralizado de documentación.</w:t>
      </w:r>
    </w:p>
    <w:p w14:paraId="2F9D58FA" w14:textId="77777777" w:rsidR="00AF32FA" w:rsidRPr="008B3F1A" w:rsidRDefault="00AF32FA" w:rsidP="008B3F1A">
      <w:pPr>
        <w:pStyle w:val="Sinespaciado"/>
        <w:numPr>
          <w:ilvl w:val="0"/>
          <w:numId w:val="13"/>
        </w:numPr>
        <w:rPr>
          <w:lang w:val="es-CO"/>
        </w:rPr>
      </w:pPr>
      <w:r w:rsidRPr="008B3F1A">
        <w:rPr>
          <w:lang w:val="es-CO"/>
        </w:rPr>
        <w:t>Herramientas para el control de vigencias y cumplimiento normativo.</w:t>
      </w:r>
    </w:p>
    <w:p w14:paraId="426B443D" w14:textId="77777777" w:rsidR="00AF32FA" w:rsidRPr="008B3F1A" w:rsidRDefault="00AF32FA" w:rsidP="008B3F1A">
      <w:pPr>
        <w:pStyle w:val="Sinespaciado"/>
        <w:numPr>
          <w:ilvl w:val="0"/>
          <w:numId w:val="13"/>
        </w:numPr>
        <w:rPr>
          <w:lang w:val="es-CO"/>
        </w:rPr>
      </w:pPr>
      <w:r w:rsidRPr="008B3F1A">
        <w:rPr>
          <w:lang w:val="es-CO"/>
        </w:rPr>
        <w:t>Generación de reportes automáticos.</w:t>
      </w:r>
    </w:p>
    <w:p w14:paraId="2825B4B3" w14:textId="77777777" w:rsidR="00AF32FA" w:rsidRDefault="00AF32FA" w:rsidP="008B3F1A">
      <w:pPr>
        <w:pStyle w:val="Sinespaciado"/>
        <w:numPr>
          <w:ilvl w:val="0"/>
          <w:numId w:val="13"/>
        </w:numPr>
        <w:rPr>
          <w:lang w:val="es-CO"/>
        </w:rPr>
      </w:pPr>
      <w:r w:rsidRPr="008B3F1A">
        <w:rPr>
          <w:lang w:val="es-CO"/>
        </w:rPr>
        <w:t>Sistema de notificación para actualizaciones y vencimientos.</w:t>
      </w:r>
    </w:p>
    <w:p w14:paraId="158F2E91" w14:textId="77777777" w:rsidR="000336DA" w:rsidRPr="009D5A34" w:rsidRDefault="00655753" w:rsidP="009D5A34">
      <w:pPr>
        <w:ind w:left="720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>El proyecto no incluye</w:t>
      </w:r>
      <w:r w:rsidR="000336DA"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funcionalidades como:</w:t>
      </w:r>
    </w:p>
    <w:p w14:paraId="06E24280" w14:textId="77777777" w:rsidR="000336DA" w:rsidRPr="009D5A34" w:rsidRDefault="000336DA" w:rsidP="00505BF5">
      <w:pPr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402DD9C1" w14:textId="77777777" w:rsidR="009D5A34" w:rsidRPr="009D5A34" w:rsidRDefault="000336DA" w:rsidP="009D5A34">
      <w:pPr>
        <w:pStyle w:val="Prrafodelista"/>
        <w:numPr>
          <w:ilvl w:val="0"/>
          <w:numId w:val="18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>Recalificación anual de proveedores</w:t>
      </w:r>
    </w:p>
    <w:p w14:paraId="66D83224" w14:textId="398D0714" w:rsidR="001573CD" w:rsidRPr="00626D78" w:rsidRDefault="009D5A34" w:rsidP="00626D78">
      <w:pPr>
        <w:pStyle w:val="Prrafodelista"/>
        <w:numPr>
          <w:ilvl w:val="0"/>
          <w:numId w:val="18"/>
        </w:num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>Proceso de compras, contrataciones y/o negociaciones</w:t>
      </w:r>
      <w:r w:rsidR="00655753"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  <w:r w:rsidR="001573CD" w:rsidRPr="009D5A34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</w:t>
      </w:r>
    </w:p>
    <w:p w14:paraId="33A325B4" w14:textId="77777777" w:rsidR="00DE3EDF" w:rsidRPr="008B3F1A" w:rsidRDefault="00000000" w:rsidP="00626D78">
      <w:pPr>
        <w:pStyle w:val="Ttulo1"/>
        <w:numPr>
          <w:ilvl w:val="0"/>
          <w:numId w:val="1"/>
        </w:numPr>
        <w:spacing w:before="0"/>
      </w:pPr>
      <w:bookmarkStart w:id="14" w:name="_bookmark4"/>
      <w:bookmarkStart w:id="15" w:name="_Toc188149978"/>
      <w:bookmarkEnd w:id="14"/>
      <w:r w:rsidRPr="008B3F1A">
        <w:t>OBJETIVOS</w:t>
      </w:r>
      <w:bookmarkEnd w:id="15"/>
    </w:p>
    <w:p w14:paraId="14EA39BE" w14:textId="77777777" w:rsidR="00DE3EDF" w:rsidRPr="008B3F1A" w:rsidRDefault="00DE3EDF" w:rsidP="008B3F1A">
      <w:pPr>
        <w:pStyle w:val="Textoindependiente"/>
        <w:spacing w:before="5"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78B5EF35" w14:textId="77777777" w:rsidR="00DE3EDF" w:rsidRPr="004108F5" w:rsidRDefault="00000000" w:rsidP="004108F5">
      <w:pPr>
        <w:pStyle w:val="Ttulo2"/>
        <w:numPr>
          <w:ilvl w:val="1"/>
          <w:numId w:val="1"/>
        </w:numPr>
        <w:spacing w:after="240"/>
        <w:rPr>
          <w:rFonts w:ascii="Times New Roman" w:hAnsi="Times New Roman" w:cs="Times New Roman"/>
        </w:rPr>
      </w:pPr>
      <w:bookmarkStart w:id="16" w:name="_bookmark5"/>
      <w:bookmarkStart w:id="17" w:name="_Toc188149979"/>
      <w:bookmarkStart w:id="18" w:name="_Hlk192506174"/>
      <w:bookmarkEnd w:id="16"/>
      <w:r w:rsidRPr="004108F5">
        <w:rPr>
          <w:rFonts w:ascii="Times New Roman" w:hAnsi="Times New Roman" w:cs="Times New Roman"/>
        </w:rPr>
        <w:t>OBJETIVO</w:t>
      </w:r>
      <w:r w:rsidRPr="004108F5">
        <w:rPr>
          <w:rFonts w:ascii="Times New Roman" w:hAnsi="Times New Roman" w:cs="Times New Roman"/>
          <w:spacing w:val="-7"/>
        </w:rPr>
        <w:t xml:space="preserve"> </w:t>
      </w:r>
      <w:r w:rsidRPr="004108F5">
        <w:rPr>
          <w:rFonts w:ascii="Times New Roman" w:hAnsi="Times New Roman" w:cs="Times New Roman"/>
        </w:rPr>
        <w:t>GENERAL</w:t>
      </w:r>
      <w:bookmarkEnd w:id="17"/>
    </w:p>
    <w:p w14:paraId="319DA84D" w14:textId="7A88CEA4" w:rsidR="004108F5" w:rsidRPr="008E0979" w:rsidRDefault="003379A7" w:rsidP="00486BDC">
      <w:pPr>
        <w:pStyle w:val="Textoindependiente"/>
        <w:spacing w:before="11" w:line="48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</w:pPr>
      <w:bookmarkStart w:id="19" w:name="_Hlk192496558"/>
      <w:bookmarkStart w:id="20" w:name="_Hlk192500528"/>
      <w:r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Construir </w:t>
      </w:r>
      <w:r w:rsidR="00505BF5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un </w:t>
      </w:r>
      <w:bookmarkStart w:id="21" w:name="_Hlk192496151"/>
      <w:r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sistema de información </w:t>
      </w:r>
      <w:bookmarkEnd w:id="21"/>
      <w:r w:rsidR="00505BF5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web </w:t>
      </w:r>
      <w:bookmarkStart w:id="22" w:name="_Hlk192505880"/>
      <w:bookmarkEnd w:id="19"/>
      <w:r w:rsidR="00505BF5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para</w:t>
      </w:r>
      <w:r w:rsidR="00656398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la gestión documental </w:t>
      </w:r>
      <w:r w:rsidR="009D5A34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y verificación de antecedentes </w:t>
      </w:r>
      <w:r w:rsidR="00656398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de</w:t>
      </w:r>
      <w:r w:rsidR="009D5A34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los</w:t>
      </w:r>
      <w:r w:rsidR="00656398"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 xml:space="preserve"> proveedores de la empresa Golden Olds</w:t>
      </w:r>
      <w:bookmarkEnd w:id="22"/>
      <w:r w:rsidR="003D7F4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  <w:bookmarkEnd w:id="20"/>
    </w:p>
    <w:p w14:paraId="156D1BAF" w14:textId="26AFD3F2" w:rsidR="00DE3EDF" w:rsidRPr="008E0979" w:rsidRDefault="00000000" w:rsidP="004108F5">
      <w:pPr>
        <w:pStyle w:val="Ttulo2"/>
        <w:numPr>
          <w:ilvl w:val="1"/>
          <w:numId w:val="1"/>
        </w:numPr>
        <w:spacing w:after="240"/>
        <w:rPr>
          <w:rFonts w:ascii="Times New Roman" w:hAnsi="Times New Roman" w:cs="Times New Roman"/>
          <w:color w:val="000000" w:themeColor="text1"/>
        </w:rPr>
      </w:pPr>
      <w:bookmarkStart w:id="23" w:name="_bookmark6"/>
      <w:bookmarkStart w:id="24" w:name="_Toc188149980"/>
      <w:bookmarkEnd w:id="23"/>
      <w:r w:rsidRPr="008E0979">
        <w:rPr>
          <w:rFonts w:ascii="Times New Roman" w:hAnsi="Times New Roman" w:cs="Times New Roman"/>
          <w:color w:val="000000" w:themeColor="text1"/>
          <w:spacing w:val="-1"/>
        </w:rPr>
        <w:t>OBJETIVOS</w:t>
      </w:r>
      <w:r w:rsidRPr="008E0979">
        <w:rPr>
          <w:rFonts w:ascii="Times New Roman" w:hAnsi="Times New Roman" w:cs="Times New Roman"/>
          <w:color w:val="000000" w:themeColor="text1"/>
          <w:spacing w:val="-7"/>
        </w:rPr>
        <w:t xml:space="preserve"> </w:t>
      </w:r>
      <w:r w:rsidRPr="008E0979">
        <w:rPr>
          <w:rFonts w:ascii="Times New Roman" w:hAnsi="Times New Roman" w:cs="Times New Roman"/>
          <w:color w:val="000000" w:themeColor="text1"/>
        </w:rPr>
        <w:t>ESPECÍFICOS</w:t>
      </w:r>
      <w:bookmarkEnd w:id="24"/>
    </w:p>
    <w:p w14:paraId="48CC7246" w14:textId="77777777" w:rsidR="00626D78" w:rsidRPr="007C0099" w:rsidRDefault="00626D78" w:rsidP="00626D78">
      <w:pPr>
        <w:pStyle w:val="NormalWeb"/>
        <w:numPr>
          <w:ilvl w:val="0"/>
          <w:numId w:val="19"/>
        </w:numPr>
        <w:spacing w:line="480" w:lineRule="auto"/>
        <w:jc w:val="both"/>
        <w:rPr>
          <w:color w:val="000000" w:themeColor="text1"/>
          <w:lang w:val="es-CO"/>
        </w:rPr>
      </w:pPr>
      <w:bookmarkStart w:id="25" w:name="_Hlk192504681"/>
      <w:bookmarkStart w:id="26" w:name="_Hlk192505154"/>
      <w:bookmarkStart w:id="27" w:name="_Hlk192506167"/>
      <w:r>
        <w:rPr>
          <w:color w:val="000000" w:themeColor="text1"/>
          <w:lang w:val="es-CO"/>
        </w:rPr>
        <w:t xml:space="preserve">Estructurar el Product Backlog mediante la recopilación y </w:t>
      </w:r>
      <w:r w:rsidRPr="008E0979">
        <w:rPr>
          <w:color w:val="000000" w:themeColor="text1"/>
          <w:lang w:val="es-CO"/>
        </w:rPr>
        <w:t>análisis de</w:t>
      </w:r>
      <w:r>
        <w:rPr>
          <w:color w:val="000000" w:themeColor="text1"/>
          <w:lang w:val="es-CO"/>
        </w:rPr>
        <w:t xml:space="preserve"> requisitos funcionales y no funcionales acordes al</w:t>
      </w:r>
      <w:r w:rsidRPr="008E0979">
        <w:rPr>
          <w:color w:val="000000" w:themeColor="text1"/>
          <w:lang w:val="es-CO"/>
        </w:rPr>
        <w:t xml:space="preserve"> proceso de selección y gestión de proveedore</w:t>
      </w:r>
      <w:bookmarkStart w:id="28" w:name="_Hlk192505204"/>
      <w:r w:rsidRPr="008E0979">
        <w:rPr>
          <w:color w:val="000000" w:themeColor="text1"/>
          <w:lang w:val="es-CO"/>
        </w:rPr>
        <w:t>s</w:t>
      </w:r>
      <w:r>
        <w:rPr>
          <w:color w:val="000000" w:themeColor="text1"/>
          <w:lang w:val="es-CO"/>
        </w:rPr>
        <w:t>.</w:t>
      </w:r>
    </w:p>
    <w:p w14:paraId="069B9829" w14:textId="5A67942E" w:rsidR="00626D78" w:rsidRPr="003D7F4B" w:rsidRDefault="00626D78" w:rsidP="00072A5B">
      <w:pPr>
        <w:pStyle w:val="NormalWeb"/>
        <w:numPr>
          <w:ilvl w:val="0"/>
          <w:numId w:val="19"/>
        </w:numPr>
        <w:spacing w:line="480" w:lineRule="auto"/>
        <w:jc w:val="both"/>
        <w:rPr>
          <w:color w:val="000000" w:themeColor="text1"/>
          <w:lang w:val="es-CO"/>
        </w:rPr>
      </w:pPr>
      <w:bookmarkStart w:id="29" w:name="_Hlk192505208"/>
      <w:bookmarkEnd w:id="25"/>
      <w:r>
        <w:rPr>
          <w:color w:val="000000" w:themeColor="text1"/>
          <w:lang w:val="es-CO"/>
        </w:rPr>
        <w:t xml:space="preserve">Realizar el modelado del sistema, definiendo la arquitectura </w:t>
      </w:r>
      <w:bookmarkEnd w:id="29"/>
      <w:r w:rsidRPr="00626D78">
        <w:rPr>
          <w:color w:val="000000" w:themeColor="text1"/>
          <w:lang w:val="es-CO"/>
        </w:rPr>
        <w:t>alineada con los requisitos del Product Backlog y las necesidades de la empresa Golden Old</w:t>
      </w:r>
      <w:r w:rsidR="003D7F4B">
        <w:rPr>
          <w:color w:val="000000" w:themeColor="text1"/>
          <w:lang w:val="es-CO"/>
        </w:rPr>
        <w:t>s</w:t>
      </w:r>
    </w:p>
    <w:bookmarkEnd w:id="26"/>
    <w:bookmarkEnd w:id="28"/>
    <w:p w14:paraId="17410DEB" w14:textId="66956CE0" w:rsidR="00AD5B71" w:rsidRPr="00B076D7" w:rsidRDefault="00B076D7" w:rsidP="00B076D7">
      <w:pPr>
        <w:pStyle w:val="NormalWeb"/>
        <w:numPr>
          <w:ilvl w:val="0"/>
          <w:numId w:val="19"/>
        </w:numPr>
        <w:spacing w:line="480" w:lineRule="auto"/>
        <w:jc w:val="both"/>
        <w:rPr>
          <w:color w:val="000000" w:themeColor="text1"/>
          <w:lang w:val="es-CO"/>
        </w:rPr>
      </w:pPr>
      <w:r w:rsidRPr="00B076D7">
        <w:rPr>
          <w:color w:val="000000" w:themeColor="text1"/>
          <w:lang w:val="es-CO"/>
        </w:rPr>
        <w:t xml:space="preserve">Desarrollar iterativamente el sistema web en sprints para la gestión documental y verificación de antecedentes de proveedores de la empresa Golden Olds, </w:t>
      </w:r>
      <w:r>
        <w:rPr>
          <w:color w:val="000000" w:themeColor="text1"/>
          <w:lang w:val="es-CO"/>
        </w:rPr>
        <w:t>realizando</w:t>
      </w:r>
      <w:r w:rsidRPr="00B076D7">
        <w:rPr>
          <w:color w:val="000000" w:themeColor="text1"/>
          <w:lang w:val="es-CO"/>
        </w:rPr>
        <w:t xml:space="preserve"> la entrega incremental de funcionalidades</w:t>
      </w:r>
      <w:r>
        <w:rPr>
          <w:color w:val="000000" w:themeColor="text1"/>
          <w:lang w:val="es-CO"/>
        </w:rPr>
        <w:t xml:space="preserve"> y</w:t>
      </w:r>
      <w:r w:rsidRPr="00B076D7">
        <w:rPr>
          <w:color w:val="000000" w:themeColor="text1"/>
          <w:lang w:val="es-CO"/>
        </w:rPr>
        <w:t xml:space="preserve"> validación continua</w:t>
      </w:r>
      <w:r>
        <w:rPr>
          <w:color w:val="000000" w:themeColor="text1"/>
          <w:lang w:val="es-CO"/>
        </w:rPr>
        <w:t>.</w:t>
      </w:r>
    </w:p>
    <w:bookmarkEnd w:id="18"/>
    <w:bookmarkEnd w:id="27"/>
    <w:p w14:paraId="3043E0B5" w14:textId="77777777" w:rsidR="00AF32FA" w:rsidRPr="008B3F1A" w:rsidRDefault="00AF32FA" w:rsidP="008B3F1A">
      <w:p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  <w:sectPr w:rsidR="00AF32FA" w:rsidRPr="008B3F1A">
          <w:pgSz w:w="12240" w:h="15840"/>
          <w:pgMar w:top="1380" w:right="1500" w:bottom="1200" w:left="1600" w:header="0" w:footer="1003" w:gutter="0"/>
          <w:cols w:space="720"/>
        </w:sectPr>
      </w:pPr>
    </w:p>
    <w:p w14:paraId="6D2B4E46" w14:textId="287EDE03" w:rsidR="00AE6120" w:rsidRPr="008B3F1A" w:rsidRDefault="00000000" w:rsidP="00AE6120">
      <w:pPr>
        <w:pStyle w:val="Ttulo1"/>
        <w:numPr>
          <w:ilvl w:val="0"/>
          <w:numId w:val="1"/>
        </w:numPr>
      </w:pPr>
      <w:bookmarkStart w:id="30" w:name="_bookmark7"/>
      <w:bookmarkStart w:id="31" w:name="_Toc188149981"/>
      <w:bookmarkEnd w:id="30"/>
      <w:r w:rsidRPr="008B3F1A">
        <w:lastRenderedPageBreak/>
        <w:t>RIESGOS</w:t>
      </w:r>
      <w:bookmarkEnd w:id="31"/>
      <w:r w:rsidR="00AE6120">
        <w:t xml:space="preserve"> </w:t>
      </w:r>
    </w:p>
    <w:tbl>
      <w:tblPr>
        <w:tblStyle w:val="TableNormal1"/>
        <w:tblW w:w="9835" w:type="dxa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0"/>
        <w:gridCol w:w="2552"/>
        <w:gridCol w:w="2410"/>
        <w:gridCol w:w="2551"/>
        <w:gridCol w:w="1862"/>
      </w:tblGrid>
      <w:tr w:rsidR="00B076D7" w:rsidRPr="008B3F1A" w14:paraId="2BBC4672" w14:textId="685975FB" w:rsidTr="003D7F4B">
        <w:trPr>
          <w:trHeight w:val="310"/>
        </w:trPr>
        <w:tc>
          <w:tcPr>
            <w:tcW w:w="460" w:type="dxa"/>
          </w:tcPr>
          <w:p w14:paraId="048444DC" w14:textId="77777777" w:rsidR="00B076D7" w:rsidRPr="008B3F1A" w:rsidRDefault="00B076D7" w:rsidP="003D7F4B">
            <w:pPr>
              <w:pStyle w:val="TableParagraph"/>
              <w:spacing w:line="276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552" w:type="dxa"/>
          </w:tcPr>
          <w:p w14:paraId="615251AF" w14:textId="77777777" w:rsidR="00B076D7" w:rsidRPr="008B3F1A" w:rsidRDefault="00B076D7" w:rsidP="003D7F4B">
            <w:pPr>
              <w:pStyle w:val="TableParagraph"/>
              <w:spacing w:line="276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2410" w:type="dxa"/>
          </w:tcPr>
          <w:p w14:paraId="2E149565" w14:textId="77777777" w:rsidR="00B076D7" w:rsidRPr="008B3F1A" w:rsidRDefault="00B076D7" w:rsidP="003D7F4B">
            <w:pPr>
              <w:pStyle w:val="TableParagraph"/>
              <w:spacing w:line="276" w:lineRule="auto"/>
              <w:ind w:left="1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MITIGACIÓN</w:t>
            </w:r>
          </w:p>
        </w:tc>
        <w:tc>
          <w:tcPr>
            <w:tcW w:w="2551" w:type="dxa"/>
          </w:tcPr>
          <w:p w14:paraId="66B40FF7" w14:textId="77777777" w:rsidR="00B076D7" w:rsidRPr="008B3F1A" w:rsidRDefault="00B076D7" w:rsidP="003D7F4B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IMPACTO</w:t>
            </w:r>
          </w:p>
        </w:tc>
        <w:tc>
          <w:tcPr>
            <w:tcW w:w="1862" w:type="dxa"/>
          </w:tcPr>
          <w:p w14:paraId="4B0FFEEA" w14:textId="1F8ABCEF" w:rsidR="00B076D7" w:rsidRPr="008B3F1A" w:rsidRDefault="003D7F4B" w:rsidP="003D7F4B">
            <w:pPr>
              <w:pStyle w:val="TableParagraph"/>
              <w:spacing w:line="276" w:lineRule="auto"/>
              <w:ind w:left="10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RESPONSABLE</w:t>
            </w:r>
          </w:p>
        </w:tc>
      </w:tr>
      <w:tr w:rsidR="00B076D7" w:rsidRPr="008B3F1A" w14:paraId="2CF156F8" w14:textId="2BA09660" w:rsidTr="003D7F4B">
        <w:trPr>
          <w:trHeight w:val="1702"/>
        </w:trPr>
        <w:tc>
          <w:tcPr>
            <w:tcW w:w="460" w:type="dxa"/>
          </w:tcPr>
          <w:p w14:paraId="156AEEB1" w14:textId="4357C995" w:rsidR="00B076D7" w:rsidRPr="008B3F1A" w:rsidRDefault="00B076D7" w:rsidP="003D7F4B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52" w:type="dxa"/>
            <w:vAlign w:val="center"/>
          </w:tcPr>
          <w:p w14:paraId="4253B4CC" w14:textId="5634D7D1" w:rsidR="00B076D7" w:rsidRPr="008B3F1A" w:rsidRDefault="00B076D7" w:rsidP="003D7F4B">
            <w:pPr>
              <w:pStyle w:val="TableParagraph"/>
              <w:spacing w:line="276" w:lineRule="auto"/>
              <w:ind w:left="107" w:right="75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Fallas técnicas</w:t>
            </w:r>
          </w:p>
        </w:tc>
        <w:tc>
          <w:tcPr>
            <w:tcW w:w="2410" w:type="dxa"/>
            <w:vAlign w:val="center"/>
          </w:tcPr>
          <w:p w14:paraId="173631CC" w14:textId="6F93277B" w:rsidR="00B076D7" w:rsidRPr="008B3F1A" w:rsidRDefault="00B076D7" w:rsidP="003D7F4B">
            <w:pPr>
              <w:pStyle w:val="TableParagraph"/>
              <w:spacing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Diseñar un plan de pruebas y contar con soporte técnico continuo.</w:t>
            </w:r>
          </w:p>
        </w:tc>
        <w:tc>
          <w:tcPr>
            <w:tcW w:w="2551" w:type="dxa"/>
            <w:vAlign w:val="center"/>
          </w:tcPr>
          <w:p w14:paraId="15212013" w14:textId="15C2F3C1" w:rsidR="00B076D7" w:rsidRPr="008B3F1A" w:rsidRDefault="00B076D7" w:rsidP="003D7F4B">
            <w:pPr>
              <w:pStyle w:val="TableParagraph"/>
              <w:spacing w:line="276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Interrupciones en el proceso de implementación o en las operaciones diarias.</w:t>
            </w:r>
          </w:p>
        </w:tc>
        <w:tc>
          <w:tcPr>
            <w:tcW w:w="1862" w:type="dxa"/>
          </w:tcPr>
          <w:p w14:paraId="065255AE" w14:textId="77777777" w:rsidR="00715453" w:rsidRDefault="00715453" w:rsidP="003D7F4B">
            <w:pPr>
              <w:pStyle w:val="TableParagraph"/>
              <w:spacing w:line="276" w:lineRule="auto"/>
              <w:ind w:left="105"/>
            </w:pPr>
            <w:r>
              <w:t xml:space="preserve"> </w:t>
            </w:r>
          </w:p>
          <w:p w14:paraId="4AB59B8B" w14:textId="09C93065" w:rsidR="00B076D7" w:rsidRDefault="00715453" w:rsidP="003D7F4B">
            <w:pPr>
              <w:pStyle w:val="TableParagraph"/>
              <w:spacing w:line="276" w:lineRule="auto"/>
              <w:ind w:left="105"/>
            </w:pPr>
            <w:r w:rsidRPr="00715453">
              <w:t>Equipo de Desarrollo TI</w:t>
            </w:r>
          </w:p>
        </w:tc>
      </w:tr>
      <w:tr w:rsidR="00B076D7" w:rsidRPr="008B3F1A" w14:paraId="60FD985E" w14:textId="341D05F4" w:rsidTr="003D7F4B">
        <w:trPr>
          <w:trHeight w:val="569"/>
        </w:trPr>
        <w:tc>
          <w:tcPr>
            <w:tcW w:w="460" w:type="dxa"/>
          </w:tcPr>
          <w:p w14:paraId="41A22D07" w14:textId="53D41E77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8B3F1A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52" w:type="dxa"/>
            <w:vAlign w:val="center"/>
          </w:tcPr>
          <w:p w14:paraId="05A64395" w14:textId="78F4CDC6" w:rsidR="00B076D7" w:rsidRPr="008B3F1A" w:rsidRDefault="00B076D7" w:rsidP="003D7F4B">
            <w:pPr>
              <w:pStyle w:val="TableParagraph"/>
              <w:spacing w:line="276" w:lineRule="auto"/>
              <w:ind w:left="107" w:right="91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Retrasos en la implementación</w:t>
            </w:r>
          </w:p>
        </w:tc>
        <w:tc>
          <w:tcPr>
            <w:tcW w:w="2410" w:type="dxa"/>
            <w:vAlign w:val="center"/>
          </w:tcPr>
          <w:p w14:paraId="567B5D08" w14:textId="724A01E5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Establecer un cronograma realista y monitorear avances de forma constante.</w:t>
            </w:r>
          </w:p>
        </w:tc>
        <w:tc>
          <w:tcPr>
            <w:tcW w:w="2551" w:type="dxa"/>
            <w:vAlign w:val="center"/>
          </w:tcPr>
          <w:p w14:paraId="55ACD4B2" w14:textId="1BB1F27A" w:rsidR="00B076D7" w:rsidRPr="008B3F1A" w:rsidRDefault="00B076D7" w:rsidP="003D7F4B">
            <w:pPr>
              <w:pStyle w:val="TableParagraph"/>
              <w:spacing w:before="2" w:line="276" w:lineRule="auto"/>
              <w:ind w:left="10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Podría afectar la credibilidad del proyecto y aumentar costos.</w:t>
            </w:r>
          </w:p>
        </w:tc>
        <w:tc>
          <w:tcPr>
            <w:tcW w:w="1862" w:type="dxa"/>
          </w:tcPr>
          <w:p w14:paraId="66400300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587A2F0A" w14:textId="43633203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Gerente de Proyecto</w:t>
            </w:r>
          </w:p>
        </w:tc>
      </w:tr>
      <w:tr w:rsidR="00B076D7" w:rsidRPr="008B3F1A" w14:paraId="05E96587" w14:textId="626B84D2" w:rsidTr="003D7F4B">
        <w:trPr>
          <w:trHeight w:val="569"/>
        </w:trPr>
        <w:tc>
          <w:tcPr>
            <w:tcW w:w="460" w:type="dxa"/>
          </w:tcPr>
          <w:p w14:paraId="709DBC49" w14:textId="53C923B7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52" w:type="dxa"/>
            <w:vAlign w:val="center"/>
          </w:tcPr>
          <w:p w14:paraId="6E4D3E4B" w14:textId="14AFFAB4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Errores en la migración de datos</w:t>
            </w:r>
          </w:p>
        </w:tc>
        <w:tc>
          <w:tcPr>
            <w:tcW w:w="2410" w:type="dxa"/>
            <w:vAlign w:val="center"/>
          </w:tcPr>
          <w:p w14:paraId="245BB42A" w14:textId="3E3190B3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Realizar una migración de datos en fases con validaciones exhaustivas en cada etapa.</w:t>
            </w:r>
          </w:p>
        </w:tc>
        <w:tc>
          <w:tcPr>
            <w:tcW w:w="2551" w:type="dxa"/>
            <w:vAlign w:val="center"/>
          </w:tcPr>
          <w:p w14:paraId="6D1B7EE7" w14:textId="0E88FD8B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Pérdida de datos importantes o inconsistencias en el sistema.</w:t>
            </w:r>
          </w:p>
        </w:tc>
        <w:tc>
          <w:tcPr>
            <w:tcW w:w="1862" w:type="dxa"/>
          </w:tcPr>
          <w:p w14:paraId="0E681A68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51D36599" w14:textId="51559549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Equipo de Base de Datos</w:t>
            </w:r>
          </w:p>
        </w:tc>
      </w:tr>
      <w:tr w:rsidR="00B076D7" w:rsidRPr="008B3F1A" w14:paraId="7D8980F3" w14:textId="35ED7B58" w:rsidTr="003D7F4B">
        <w:trPr>
          <w:trHeight w:val="569"/>
        </w:trPr>
        <w:tc>
          <w:tcPr>
            <w:tcW w:w="460" w:type="dxa"/>
          </w:tcPr>
          <w:p w14:paraId="65E89540" w14:textId="58D65978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52" w:type="dxa"/>
            <w:vAlign w:val="center"/>
          </w:tcPr>
          <w:p w14:paraId="26B2B4B5" w14:textId="38738128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Acceso no autorizado o fraude</w:t>
            </w:r>
          </w:p>
        </w:tc>
        <w:tc>
          <w:tcPr>
            <w:tcW w:w="2410" w:type="dxa"/>
            <w:vAlign w:val="center"/>
          </w:tcPr>
          <w:p w14:paraId="30CB5248" w14:textId="422EB632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Implementar medidas de seguridad como autenticación de múltiples factores y encriptación de datos.</w:t>
            </w:r>
          </w:p>
        </w:tc>
        <w:tc>
          <w:tcPr>
            <w:tcW w:w="2551" w:type="dxa"/>
            <w:vAlign w:val="center"/>
          </w:tcPr>
          <w:p w14:paraId="0320556C" w14:textId="15106DC4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Riesgo de pérdida de información confidencial o daño reputacional.</w:t>
            </w:r>
          </w:p>
        </w:tc>
        <w:tc>
          <w:tcPr>
            <w:tcW w:w="1862" w:type="dxa"/>
          </w:tcPr>
          <w:p w14:paraId="688032A0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72A1B3DC" w14:textId="6A9C0CD7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Equipo de Seguridad Informática</w:t>
            </w:r>
          </w:p>
        </w:tc>
      </w:tr>
      <w:tr w:rsidR="00B076D7" w:rsidRPr="008B3F1A" w14:paraId="3799BDA2" w14:textId="407DF768" w:rsidTr="003D7F4B">
        <w:trPr>
          <w:trHeight w:val="569"/>
        </w:trPr>
        <w:tc>
          <w:tcPr>
            <w:tcW w:w="460" w:type="dxa"/>
          </w:tcPr>
          <w:p w14:paraId="1F24EE12" w14:textId="6F1DDF6F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552" w:type="dxa"/>
            <w:vAlign w:val="center"/>
          </w:tcPr>
          <w:p w14:paraId="66CDE035" w14:textId="324FA443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Saturación del servidor</w:t>
            </w:r>
          </w:p>
        </w:tc>
        <w:tc>
          <w:tcPr>
            <w:tcW w:w="2410" w:type="dxa"/>
            <w:vAlign w:val="center"/>
          </w:tcPr>
          <w:p w14:paraId="031F4FE3" w14:textId="345D70B0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Utilizar servidores escalables en la nube con balanceo de carga.</w:t>
            </w:r>
          </w:p>
        </w:tc>
        <w:tc>
          <w:tcPr>
            <w:tcW w:w="2551" w:type="dxa"/>
            <w:vAlign w:val="center"/>
          </w:tcPr>
          <w:p w14:paraId="634869E4" w14:textId="7FB8DB50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Afectación del rendimiento del sistema en picos de alta demanda.</w:t>
            </w:r>
          </w:p>
        </w:tc>
        <w:tc>
          <w:tcPr>
            <w:tcW w:w="1862" w:type="dxa"/>
          </w:tcPr>
          <w:p w14:paraId="29654D95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3B892D9E" w14:textId="11AFEB63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Equipo de Infraestructura TI</w:t>
            </w:r>
          </w:p>
        </w:tc>
      </w:tr>
      <w:tr w:rsidR="00B076D7" w:rsidRPr="008B3F1A" w14:paraId="2B34C20E" w14:textId="18A7E243" w:rsidTr="003D7F4B">
        <w:trPr>
          <w:trHeight w:val="569"/>
        </w:trPr>
        <w:tc>
          <w:tcPr>
            <w:tcW w:w="460" w:type="dxa"/>
          </w:tcPr>
          <w:p w14:paraId="200CAFEB" w14:textId="070DE8F8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552" w:type="dxa"/>
            <w:vAlign w:val="center"/>
          </w:tcPr>
          <w:p w14:paraId="21C58976" w14:textId="71C281EC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Pérdida de información</w:t>
            </w:r>
          </w:p>
        </w:tc>
        <w:tc>
          <w:tcPr>
            <w:tcW w:w="2410" w:type="dxa"/>
            <w:vAlign w:val="center"/>
          </w:tcPr>
          <w:p w14:paraId="32374B76" w14:textId="4DFF304C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Implementar copias de seguridad automáticas y estrategias de recuperación ante desastres.</w:t>
            </w:r>
          </w:p>
        </w:tc>
        <w:tc>
          <w:tcPr>
            <w:tcW w:w="2551" w:type="dxa"/>
            <w:vAlign w:val="center"/>
          </w:tcPr>
          <w:p w14:paraId="0E56AE4F" w14:textId="51ECAD4C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Riesgo de interrupción operativa y pérdida de datos críticos.</w:t>
            </w:r>
          </w:p>
        </w:tc>
        <w:tc>
          <w:tcPr>
            <w:tcW w:w="1862" w:type="dxa"/>
          </w:tcPr>
          <w:p w14:paraId="0A44A1E7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7B9FF256" w14:textId="12619009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Equipo de Soporte Técnico</w:t>
            </w:r>
          </w:p>
        </w:tc>
      </w:tr>
      <w:tr w:rsidR="00B076D7" w:rsidRPr="008B3F1A" w14:paraId="79FEC31D" w14:textId="4220D0D1" w:rsidTr="003D7F4B">
        <w:trPr>
          <w:trHeight w:val="569"/>
        </w:trPr>
        <w:tc>
          <w:tcPr>
            <w:tcW w:w="460" w:type="dxa"/>
          </w:tcPr>
          <w:p w14:paraId="4107C7CB" w14:textId="4B2CAD99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552" w:type="dxa"/>
            <w:vAlign w:val="center"/>
          </w:tcPr>
          <w:p w14:paraId="62888AE4" w14:textId="7FC126B4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Incompatibilidad con sistemas existentes</w:t>
            </w:r>
          </w:p>
        </w:tc>
        <w:tc>
          <w:tcPr>
            <w:tcW w:w="2410" w:type="dxa"/>
            <w:vAlign w:val="center"/>
          </w:tcPr>
          <w:p w14:paraId="2B4525FF" w14:textId="2FF6CF63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Realizar pruebas de integración tempranas y ajustar interfaces según sea necesario.</w:t>
            </w:r>
          </w:p>
        </w:tc>
        <w:tc>
          <w:tcPr>
            <w:tcW w:w="2551" w:type="dxa"/>
            <w:vAlign w:val="center"/>
          </w:tcPr>
          <w:p w14:paraId="16CF60F6" w14:textId="2A7ED684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Incremento en los costos y tiempo de implementación.</w:t>
            </w:r>
          </w:p>
        </w:tc>
        <w:tc>
          <w:tcPr>
            <w:tcW w:w="1862" w:type="dxa"/>
          </w:tcPr>
          <w:p w14:paraId="38EBE2AC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7FF7BA43" w14:textId="6E824E02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>Equipo de Desarrollo y Sistemas</w:t>
            </w:r>
          </w:p>
        </w:tc>
      </w:tr>
      <w:tr w:rsidR="00B076D7" w:rsidRPr="008B3F1A" w14:paraId="64F83CA1" w14:textId="5DB1A276" w:rsidTr="003D7F4B">
        <w:trPr>
          <w:trHeight w:val="569"/>
        </w:trPr>
        <w:tc>
          <w:tcPr>
            <w:tcW w:w="460" w:type="dxa"/>
          </w:tcPr>
          <w:p w14:paraId="3D901AFC" w14:textId="59429A20" w:rsidR="00B076D7" w:rsidRPr="008B3F1A" w:rsidRDefault="00B076D7" w:rsidP="003D7F4B">
            <w:pPr>
              <w:pStyle w:val="TableParagraph"/>
              <w:spacing w:before="2" w:line="276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3D7F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552" w:type="dxa"/>
            <w:vAlign w:val="center"/>
          </w:tcPr>
          <w:p w14:paraId="5C67FB4E" w14:textId="5EF85FB7" w:rsidR="00B076D7" w:rsidRDefault="00B076D7" w:rsidP="003D7F4B">
            <w:pPr>
              <w:pStyle w:val="TableParagraph"/>
              <w:spacing w:line="276" w:lineRule="auto"/>
              <w:ind w:left="107" w:right="916"/>
            </w:pPr>
            <w:r>
              <w:t>Cambios en los requisitos legales durante el desarrollo</w:t>
            </w:r>
          </w:p>
        </w:tc>
        <w:tc>
          <w:tcPr>
            <w:tcW w:w="2410" w:type="dxa"/>
            <w:vAlign w:val="center"/>
          </w:tcPr>
          <w:p w14:paraId="1C20BD4C" w14:textId="797CE08B" w:rsidR="00B076D7" w:rsidRDefault="00B076D7" w:rsidP="003D7F4B">
            <w:pPr>
              <w:pStyle w:val="TableParagraph"/>
              <w:spacing w:before="2" w:line="276" w:lineRule="auto"/>
              <w:ind w:left="107"/>
            </w:pPr>
            <w:r>
              <w:t>Mantener una comunicación constante con asesores legales para ajustes rápidos.</w:t>
            </w:r>
          </w:p>
        </w:tc>
        <w:tc>
          <w:tcPr>
            <w:tcW w:w="2551" w:type="dxa"/>
            <w:vAlign w:val="center"/>
          </w:tcPr>
          <w:p w14:paraId="2F0ADDE8" w14:textId="46BF385F" w:rsidR="00B076D7" w:rsidRDefault="00B076D7" w:rsidP="003D7F4B">
            <w:pPr>
              <w:pStyle w:val="TableParagraph"/>
              <w:spacing w:before="2" w:line="276" w:lineRule="auto"/>
              <w:ind w:left="105"/>
            </w:pPr>
            <w:r>
              <w:t>Retrasos en la finalización y necesidad de rediseñar componentes.</w:t>
            </w:r>
          </w:p>
        </w:tc>
        <w:tc>
          <w:tcPr>
            <w:tcW w:w="1862" w:type="dxa"/>
          </w:tcPr>
          <w:p w14:paraId="16C08931" w14:textId="77777777" w:rsidR="00B076D7" w:rsidRDefault="00B076D7" w:rsidP="003D7F4B">
            <w:pPr>
              <w:pStyle w:val="TableParagraph"/>
              <w:spacing w:before="2" w:line="276" w:lineRule="auto"/>
              <w:ind w:left="105"/>
            </w:pPr>
          </w:p>
          <w:p w14:paraId="02B2681B" w14:textId="777910DC" w:rsidR="00715453" w:rsidRDefault="00715453" w:rsidP="003D7F4B">
            <w:pPr>
              <w:pStyle w:val="TableParagraph"/>
              <w:spacing w:before="2" w:line="276" w:lineRule="auto"/>
              <w:ind w:left="105"/>
            </w:pPr>
            <w:r w:rsidRPr="00715453">
              <w:t xml:space="preserve">Departamento Legal </w:t>
            </w:r>
          </w:p>
        </w:tc>
      </w:tr>
    </w:tbl>
    <w:p w14:paraId="3F02E177" w14:textId="77777777" w:rsidR="00DE3EDF" w:rsidRPr="008B3F1A" w:rsidRDefault="00000000" w:rsidP="008B3F1A">
      <w:pPr>
        <w:spacing w:before="201" w:line="480" w:lineRule="auto"/>
        <w:ind w:left="2739" w:right="2837"/>
        <w:jc w:val="center"/>
        <w:rPr>
          <w:rFonts w:ascii="Times New Roman" w:hAnsi="Times New Roman" w:cs="Times New Roman"/>
          <w:sz w:val="24"/>
          <w:szCs w:val="24"/>
        </w:rPr>
      </w:pPr>
      <w:r w:rsidRPr="008B3F1A">
        <w:rPr>
          <w:rFonts w:ascii="Times New Roman" w:hAnsi="Times New Roman" w:cs="Times New Roman"/>
          <w:sz w:val="24"/>
          <w:szCs w:val="24"/>
        </w:rPr>
        <w:t>Tabla</w:t>
      </w:r>
      <w:r w:rsidRPr="008B3F1A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8B3F1A">
        <w:rPr>
          <w:rFonts w:ascii="Times New Roman" w:hAnsi="Times New Roman" w:cs="Times New Roman"/>
          <w:sz w:val="24"/>
          <w:szCs w:val="24"/>
        </w:rPr>
        <w:t>1.</w:t>
      </w:r>
      <w:r w:rsidRPr="008B3F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F1A">
        <w:rPr>
          <w:rFonts w:ascii="Times New Roman" w:hAnsi="Times New Roman" w:cs="Times New Roman"/>
          <w:sz w:val="24"/>
          <w:szCs w:val="24"/>
        </w:rPr>
        <w:t>Matriz</w:t>
      </w:r>
      <w:r w:rsidRPr="008B3F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F1A">
        <w:rPr>
          <w:rFonts w:ascii="Times New Roman" w:hAnsi="Times New Roman" w:cs="Times New Roman"/>
          <w:sz w:val="24"/>
          <w:szCs w:val="24"/>
        </w:rPr>
        <w:t>de</w:t>
      </w:r>
      <w:r w:rsidRPr="008B3F1A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8B3F1A">
        <w:rPr>
          <w:rFonts w:ascii="Times New Roman" w:hAnsi="Times New Roman" w:cs="Times New Roman"/>
          <w:sz w:val="24"/>
          <w:szCs w:val="24"/>
        </w:rPr>
        <w:t>Riesgo</w:t>
      </w:r>
    </w:p>
    <w:p w14:paraId="00FE9C0C" w14:textId="57BAE355" w:rsidR="00DE3EDF" w:rsidRPr="008B3F1A" w:rsidRDefault="00000000" w:rsidP="004108F5">
      <w:pPr>
        <w:pStyle w:val="Ttulo1"/>
        <w:numPr>
          <w:ilvl w:val="0"/>
          <w:numId w:val="1"/>
        </w:numPr>
        <w:spacing w:before="0" w:after="240"/>
      </w:pPr>
      <w:bookmarkStart w:id="32" w:name="_bookmark8"/>
      <w:bookmarkStart w:id="33" w:name="_Toc188149982"/>
      <w:bookmarkEnd w:id="32"/>
      <w:r w:rsidRPr="008B3F1A">
        <w:lastRenderedPageBreak/>
        <w:t>TECNOLOGÍA</w:t>
      </w:r>
      <w:r w:rsidRPr="008B3F1A">
        <w:rPr>
          <w:spacing w:val="-6"/>
        </w:rPr>
        <w:t xml:space="preserve"> </w:t>
      </w:r>
      <w:r w:rsidRPr="008B3F1A">
        <w:t>(SOFTWARE</w:t>
      </w:r>
      <w:r w:rsidRPr="008B3F1A">
        <w:rPr>
          <w:spacing w:val="-4"/>
        </w:rPr>
        <w:t xml:space="preserve"> </w:t>
      </w:r>
      <w:r w:rsidRPr="008B3F1A">
        <w:t>Y</w:t>
      </w:r>
      <w:r w:rsidRPr="008B3F1A">
        <w:rPr>
          <w:spacing w:val="-4"/>
        </w:rPr>
        <w:t xml:space="preserve"> </w:t>
      </w:r>
      <w:r w:rsidRPr="008B3F1A">
        <w:t>HARDWARE)</w:t>
      </w:r>
      <w:bookmarkEnd w:id="33"/>
      <w:r w:rsidR="00AE6120">
        <w:t xml:space="preserve"> </w:t>
      </w:r>
    </w:p>
    <w:p w14:paraId="372BBCEE" w14:textId="5E5B64DF" w:rsidR="00AF32FA" w:rsidRPr="008B3F1A" w:rsidRDefault="00AF32FA" w:rsidP="008B3F1A">
      <w:pPr>
        <w:pStyle w:val="Textoindependiente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b/>
          <w:bCs/>
          <w:sz w:val="24"/>
          <w:szCs w:val="24"/>
          <w:lang w:val="es-CO"/>
        </w:rPr>
        <w:t>Software:</w:t>
      </w:r>
    </w:p>
    <w:p w14:paraId="23FBCEA7" w14:textId="0CCA87F7" w:rsidR="00AF32FA" w:rsidRPr="008B3F1A" w:rsidRDefault="00AF32FA" w:rsidP="008B3F1A">
      <w:pPr>
        <w:pStyle w:val="Textoindependiente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sz w:val="24"/>
          <w:szCs w:val="24"/>
          <w:lang w:val="es-CO"/>
        </w:rPr>
        <w:t>Lenguajes de programación: Python y</w:t>
      </w:r>
      <w:r w:rsidR="008B3F1A" w:rsidRPr="008B3F1A">
        <w:rPr>
          <w:rFonts w:ascii="Times New Roman" w:hAnsi="Times New Roman" w:cs="Times New Roman"/>
          <w:sz w:val="24"/>
          <w:szCs w:val="24"/>
          <w:lang w:val="es-CO"/>
        </w:rPr>
        <w:t>/o</w:t>
      </w:r>
      <w:r w:rsidRPr="008B3F1A">
        <w:rPr>
          <w:rFonts w:ascii="Times New Roman" w:hAnsi="Times New Roman" w:cs="Times New Roman"/>
          <w:sz w:val="24"/>
          <w:szCs w:val="24"/>
          <w:lang w:val="es-CO"/>
        </w:rPr>
        <w:t xml:space="preserve"> JavaScript.</w:t>
      </w:r>
    </w:p>
    <w:p w14:paraId="0E33AE7E" w14:textId="77777777" w:rsidR="00AF32FA" w:rsidRPr="008B3F1A" w:rsidRDefault="00AF32FA" w:rsidP="008B3F1A">
      <w:pPr>
        <w:pStyle w:val="Textoindependiente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sz w:val="24"/>
          <w:szCs w:val="24"/>
          <w:lang w:val="es-CO"/>
        </w:rPr>
        <w:t>Bases de datos: MySQL.</w:t>
      </w:r>
    </w:p>
    <w:p w14:paraId="6FB9D8BC" w14:textId="77777777" w:rsidR="00AF32FA" w:rsidRPr="008B3F1A" w:rsidRDefault="00AF32FA" w:rsidP="008B3F1A">
      <w:pPr>
        <w:pStyle w:val="Textoindependiente"/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b/>
          <w:bCs/>
          <w:sz w:val="24"/>
          <w:szCs w:val="24"/>
          <w:lang w:val="es-CO"/>
        </w:rPr>
        <w:t>Hardware:</w:t>
      </w:r>
    </w:p>
    <w:p w14:paraId="47BC90A5" w14:textId="6CB1E803" w:rsidR="00AF32FA" w:rsidRPr="008B3F1A" w:rsidRDefault="00AF32FA" w:rsidP="008B3F1A">
      <w:pPr>
        <w:pStyle w:val="Textoindependiente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sz w:val="24"/>
          <w:szCs w:val="24"/>
          <w:lang w:val="es-CO"/>
        </w:rPr>
        <w:t>Servidor en la nube con alta disponibilidad.</w:t>
      </w:r>
    </w:p>
    <w:p w14:paraId="2805D698" w14:textId="77777777" w:rsidR="00AF32FA" w:rsidRPr="008B3F1A" w:rsidRDefault="00AF32FA" w:rsidP="008B3F1A">
      <w:pPr>
        <w:pStyle w:val="Textoindependiente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hAnsi="Times New Roman" w:cs="Times New Roman"/>
          <w:sz w:val="24"/>
          <w:szCs w:val="24"/>
          <w:lang w:val="es-CO"/>
        </w:rPr>
        <w:t>Equipos de respaldo para garantizar continuidad operativa.</w:t>
      </w:r>
    </w:p>
    <w:p w14:paraId="13B11D5B" w14:textId="75479832" w:rsidR="00DE3EDF" w:rsidRPr="008B3F1A" w:rsidRDefault="00000000" w:rsidP="004108F5">
      <w:pPr>
        <w:pStyle w:val="Ttulo1"/>
        <w:numPr>
          <w:ilvl w:val="0"/>
          <w:numId w:val="1"/>
        </w:numPr>
        <w:spacing w:before="0" w:line="480" w:lineRule="auto"/>
      </w:pPr>
      <w:bookmarkStart w:id="34" w:name="_bookmark9"/>
      <w:bookmarkStart w:id="35" w:name="_Toc188149983"/>
      <w:bookmarkEnd w:id="34"/>
      <w:r w:rsidRPr="008B3F1A">
        <w:t>IMPACTO</w:t>
      </w:r>
      <w:bookmarkEnd w:id="35"/>
      <w:r w:rsidR="00505BF5">
        <w:t xml:space="preserve"> </w:t>
      </w:r>
    </w:p>
    <w:p w14:paraId="558AB7AA" w14:textId="7131320D" w:rsidR="00AF32FA" w:rsidRPr="008B3F1A" w:rsidRDefault="00AF32FA" w:rsidP="008B3F1A">
      <w:pPr>
        <w:pStyle w:val="Textoindependiente"/>
        <w:spacing w:line="480" w:lineRule="auto"/>
        <w:ind w:left="102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El proyecto t</w:t>
      </w:r>
      <w:r w:rsidR="000262B6">
        <w:rPr>
          <w:rFonts w:ascii="Times New Roman" w:eastAsia="Times New Roman" w:hAnsi="Times New Roman" w:cs="Times New Roman"/>
          <w:sz w:val="24"/>
          <w:szCs w:val="24"/>
          <w:lang w:val="es-CO"/>
        </w:rPr>
        <w:t>iene</w:t>
      </w: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un impacto </w:t>
      </w:r>
      <w:r w:rsidR="000262B6">
        <w:rPr>
          <w:rFonts w:ascii="Times New Roman" w:eastAsia="Times New Roman" w:hAnsi="Times New Roman" w:cs="Times New Roman"/>
          <w:sz w:val="24"/>
          <w:szCs w:val="24"/>
          <w:lang w:val="es-CO"/>
        </w:rPr>
        <w:t>positivo que se refleja</w:t>
      </w: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en:</w:t>
      </w:r>
    </w:p>
    <w:p w14:paraId="74B2F804" w14:textId="77777777" w:rsidR="000262B6" w:rsidRDefault="000262B6" w:rsidP="008B3F1A">
      <w:pPr>
        <w:pStyle w:val="Textoindependiente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Reducción consumo de papel: Toda la información de proveedores será digital y almacenada en la nube.</w:t>
      </w:r>
    </w:p>
    <w:p w14:paraId="45B4E1B5" w14:textId="25D3F8E7" w:rsidR="00AF32FA" w:rsidRDefault="00AF32FA" w:rsidP="008B3F1A">
      <w:pPr>
        <w:pStyle w:val="Textoindependiente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Tra</w:t>
      </w:r>
      <w:r w:rsidR="000262B6">
        <w:rPr>
          <w:rFonts w:ascii="Times New Roman" w:eastAsia="Times New Roman" w:hAnsi="Times New Roman" w:cs="Times New Roman"/>
          <w:sz w:val="24"/>
          <w:szCs w:val="24"/>
          <w:lang w:val="es-CO"/>
        </w:rPr>
        <w:t>zabilidad y tra</w:t>
      </w: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nsparencia</w:t>
      </w:r>
      <w:r w:rsidR="000262B6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en la selección de proveedores</w:t>
      </w: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3D283EB9" w14:textId="214CAD2E" w:rsidR="000262B6" w:rsidRPr="000262B6" w:rsidRDefault="000262B6" w:rsidP="008B3F1A">
      <w:pPr>
        <w:pStyle w:val="Textoindependiente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Reducción en tiempo de consultas al vincular las validaciones necesarias en el </w:t>
      </w:r>
      <w:r w:rsidRPr="008E097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sistema de información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s-CO"/>
        </w:rPr>
        <w:t>.</w:t>
      </w:r>
    </w:p>
    <w:p w14:paraId="4743AB47" w14:textId="0E789E7A" w:rsidR="00AF32FA" w:rsidRPr="008B3F1A" w:rsidRDefault="000262B6" w:rsidP="008B3F1A">
      <w:pPr>
        <w:pStyle w:val="Textoindependiente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Disminución en errores de digitación con la validación de la documentación</w:t>
      </w:r>
      <w:r w:rsidR="00AF32FA"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.</w:t>
      </w:r>
    </w:p>
    <w:p w14:paraId="795C77F3" w14:textId="2B8CC275" w:rsidR="00AF32FA" w:rsidRDefault="000262B6" w:rsidP="000262B6">
      <w:pPr>
        <w:pStyle w:val="Textoindependiente"/>
        <w:numPr>
          <w:ilvl w:val="0"/>
          <w:numId w:val="14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Mejora el tiempo de entrega de evidencia </w:t>
      </w:r>
      <w:r w:rsidR="00AF32FA"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de Golden Odds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ante una auditoria. </w:t>
      </w:r>
    </w:p>
    <w:p w14:paraId="321C4AE4" w14:textId="77777777" w:rsidR="000262B6" w:rsidRPr="000262B6" w:rsidRDefault="000262B6" w:rsidP="000262B6">
      <w:pPr>
        <w:pStyle w:val="Textoindependiente"/>
        <w:spacing w:line="480" w:lineRule="auto"/>
        <w:ind w:left="822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3C401F6E" w14:textId="2BBE0A09" w:rsidR="00505BF5" w:rsidRPr="008B3F1A" w:rsidRDefault="00000000" w:rsidP="000262B6">
      <w:pPr>
        <w:pStyle w:val="Ttulo1"/>
        <w:numPr>
          <w:ilvl w:val="0"/>
          <w:numId w:val="1"/>
        </w:numPr>
        <w:spacing w:before="0" w:after="240"/>
      </w:pPr>
      <w:bookmarkStart w:id="36" w:name="_bookmark10"/>
      <w:bookmarkStart w:id="37" w:name="_Toc188149984"/>
      <w:bookmarkEnd w:id="36"/>
      <w:r w:rsidRPr="008B3F1A">
        <w:t>TRABAJO</w:t>
      </w:r>
      <w:r w:rsidRPr="008B3F1A">
        <w:rPr>
          <w:spacing w:val="-5"/>
        </w:rPr>
        <w:t xml:space="preserve"> </w:t>
      </w:r>
      <w:r w:rsidRPr="008B3F1A">
        <w:t>FUTURO</w:t>
      </w:r>
      <w:bookmarkEnd w:id="37"/>
      <w:r w:rsidR="00505BF5">
        <w:t xml:space="preserve"> </w:t>
      </w:r>
    </w:p>
    <w:p w14:paraId="36CBA20B" w14:textId="4ECA17EF" w:rsidR="00AF32FA" w:rsidRPr="008B3F1A" w:rsidRDefault="00BF379D" w:rsidP="008B3F1A">
      <w:pPr>
        <w:pStyle w:val="Textoindependiente"/>
        <w:spacing w:line="480" w:lineRule="auto"/>
        <w:ind w:left="102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S</w:t>
      </w:r>
      <w:r w:rsidR="00AF32FA"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podrán considerar módulos y/o funciones adicionales, como:  </w:t>
      </w:r>
    </w:p>
    <w:p w14:paraId="5017E04D" w14:textId="3E7553EB" w:rsidR="00AF32FA" w:rsidRPr="008B3F1A" w:rsidRDefault="00AF32FA" w:rsidP="008B3F1A">
      <w:pPr>
        <w:pStyle w:val="Textoindependiente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Vinculación con desarrollo existente en </w:t>
      </w:r>
      <w:r w:rsidR="008B3F1A"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tesorería</w:t>
      </w: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 xml:space="preserve"> para soporte de pagos a proveedores</w:t>
      </w:r>
    </w:p>
    <w:p w14:paraId="3F04D891" w14:textId="77777777" w:rsidR="00AF32FA" w:rsidRDefault="00AF32FA" w:rsidP="008B3F1A">
      <w:pPr>
        <w:pStyle w:val="Textoindependiente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 w:rsidRPr="008B3F1A">
        <w:rPr>
          <w:rFonts w:ascii="Times New Roman" w:eastAsia="Times New Roman" w:hAnsi="Times New Roman" w:cs="Times New Roman"/>
          <w:sz w:val="24"/>
          <w:szCs w:val="24"/>
          <w:lang w:val="es-CO"/>
        </w:rPr>
        <w:t>Expansión del sistema para incluir otros subprocesos del proceso de compras.</w:t>
      </w:r>
    </w:p>
    <w:p w14:paraId="1CD33866" w14:textId="57D1EEAB" w:rsidR="000262B6" w:rsidRPr="008B3F1A" w:rsidRDefault="000262B6" w:rsidP="008B3F1A">
      <w:pPr>
        <w:pStyle w:val="Textoindependiente"/>
        <w:numPr>
          <w:ilvl w:val="0"/>
          <w:numId w:val="10"/>
        </w:numPr>
        <w:spacing w:line="48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  <w:r>
        <w:rPr>
          <w:rFonts w:ascii="Times New Roman" w:eastAsia="Times New Roman" w:hAnsi="Times New Roman" w:cs="Times New Roman"/>
          <w:sz w:val="24"/>
          <w:szCs w:val="24"/>
          <w:lang w:val="es-CO"/>
        </w:rPr>
        <w:t>Incluir la reevaluación de proveedores anual (Norma ISO 9001)</w:t>
      </w:r>
    </w:p>
    <w:p w14:paraId="329A0AB8" w14:textId="77777777" w:rsidR="00AF32FA" w:rsidRPr="008B3F1A" w:rsidRDefault="00AF32FA" w:rsidP="008B3F1A">
      <w:pPr>
        <w:pStyle w:val="Textoindependiente"/>
        <w:spacing w:line="480" w:lineRule="auto"/>
        <w:ind w:left="102"/>
        <w:rPr>
          <w:rFonts w:ascii="Times New Roman" w:hAnsi="Times New Roman" w:cs="Times New Roman"/>
          <w:sz w:val="24"/>
          <w:szCs w:val="24"/>
          <w:lang w:val="es-CO"/>
        </w:rPr>
      </w:pPr>
    </w:p>
    <w:sectPr w:rsidR="00AF32FA" w:rsidRPr="008B3F1A">
      <w:pgSz w:w="12240" w:h="15840"/>
      <w:pgMar w:top="1380" w:right="1500" w:bottom="1200" w:left="16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6B74F5" w14:textId="77777777" w:rsidR="007A0E3E" w:rsidRDefault="007A0E3E">
      <w:r>
        <w:separator/>
      </w:r>
    </w:p>
  </w:endnote>
  <w:endnote w:type="continuationSeparator" w:id="0">
    <w:p w14:paraId="24BE9213" w14:textId="77777777" w:rsidR="007A0E3E" w:rsidRDefault="007A0E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91519" w14:textId="5FD27AFD" w:rsidR="00DE3EDF" w:rsidRDefault="00835537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2514EB8" wp14:editId="30527B22">
              <wp:simplePos x="0" y="0"/>
              <wp:positionH relativeFrom="page">
                <wp:posOffset>3813810</wp:posOffset>
              </wp:positionH>
              <wp:positionV relativeFrom="page">
                <wp:posOffset>9281795</wp:posOffset>
              </wp:positionV>
              <wp:extent cx="147320" cy="165735"/>
              <wp:effectExtent l="0" t="0" r="0" b="0"/>
              <wp:wrapNone/>
              <wp:docPr id="438129076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45A83B" w14:textId="77777777" w:rsidR="00DE3EDF" w:rsidRDefault="00000000">
                          <w:pPr>
                            <w:pStyle w:val="Textoindependiente"/>
                            <w:spacing w:line="245" w:lineRule="exact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color w:val="5B9BD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514EB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300.3pt;margin-top:730.85pt;width:11.6pt;height:13.0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" filled="f" stroked="f">
              <v:textbox inset="0,0,0,0">
                <w:txbxContent>
                  <w:p w14:paraId="7445A83B" w14:textId="77777777" w:rsidR="00DE3EDF" w:rsidRDefault="00000000">
                    <w:pPr>
                      <w:pStyle w:val="Textoindependiente"/>
                      <w:spacing w:line="245" w:lineRule="exact"/>
                      <w:ind w:left="60"/>
                    </w:pPr>
                    <w:r>
                      <w:fldChar w:fldCharType="begin"/>
                    </w:r>
                    <w:r>
                      <w:rPr>
                        <w:color w:val="5B9BD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B4805A" w14:textId="77777777" w:rsidR="007A0E3E" w:rsidRDefault="007A0E3E">
      <w:r>
        <w:separator/>
      </w:r>
    </w:p>
  </w:footnote>
  <w:footnote w:type="continuationSeparator" w:id="0">
    <w:p w14:paraId="6E84FE70" w14:textId="77777777" w:rsidR="007A0E3E" w:rsidRDefault="007A0E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5F34B2"/>
    <w:multiLevelType w:val="multilevel"/>
    <w:tmpl w:val="8AE29E52"/>
    <w:lvl w:ilvl="0">
      <w:start w:val="1"/>
      <w:numFmt w:val="decimal"/>
      <w:lvlText w:val="%1."/>
      <w:lvlJc w:val="left"/>
      <w:pPr>
        <w:ind w:left="541" w:hanging="440"/>
        <w:jc w:val="right"/>
      </w:pPr>
      <w:rPr>
        <w:rFonts w:hint="default"/>
        <w:b/>
        <w:bCs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655" w:hanging="333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602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544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486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428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371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13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55" w:hanging="333"/>
      </w:pPr>
      <w:rPr>
        <w:rFonts w:hint="default"/>
        <w:lang w:val="es-ES" w:eastAsia="en-US" w:bidi="ar-SA"/>
      </w:rPr>
    </w:lvl>
  </w:abstractNum>
  <w:abstractNum w:abstractNumId="1" w15:restartNumberingAfterBreak="0">
    <w:nsid w:val="1F8F5EE9"/>
    <w:multiLevelType w:val="hybridMultilevel"/>
    <w:tmpl w:val="AF722872"/>
    <w:lvl w:ilvl="0" w:tplc="2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175935"/>
    <w:multiLevelType w:val="multilevel"/>
    <w:tmpl w:val="1DEAD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D440C1"/>
    <w:multiLevelType w:val="hybridMultilevel"/>
    <w:tmpl w:val="DA045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A0FE6"/>
    <w:multiLevelType w:val="hybridMultilevel"/>
    <w:tmpl w:val="486A838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7577625"/>
    <w:multiLevelType w:val="multilevel"/>
    <w:tmpl w:val="3DA8DFD6"/>
    <w:lvl w:ilvl="0">
      <w:start w:val="1"/>
      <w:numFmt w:val="decimal"/>
      <w:lvlText w:val="%1."/>
      <w:lvlJc w:val="left"/>
      <w:pPr>
        <w:ind w:left="385" w:hanging="284"/>
      </w:pPr>
      <w:rPr>
        <w:rFonts w:ascii="Calibri" w:eastAsia="Calibri" w:hAnsi="Calibri" w:cs="Calibri" w:hint="default"/>
        <w:b/>
        <w:bCs/>
        <w:color w:val="auto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4" w:hanging="333"/>
      </w:pPr>
      <w:rPr>
        <w:rFonts w:ascii="Calibri" w:eastAsia="Calibri" w:hAnsi="Calibri" w:cs="Calibri" w:hint="default"/>
        <w:b/>
        <w:bCs/>
        <w:color w:val="2D75B5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06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3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0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06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3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0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6" w:hanging="333"/>
      </w:pPr>
      <w:rPr>
        <w:rFonts w:hint="default"/>
        <w:lang w:val="es-ES" w:eastAsia="en-US" w:bidi="ar-SA"/>
      </w:rPr>
    </w:lvl>
  </w:abstractNum>
  <w:abstractNum w:abstractNumId="6" w15:restartNumberingAfterBreak="0">
    <w:nsid w:val="2DD860BE"/>
    <w:multiLevelType w:val="hybridMultilevel"/>
    <w:tmpl w:val="6E529BE8"/>
    <w:lvl w:ilvl="0" w:tplc="240A000F">
      <w:start w:val="1"/>
      <w:numFmt w:val="decimal"/>
      <w:lvlText w:val="%1."/>
      <w:lvlJc w:val="left"/>
      <w:pPr>
        <w:ind w:left="821" w:hanging="360"/>
      </w:pPr>
    </w:lvl>
    <w:lvl w:ilvl="1" w:tplc="240A0019" w:tentative="1">
      <w:start w:val="1"/>
      <w:numFmt w:val="lowerLetter"/>
      <w:lvlText w:val="%2."/>
      <w:lvlJc w:val="left"/>
      <w:pPr>
        <w:ind w:left="1541" w:hanging="360"/>
      </w:pPr>
    </w:lvl>
    <w:lvl w:ilvl="2" w:tplc="240A001B" w:tentative="1">
      <w:start w:val="1"/>
      <w:numFmt w:val="lowerRoman"/>
      <w:lvlText w:val="%3."/>
      <w:lvlJc w:val="right"/>
      <w:pPr>
        <w:ind w:left="2261" w:hanging="180"/>
      </w:pPr>
    </w:lvl>
    <w:lvl w:ilvl="3" w:tplc="240A000F" w:tentative="1">
      <w:start w:val="1"/>
      <w:numFmt w:val="decimal"/>
      <w:lvlText w:val="%4."/>
      <w:lvlJc w:val="left"/>
      <w:pPr>
        <w:ind w:left="2981" w:hanging="360"/>
      </w:pPr>
    </w:lvl>
    <w:lvl w:ilvl="4" w:tplc="240A0019" w:tentative="1">
      <w:start w:val="1"/>
      <w:numFmt w:val="lowerLetter"/>
      <w:lvlText w:val="%5."/>
      <w:lvlJc w:val="left"/>
      <w:pPr>
        <w:ind w:left="3701" w:hanging="360"/>
      </w:pPr>
    </w:lvl>
    <w:lvl w:ilvl="5" w:tplc="240A001B" w:tentative="1">
      <w:start w:val="1"/>
      <w:numFmt w:val="lowerRoman"/>
      <w:lvlText w:val="%6."/>
      <w:lvlJc w:val="right"/>
      <w:pPr>
        <w:ind w:left="4421" w:hanging="180"/>
      </w:pPr>
    </w:lvl>
    <w:lvl w:ilvl="6" w:tplc="240A000F" w:tentative="1">
      <w:start w:val="1"/>
      <w:numFmt w:val="decimal"/>
      <w:lvlText w:val="%7."/>
      <w:lvlJc w:val="left"/>
      <w:pPr>
        <w:ind w:left="5141" w:hanging="360"/>
      </w:pPr>
    </w:lvl>
    <w:lvl w:ilvl="7" w:tplc="240A0019" w:tentative="1">
      <w:start w:val="1"/>
      <w:numFmt w:val="lowerLetter"/>
      <w:lvlText w:val="%8."/>
      <w:lvlJc w:val="left"/>
      <w:pPr>
        <w:ind w:left="5861" w:hanging="360"/>
      </w:pPr>
    </w:lvl>
    <w:lvl w:ilvl="8" w:tplc="240A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7" w15:restartNumberingAfterBreak="0">
    <w:nsid w:val="309B71D4"/>
    <w:multiLevelType w:val="multilevel"/>
    <w:tmpl w:val="5938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6C1B"/>
    <w:multiLevelType w:val="multilevel"/>
    <w:tmpl w:val="34006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5E7E02"/>
    <w:multiLevelType w:val="hybridMultilevel"/>
    <w:tmpl w:val="5474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743E3"/>
    <w:multiLevelType w:val="multilevel"/>
    <w:tmpl w:val="2480B04C"/>
    <w:lvl w:ilvl="0">
      <w:start w:val="1"/>
      <w:numFmt w:val="decimal"/>
      <w:lvlText w:val="%1."/>
      <w:lvlJc w:val="left"/>
      <w:pPr>
        <w:ind w:left="385" w:hanging="284"/>
      </w:pPr>
      <w:rPr>
        <w:rFonts w:ascii="Calibri" w:eastAsia="Calibri" w:hAnsi="Calibri" w:cs="Calibri" w:hint="default"/>
        <w:b/>
        <w:bCs/>
        <w:color w:val="auto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4" w:hanging="333"/>
      </w:pPr>
      <w:rPr>
        <w:rFonts w:ascii="Calibri" w:eastAsia="Calibri" w:hAnsi="Calibri" w:cs="Calibri" w:hint="default"/>
        <w:b/>
        <w:bCs/>
        <w:color w:val="auto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06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3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0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06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3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0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6" w:hanging="333"/>
      </w:pPr>
      <w:rPr>
        <w:rFonts w:hint="default"/>
        <w:lang w:val="es-ES" w:eastAsia="en-US" w:bidi="ar-SA"/>
      </w:rPr>
    </w:lvl>
  </w:abstractNum>
  <w:abstractNum w:abstractNumId="11" w15:restartNumberingAfterBreak="0">
    <w:nsid w:val="47137A06"/>
    <w:multiLevelType w:val="multilevel"/>
    <w:tmpl w:val="F5C0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477C91"/>
    <w:multiLevelType w:val="multilevel"/>
    <w:tmpl w:val="53D23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D60918"/>
    <w:multiLevelType w:val="multilevel"/>
    <w:tmpl w:val="028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000668"/>
    <w:multiLevelType w:val="multilevel"/>
    <w:tmpl w:val="3DA8DFD6"/>
    <w:lvl w:ilvl="0">
      <w:start w:val="1"/>
      <w:numFmt w:val="decimal"/>
      <w:lvlText w:val="%1."/>
      <w:lvlJc w:val="left"/>
      <w:pPr>
        <w:ind w:left="385" w:hanging="284"/>
      </w:pPr>
      <w:rPr>
        <w:rFonts w:ascii="Calibri" w:eastAsia="Calibri" w:hAnsi="Calibri" w:cs="Calibri" w:hint="default"/>
        <w:b/>
        <w:bCs/>
        <w:color w:val="auto"/>
        <w:w w:val="100"/>
        <w:sz w:val="24"/>
        <w:szCs w:val="24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434" w:hanging="333"/>
      </w:pPr>
      <w:rPr>
        <w:rFonts w:ascii="Calibri" w:eastAsia="Calibri" w:hAnsi="Calibri" w:cs="Calibri" w:hint="default"/>
        <w:b/>
        <w:bCs/>
        <w:color w:val="2D75B5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1406" w:hanging="33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373" w:hanging="33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340" w:hanging="33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306" w:hanging="33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273" w:hanging="33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240" w:hanging="33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6" w:hanging="333"/>
      </w:pPr>
      <w:rPr>
        <w:rFonts w:hint="default"/>
        <w:lang w:val="es-ES" w:eastAsia="en-US" w:bidi="ar-SA"/>
      </w:rPr>
    </w:lvl>
  </w:abstractNum>
  <w:abstractNum w:abstractNumId="15" w15:restartNumberingAfterBreak="0">
    <w:nsid w:val="61FB2A86"/>
    <w:multiLevelType w:val="hybridMultilevel"/>
    <w:tmpl w:val="2C1A26F0"/>
    <w:lvl w:ilvl="0" w:tplc="24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6" w15:restartNumberingAfterBreak="0">
    <w:nsid w:val="63D77555"/>
    <w:multiLevelType w:val="multilevel"/>
    <w:tmpl w:val="3B442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6865CB"/>
    <w:multiLevelType w:val="hybridMultilevel"/>
    <w:tmpl w:val="9EBC0AC6"/>
    <w:lvl w:ilvl="0" w:tplc="99CE2222">
      <w:start w:val="2"/>
      <w:numFmt w:val="decimal"/>
      <w:lvlText w:val="%1."/>
      <w:lvlJc w:val="left"/>
      <w:pPr>
        <w:ind w:left="461" w:hanging="360"/>
      </w:pPr>
      <w:rPr>
        <w:rFonts w:hint="default"/>
        <w:color w:val="auto"/>
      </w:rPr>
    </w:lvl>
    <w:lvl w:ilvl="1" w:tplc="240A0019">
      <w:start w:val="1"/>
      <w:numFmt w:val="lowerLetter"/>
      <w:lvlText w:val="%2."/>
      <w:lvlJc w:val="left"/>
      <w:pPr>
        <w:ind w:left="1181" w:hanging="360"/>
      </w:pPr>
    </w:lvl>
    <w:lvl w:ilvl="2" w:tplc="240A001B" w:tentative="1">
      <w:start w:val="1"/>
      <w:numFmt w:val="lowerRoman"/>
      <w:lvlText w:val="%3."/>
      <w:lvlJc w:val="right"/>
      <w:pPr>
        <w:ind w:left="1901" w:hanging="180"/>
      </w:pPr>
    </w:lvl>
    <w:lvl w:ilvl="3" w:tplc="240A000F" w:tentative="1">
      <w:start w:val="1"/>
      <w:numFmt w:val="decimal"/>
      <w:lvlText w:val="%4."/>
      <w:lvlJc w:val="left"/>
      <w:pPr>
        <w:ind w:left="2621" w:hanging="360"/>
      </w:pPr>
    </w:lvl>
    <w:lvl w:ilvl="4" w:tplc="240A0019" w:tentative="1">
      <w:start w:val="1"/>
      <w:numFmt w:val="lowerLetter"/>
      <w:lvlText w:val="%5."/>
      <w:lvlJc w:val="left"/>
      <w:pPr>
        <w:ind w:left="3341" w:hanging="360"/>
      </w:pPr>
    </w:lvl>
    <w:lvl w:ilvl="5" w:tplc="240A001B" w:tentative="1">
      <w:start w:val="1"/>
      <w:numFmt w:val="lowerRoman"/>
      <w:lvlText w:val="%6."/>
      <w:lvlJc w:val="right"/>
      <w:pPr>
        <w:ind w:left="4061" w:hanging="180"/>
      </w:pPr>
    </w:lvl>
    <w:lvl w:ilvl="6" w:tplc="240A000F" w:tentative="1">
      <w:start w:val="1"/>
      <w:numFmt w:val="decimal"/>
      <w:lvlText w:val="%7."/>
      <w:lvlJc w:val="left"/>
      <w:pPr>
        <w:ind w:left="4781" w:hanging="360"/>
      </w:pPr>
    </w:lvl>
    <w:lvl w:ilvl="7" w:tplc="240A0019" w:tentative="1">
      <w:start w:val="1"/>
      <w:numFmt w:val="lowerLetter"/>
      <w:lvlText w:val="%8."/>
      <w:lvlJc w:val="left"/>
      <w:pPr>
        <w:ind w:left="5501" w:hanging="360"/>
      </w:pPr>
    </w:lvl>
    <w:lvl w:ilvl="8" w:tplc="240A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8" w15:restartNumberingAfterBreak="0">
    <w:nsid w:val="7DD40259"/>
    <w:multiLevelType w:val="multilevel"/>
    <w:tmpl w:val="664E2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6237460">
    <w:abstractNumId w:val="10"/>
  </w:num>
  <w:num w:numId="2" w16cid:durableId="1586457988">
    <w:abstractNumId w:val="0"/>
  </w:num>
  <w:num w:numId="3" w16cid:durableId="51932449">
    <w:abstractNumId w:val="18"/>
  </w:num>
  <w:num w:numId="4" w16cid:durableId="343675203">
    <w:abstractNumId w:val="13"/>
  </w:num>
  <w:num w:numId="5" w16cid:durableId="1031539262">
    <w:abstractNumId w:val="7"/>
  </w:num>
  <w:num w:numId="6" w16cid:durableId="2012223201">
    <w:abstractNumId w:val="16"/>
  </w:num>
  <w:num w:numId="7" w16cid:durableId="1692341720">
    <w:abstractNumId w:val="12"/>
  </w:num>
  <w:num w:numId="8" w16cid:durableId="144007298">
    <w:abstractNumId w:val="8"/>
  </w:num>
  <w:num w:numId="9" w16cid:durableId="1723557693">
    <w:abstractNumId w:val="11"/>
  </w:num>
  <w:num w:numId="10" w16cid:durableId="69814293">
    <w:abstractNumId w:val="2"/>
  </w:num>
  <w:num w:numId="11" w16cid:durableId="1731150759">
    <w:abstractNumId w:val="4"/>
  </w:num>
  <w:num w:numId="12" w16cid:durableId="168718530">
    <w:abstractNumId w:val="17"/>
  </w:num>
  <w:num w:numId="13" w16cid:durableId="1894460058">
    <w:abstractNumId w:val="1"/>
  </w:num>
  <w:num w:numId="14" w16cid:durableId="1763650274">
    <w:abstractNumId w:val="15"/>
  </w:num>
  <w:num w:numId="15" w16cid:durableId="1254364735">
    <w:abstractNumId w:val="6"/>
  </w:num>
  <w:num w:numId="16" w16cid:durableId="1932617476">
    <w:abstractNumId w:val="14"/>
  </w:num>
  <w:num w:numId="17" w16cid:durableId="252857459">
    <w:abstractNumId w:val="5"/>
  </w:num>
  <w:num w:numId="18" w16cid:durableId="1992368837">
    <w:abstractNumId w:val="3"/>
  </w:num>
  <w:num w:numId="19" w16cid:durableId="20381937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3EDF"/>
    <w:rsid w:val="000017DC"/>
    <w:rsid w:val="0000630B"/>
    <w:rsid w:val="000262B6"/>
    <w:rsid w:val="000336DA"/>
    <w:rsid w:val="000504AE"/>
    <w:rsid w:val="00072705"/>
    <w:rsid w:val="00072A5B"/>
    <w:rsid w:val="000C06A8"/>
    <w:rsid w:val="00127879"/>
    <w:rsid w:val="001573CD"/>
    <w:rsid w:val="00174DC4"/>
    <w:rsid w:val="001C7176"/>
    <w:rsid w:val="001E53C7"/>
    <w:rsid w:val="002009BA"/>
    <w:rsid w:val="00267391"/>
    <w:rsid w:val="0027247D"/>
    <w:rsid w:val="002E3814"/>
    <w:rsid w:val="002E3F2D"/>
    <w:rsid w:val="003121F9"/>
    <w:rsid w:val="00317C56"/>
    <w:rsid w:val="003379A7"/>
    <w:rsid w:val="003D7F4B"/>
    <w:rsid w:val="003F4AE7"/>
    <w:rsid w:val="004108F5"/>
    <w:rsid w:val="00486BDC"/>
    <w:rsid w:val="004B29EF"/>
    <w:rsid w:val="00505BF5"/>
    <w:rsid w:val="00547E2F"/>
    <w:rsid w:val="0059452F"/>
    <w:rsid w:val="006018AE"/>
    <w:rsid w:val="00610168"/>
    <w:rsid w:val="00626D78"/>
    <w:rsid w:val="00655753"/>
    <w:rsid w:val="00656398"/>
    <w:rsid w:val="006D394C"/>
    <w:rsid w:val="006D63D1"/>
    <w:rsid w:val="00715453"/>
    <w:rsid w:val="00724366"/>
    <w:rsid w:val="007736AC"/>
    <w:rsid w:val="0078496B"/>
    <w:rsid w:val="007A0E3E"/>
    <w:rsid w:val="007C0099"/>
    <w:rsid w:val="00835537"/>
    <w:rsid w:val="008B3F1A"/>
    <w:rsid w:val="008E0979"/>
    <w:rsid w:val="0090689B"/>
    <w:rsid w:val="009A501A"/>
    <w:rsid w:val="009C057C"/>
    <w:rsid w:val="009D5A34"/>
    <w:rsid w:val="00AD5B71"/>
    <w:rsid w:val="00AE6120"/>
    <w:rsid w:val="00AF32FA"/>
    <w:rsid w:val="00B076D7"/>
    <w:rsid w:val="00B52D28"/>
    <w:rsid w:val="00BF379D"/>
    <w:rsid w:val="00C566D2"/>
    <w:rsid w:val="00D606CB"/>
    <w:rsid w:val="00DA072C"/>
    <w:rsid w:val="00DA2AEB"/>
    <w:rsid w:val="00DC6A0E"/>
    <w:rsid w:val="00DE3EDF"/>
    <w:rsid w:val="00E42878"/>
    <w:rsid w:val="00F242C6"/>
    <w:rsid w:val="00FC3CE8"/>
    <w:rsid w:val="00FC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7A1933"/>
  <w15:docId w15:val="{A4F9F5B4-6D8E-4ADC-8115-90CA2781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6A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rsid w:val="0027247D"/>
    <w:pPr>
      <w:spacing w:before="946"/>
      <w:ind w:left="102"/>
      <w:outlineLvl w:val="0"/>
    </w:pPr>
    <w:rPr>
      <w:rFonts w:ascii="Times New Roman" w:hAnsi="Times New Roman"/>
      <w:b/>
      <w:bCs/>
      <w:iCs/>
      <w:sz w:val="24"/>
      <w:szCs w:val="32"/>
    </w:rPr>
  </w:style>
  <w:style w:type="paragraph" w:styleId="Ttulo2">
    <w:name w:val="heading 2"/>
    <w:basedOn w:val="Normal"/>
    <w:uiPriority w:val="9"/>
    <w:unhideWhenUsed/>
    <w:qFormat/>
    <w:pPr>
      <w:ind w:left="385" w:hanging="284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34" w:hanging="333"/>
      <w:outlineLvl w:val="2"/>
    </w:pPr>
    <w:rPr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39"/>
    <w:qFormat/>
    <w:rsid w:val="0027247D"/>
    <w:pPr>
      <w:spacing w:before="120"/>
      <w:ind w:left="541" w:hanging="440"/>
    </w:pPr>
    <w:rPr>
      <w:rFonts w:ascii="Times New Roman" w:hAnsi="Times New Roman"/>
      <w:b/>
      <w:bCs/>
      <w:sz w:val="24"/>
    </w:rPr>
  </w:style>
  <w:style w:type="paragraph" w:styleId="TDC2">
    <w:name w:val="toc 2"/>
    <w:basedOn w:val="Normal"/>
    <w:uiPriority w:val="39"/>
    <w:qFormat/>
    <w:pPr>
      <w:spacing w:before="185"/>
      <w:ind w:left="102"/>
    </w:pPr>
    <w:rPr>
      <w:b/>
      <w:bCs/>
      <w:i/>
      <w:iCs/>
    </w:rPr>
  </w:style>
  <w:style w:type="paragraph" w:styleId="TDC3">
    <w:name w:val="toc 3"/>
    <w:basedOn w:val="Normal"/>
    <w:uiPriority w:val="39"/>
    <w:qFormat/>
    <w:pPr>
      <w:spacing w:before="120"/>
      <w:ind w:left="762" w:hanging="440"/>
    </w:pPr>
    <w:rPr>
      <w:b/>
      <w:bCs/>
    </w:rPr>
  </w:style>
  <w:style w:type="paragraph" w:styleId="Textoindependiente">
    <w:name w:val="Body Text"/>
    <w:basedOn w:val="Normal"/>
    <w:link w:val="TextoindependienteCar"/>
    <w:uiPriority w:val="1"/>
    <w:qFormat/>
  </w:style>
  <w:style w:type="paragraph" w:styleId="Ttulo">
    <w:name w:val="Title"/>
    <w:basedOn w:val="Normal"/>
    <w:uiPriority w:val="10"/>
    <w:qFormat/>
    <w:pPr>
      <w:spacing w:before="17"/>
      <w:ind w:left="2739" w:right="2837"/>
      <w:jc w:val="center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  <w:pPr>
      <w:ind w:left="385" w:hanging="44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835537"/>
    <w:rPr>
      <w:rFonts w:ascii="Calibri" w:eastAsia="Calibri" w:hAnsi="Calibri" w:cs="Calibri"/>
      <w:lang w:val="es-ES"/>
    </w:rPr>
  </w:style>
  <w:style w:type="paragraph" w:styleId="Sinespaciado">
    <w:name w:val="No Spacing"/>
    <w:aliases w:val="APA 7MA"/>
    <w:basedOn w:val="Normal"/>
    <w:next w:val="Normal"/>
    <w:uiPriority w:val="1"/>
    <w:qFormat/>
    <w:rsid w:val="00547E2F"/>
    <w:pPr>
      <w:widowControl/>
      <w:suppressAutoHyphens/>
      <w:autoSpaceDE/>
      <w:autoSpaceDN/>
      <w:spacing w:line="48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TDC">
    <w:name w:val="TOC Heading"/>
    <w:basedOn w:val="Ttulo1"/>
    <w:next w:val="Normal"/>
    <w:uiPriority w:val="39"/>
    <w:unhideWhenUsed/>
    <w:qFormat/>
    <w:rsid w:val="002724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i/>
      <w:iCs w:val="0"/>
      <w:color w:val="365F91" w:themeColor="accent1" w:themeShade="BF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27247D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8E097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character" w:styleId="Textoennegrita">
    <w:name w:val="Strong"/>
    <w:basedOn w:val="Fuentedeprrafopredeter"/>
    <w:uiPriority w:val="22"/>
    <w:qFormat/>
    <w:rsid w:val="008E09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8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92267-02AB-4F41-BFEB-3E5DBA49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8</Pages>
  <Words>1316</Words>
  <Characters>7244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Cadena</cp:lastModifiedBy>
  <cp:revision>8</cp:revision>
  <dcterms:created xsi:type="dcterms:W3CDTF">2025-01-19T08:33:00Z</dcterms:created>
  <dcterms:modified xsi:type="dcterms:W3CDTF">2025-03-10T23:36:00Z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2023-08-24T00:00:00Z</vt:filetime>
  </property>
</Properties>
</file>