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C4" w:rsidRPr="00A24C18" w:rsidRDefault="009E10C3" w:rsidP="009E10C3">
      <w:pPr>
        <w:spacing w:after="0" w:line="240" w:lineRule="auto"/>
        <w:jc w:val="center"/>
        <w:rPr>
          <w:b/>
          <w:szCs w:val="24"/>
        </w:rPr>
      </w:pPr>
      <w:r w:rsidRPr="00A24C18">
        <w:rPr>
          <w:b/>
          <w:szCs w:val="24"/>
        </w:rPr>
        <w:t xml:space="preserve">Syllabus: </w:t>
      </w:r>
      <w:proofErr w:type="spellStart"/>
      <w:r w:rsidR="005A5F6B" w:rsidRPr="00A24C18">
        <w:rPr>
          <w:b/>
          <w:szCs w:val="24"/>
        </w:rPr>
        <w:t>Anth</w:t>
      </w:r>
      <w:proofErr w:type="spellEnd"/>
      <w:r w:rsidR="005A5F6B" w:rsidRPr="00A24C18">
        <w:rPr>
          <w:b/>
          <w:szCs w:val="24"/>
        </w:rPr>
        <w:t xml:space="preserve"> </w:t>
      </w:r>
      <w:r w:rsidR="00CB1E94" w:rsidRPr="00A24C18">
        <w:rPr>
          <w:b/>
          <w:szCs w:val="24"/>
        </w:rPr>
        <w:t>1</w:t>
      </w:r>
      <w:r w:rsidR="005A5F6B" w:rsidRPr="00A24C18">
        <w:rPr>
          <w:b/>
          <w:szCs w:val="24"/>
        </w:rPr>
        <w:t>77AB</w:t>
      </w:r>
      <w:r w:rsidR="00B010C4" w:rsidRPr="00A24C18">
        <w:rPr>
          <w:b/>
          <w:szCs w:val="24"/>
        </w:rPr>
        <w:t xml:space="preserve"> </w:t>
      </w:r>
      <w:r w:rsidR="005A5F6B" w:rsidRPr="00A24C18">
        <w:rPr>
          <w:b/>
          <w:szCs w:val="24"/>
        </w:rPr>
        <w:t>Human Reproductive Ecology and Endocrinology</w:t>
      </w:r>
    </w:p>
    <w:p w:rsidR="00B010C4" w:rsidRPr="00A24C18" w:rsidRDefault="00124FB9" w:rsidP="009E10C3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Spring</w:t>
      </w:r>
      <w:bookmarkStart w:id="0" w:name="_GoBack"/>
      <w:bookmarkEnd w:id="0"/>
      <w:r w:rsidR="00693542" w:rsidRPr="00A24C18">
        <w:rPr>
          <w:b/>
          <w:szCs w:val="24"/>
        </w:rPr>
        <w:t xml:space="preserve"> 2013</w:t>
      </w:r>
    </w:p>
    <w:p w:rsidR="00B010C4" w:rsidRPr="00A24C18" w:rsidRDefault="00B010C4" w:rsidP="009E10C3">
      <w:pPr>
        <w:pStyle w:val="Standard"/>
      </w:pPr>
      <w:r w:rsidRPr="00A24C18">
        <w:rPr>
          <w:b/>
        </w:rPr>
        <w:t xml:space="preserve">Class Time: </w:t>
      </w:r>
      <w:proofErr w:type="spellStart"/>
      <w:r w:rsidR="00EF682E" w:rsidRPr="00A24C18">
        <w:rPr>
          <w:b/>
        </w:rPr>
        <w:t>Tu</w:t>
      </w:r>
      <w:proofErr w:type="spellEnd"/>
      <w:r w:rsidR="00EF682E" w:rsidRPr="00A24C18">
        <w:rPr>
          <w:b/>
        </w:rPr>
        <w:t>/</w:t>
      </w:r>
      <w:proofErr w:type="spellStart"/>
      <w:r w:rsidR="00EF682E" w:rsidRPr="00A24C18">
        <w:rPr>
          <w:b/>
        </w:rPr>
        <w:t>Th</w:t>
      </w:r>
      <w:proofErr w:type="spellEnd"/>
      <w:r w:rsidR="00EF682E" w:rsidRPr="00A24C18">
        <w:rPr>
          <w:b/>
        </w:rPr>
        <w:t xml:space="preserve"> 5-6:15 pm</w:t>
      </w:r>
    </w:p>
    <w:p w:rsidR="00B010C4" w:rsidRPr="00A24C18" w:rsidRDefault="00B010C4" w:rsidP="009E10C3">
      <w:pPr>
        <w:pStyle w:val="Standard"/>
      </w:pPr>
      <w:r w:rsidRPr="00A24C18">
        <w:rPr>
          <w:b/>
        </w:rPr>
        <w:t>Location:</w:t>
      </w:r>
      <w:r w:rsidR="00EF682E" w:rsidRPr="00A24C18">
        <w:rPr>
          <w:b/>
        </w:rPr>
        <w:t xml:space="preserve"> </w:t>
      </w:r>
      <w:r w:rsidR="00EF682E" w:rsidRPr="00A24C18">
        <w:rPr>
          <w:color w:val="222222"/>
          <w:shd w:val="clear" w:color="auto" w:fill="FFFFFF"/>
        </w:rPr>
        <w:t>HSSB 1173</w:t>
      </w:r>
    </w:p>
    <w:p w:rsidR="00B010C4" w:rsidRPr="00A24C18" w:rsidRDefault="00B010C4" w:rsidP="009E10C3">
      <w:pPr>
        <w:pStyle w:val="Standard"/>
      </w:pPr>
      <w:r w:rsidRPr="00A24C18">
        <w:rPr>
          <w:b/>
        </w:rPr>
        <w:t>Instructor:</w:t>
      </w:r>
      <w:r w:rsidRPr="00A24C18">
        <w:t xml:space="preserve"> Aaron Blackwell</w:t>
      </w:r>
    </w:p>
    <w:p w:rsidR="00B010C4" w:rsidRPr="00A24C18" w:rsidRDefault="00B010C4" w:rsidP="009E10C3">
      <w:pPr>
        <w:pStyle w:val="Standard"/>
      </w:pPr>
      <w:r w:rsidRPr="00A24C18">
        <w:rPr>
          <w:b/>
        </w:rPr>
        <w:t>E-mail:</w:t>
      </w:r>
      <w:r w:rsidRPr="00A24C18">
        <w:t xml:space="preserve"> blackwell@anth.ucsb.edu</w:t>
      </w:r>
      <w:r w:rsidRPr="00A24C18">
        <w:tab/>
      </w:r>
      <w:r w:rsidRPr="00A24C18">
        <w:rPr>
          <w:b/>
        </w:rPr>
        <w:t>Website:</w:t>
      </w:r>
      <w:r w:rsidRPr="00A24C18">
        <w:t xml:space="preserve"> http://www.bonesandbehavior.org/blackwell</w:t>
      </w:r>
    </w:p>
    <w:p w:rsidR="00B010C4" w:rsidRPr="00A24C18" w:rsidRDefault="00B010C4" w:rsidP="009E10C3">
      <w:pPr>
        <w:pStyle w:val="Standard"/>
      </w:pPr>
      <w:r w:rsidRPr="00A24C18">
        <w:rPr>
          <w:b/>
        </w:rPr>
        <w:t>Office:</w:t>
      </w:r>
      <w:r w:rsidRPr="00A24C18">
        <w:t xml:space="preserve"> HSSB 2049</w:t>
      </w:r>
    </w:p>
    <w:p w:rsidR="009646FC" w:rsidRPr="00A24C18" w:rsidRDefault="00B010C4" w:rsidP="009E10C3">
      <w:pPr>
        <w:spacing w:after="0" w:line="240" w:lineRule="auto"/>
        <w:rPr>
          <w:szCs w:val="24"/>
        </w:rPr>
      </w:pPr>
      <w:r w:rsidRPr="00A24C18">
        <w:rPr>
          <w:b/>
          <w:szCs w:val="24"/>
        </w:rPr>
        <w:t xml:space="preserve">Office Phone: </w:t>
      </w:r>
      <w:r w:rsidRPr="00A24C18">
        <w:rPr>
          <w:szCs w:val="24"/>
        </w:rPr>
        <w:t>805-893-4234</w:t>
      </w:r>
    </w:p>
    <w:p w:rsidR="00B010C4" w:rsidRPr="00A24C18" w:rsidRDefault="00B010C4" w:rsidP="009E10C3">
      <w:pPr>
        <w:spacing w:after="0" w:line="240" w:lineRule="auto"/>
        <w:rPr>
          <w:b/>
          <w:szCs w:val="24"/>
        </w:rPr>
      </w:pPr>
      <w:r w:rsidRPr="00A24C18">
        <w:rPr>
          <w:b/>
          <w:szCs w:val="24"/>
        </w:rPr>
        <w:t>Office Hours:</w:t>
      </w:r>
      <w:r w:rsidR="00424475" w:rsidRPr="00A24C18">
        <w:rPr>
          <w:b/>
          <w:szCs w:val="24"/>
        </w:rPr>
        <w:t xml:space="preserve"> </w:t>
      </w:r>
      <w:r w:rsidR="00FC213D" w:rsidRPr="00A24C18">
        <w:rPr>
          <w:szCs w:val="24"/>
        </w:rPr>
        <w:t>Mon 11 am-12 pm, Tue 4-5 pm or by appointment</w:t>
      </w:r>
    </w:p>
    <w:p w:rsidR="00B010C4" w:rsidRPr="00A24C18" w:rsidRDefault="00B010C4" w:rsidP="009E10C3">
      <w:pPr>
        <w:spacing w:after="0" w:line="240" w:lineRule="auto"/>
        <w:rPr>
          <w:b/>
          <w:szCs w:val="24"/>
        </w:rPr>
      </w:pPr>
    </w:p>
    <w:p w:rsidR="00B010C4" w:rsidRPr="00A24C18" w:rsidRDefault="00B010C4" w:rsidP="009E10C3">
      <w:pPr>
        <w:spacing w:after="0" w:line="240" w:lineRule="auto"/>
        <w:rPr>
          <w:b/>
          <w:szCs w:val="24"/>
          <w:u w:val="single"/>
        </w:rPr>
      </w:pPr>
      <w:r w:rsidRPr="00A24C18">
        <w:rPr>
          <w:b/>
          <w:szCs w:val="24"/>
          <w:u w:val="single"/>
        </w:rPr>
        <w:t>Course Description:</w:t>
      </w:r>
    </w:p>
    <w:p w:rsidR="009E10C3" w:rsidRPr="00A24C18" w:rsidRDefault="00FC213D" w:rsidP="009E10C3">
      <w:pPr>
        <w:spacing w:after="0" w:line="240" w:lineRule="auto"/>
        <w:rPr>
          <w:szCs w:val="24"/>
        </w:rPr>
      </w:pPr>
      <w:proofErr w:type="gramStart"/>
      <w:r w:rsidRPr="00A24C18">
        <w:rPr>
          <w:szCs w:val="24"/>
        </w:rPr>
        <w:t>Regulation of reproductive function by diet, energy balance, lactation, and social context.</w:t>
      </w:r>
      <w:proofErr w:type="gramEnd"/>
      <w:r w:rsidRPr="00A24C18">
        <w:rPr>
          <w:szCs w:val="24"/>
        </w:rPr>
        <w:t xml:space="preserve"> </w:t>
      </w:r>
      <w:proofErr w:type="gramStart"/>
      <w:r w:rsidRPr="00A24C18">
        <w:rPr>
          <w:szCs w:val="24"/>
        </w:rPr>
        <w:t>The role of hormones in the regulation of human reproduction, behavior, and physiology.</w:t>
      </w:r>
      <w:proofErr w:type="gramEnd"/>
      <w:r w:rsidRPr="00A24C18">
        <w:rPr>
          <w:szCs w:val="24"/>
        </w:rPr>
        <w:t xml:space="preserve"> Hormonal changes with parenting and pregnancy in men and women.</w:t>
      </w:r>
    </w:p>
    <w:p w:rsidR="00FC213D" w:rsidRPr="00A24C18" w:rsidRDefault="00FC213D" w:rsidP="009E10C3">
      <w:pPr>
        <w:spacing w:after="0" w:line="240" w:lineRule="auto"/>
        <w:rPr>
          <w:szCs w:val="24"/>
        </w:rPr>
      </w:pPr>
    </w:p>
    <w:p w:rsidR="00B010C4" w:rsidRPr="00A24C18" w:rsidRDefault="00FC213D" w:rsidP="009E10C3">
      <w:pPr>
        <w:spacing w:after="0" w:line="240" w:lineRule="auto"/>
        <w:rPr>
          <w:b/>
          <w:szCs w:val="24"/>
          <w:u w:val="single"/>
        </w:rPr>
      </w:pPr>
      <w:proofErr w:type="gramStart"/>
      <w:r w:rsidRPr="00A24C18">
        <w:rPr>
          <w:b/>
          <w:szCs w:val="24"/>
          <w:u w:val="single"/>
        </w:rPr>
        <w:t xml:space="preserve">Recommended </w:t>
      </w:r>
      <w:r w:rsidR="00B010C4" w:rsidRPr="00A24C18">
        <w:rPr>
          <w:b/>
          <w:szCs w:val="24"/>
          <w:u w:val="single"/>
        </w:rPr>
        <w:t xml:space="preserve"> Preparation</w:t>
      </w:r>
      <w:proofErr w:type="gramEnd"/>
      <w:r w:rsidR="00B010C4" w:rsidRPr="00A24C18">
        <w:rPr>
          <w:b/>
          <w:szCs w:val="24"/>
          <w:u w:val="single"/>
        </w:rPr>
        <w:t>:</w:t>
      </w:r>
    </w:p>
    <w:p w:rsidR="00B010C4" w:rsidRPr="00A24C18" w:rsidRDefault="00B010C4" w:rsidP="009E10C3">
      <w:pPr>
        <w:spacing w:after="0" w:line="240" w:lineRule="auto"/>
        <w:rPr>
          <w:szCs w:val="24"/>
        </w:rPr>
      </w:pPr>
      <w:r w:rsidRPr="00A24C18">
        <w:rPr>
          <w:szCs w:val="24"/>
        </w:rPr>
        <w:t xml:space="preserve">Prerequisite: </w:t>
      </w:r>
      <w:proofErr w:type="spellStart"/>
      <w:r w:rsidRPr="00A24C18">
        <w:rPr>
          <w:szCs w:val="24"/>
        </w:rPr>
        <w:t>Anth</w:t>
      </w:r>
      <w:proofErr w:type="spellEnd"/>
      <w:r w:rsidRPr="00A24C18">
        <w:rPr>
          <w:szCs w:val="24"/>
        </w:rPr>
        <w:t xml:space="preserve"> 5 or </w:t>
      </w:r>
      <w:proofErr w:type="spellStart"/>
      <w:r w:rsidRPr="00A24C18">
        <w:rPr>
          <w:szCs w:val="24"/>
        </w:rPr>
        <w:t>Anth</w:t>
      </w:r>
      <w:proofErr w:type="spellEnd"/>
      <w:r w:rsidRPr="00A24C18">
        <w:rPr>
          <w:szCs w:val="24"/>
        </w:rPr>
        <w:t xml:space="preserve"> 7 with a minimum grade of C; or equivalent preparation in evolution and basic biology from another course (e.g. EEMB 2). Open to non-majors.</w:t>
      </w:r>
    </w:p>
    <w:p w:rsidR="009E10C3" w:rsidRPr="00A24C18" w:rsidRDefault="009E10C3" w:rsidP="009E10C3">
      <w:pPr>
        <w:spacing w:after="0" w:line="240" w:lineRule="auto"/>
        <w:rPr>
          <w:szCs w:val="24"/>
        </w:rPr>
      </w:pPr>
    </w:p>
    <w:p w:rsidR="00B010C4" w:rsidRPr="00A24C18" w:rsidRDefault="00B010C4" w:rsidP="009E10C3">
      <w:pPr>
        <w:pStyle w:val="Standard"/>
        <w:rPr>
          <w:b/>
          <w:u w:val="single"/>
        </w:rPr>
      </w:pPr>
      <w:r w:rsidRPr="00A24C18">
        <w:rPr>
          <w:b/>
          <w:u w:val="single"/>
        </w:rPr>
        <w:t>Class Format and Grading:</w:t>
      </w:r>
    </w:p>
    <w:p w:rsidR="00821EC3" w:rsidRPr="00A24C18" w:rsidRDefault="00821EC3" w:rsidP="009E10C3">
      <w:pPr>
        <w:spacing w:after="0" w:line="240" w:lineRule="auto"/>
        <w:rPr>
          <w:szCs w:val="24"/>
        </w:rPr>
      </w:pPr>
      <w:r w:rsidRPr="00A24C18">
        <w:rPr>
          <w:szCs w:val="24"/>
        </w:rPr>
        <w:t xml:space="preserve">The class will be </w:t>
      </w:r>
      <w:r w:rsidR="00FC213D" w:rsidRPr="00A24C18">
        <w:rPr>
          <w:szCs w:val="24"/>
        </w:rPr>
        <w:t>primarily lecture. Class attendance</w:t>
      </w:r>
      <w:r w:rsidRPr="00A24C18">
        <w:rPr>
          <w:szCs w:val="24"/>
        </w:rPr>
        <w:t xml:space="preserve"> is expected.  To encourage attendance, small pop quizzes or homework assignments will be given at least once a week, sometimes more frequently, and you must be in attendance to receive credit. The surprise assignments will often refer to the material in the readings for that lecture day. In addition</w:t>
      </w:r>
      <w:r w:rsidR="00FC213D" w:rsidRPr="00A24C18">
        <w:rPr>
          <w:szCs w:val="24"/>
        </w:rPr>
        <w:t xml:space="preserve"> to the quizzes, there will be a multiple choice midterm and </w:t>
      </w:r>
      <w:r w:rsidRPr="00A24C18">
        <w:rPr>
          <w:szCs w:val="24"/>
        </w:rPr>
        <w:t>final</w:t>
      </w:r>
      <w:r w:rsidR="00FC213D" w:rsidRPr="00A24C18">
        <w:rPr>
          <w:szCs w:val="24"/>
        </w:rPr>
        <w:t>, given in class, and a take home essay final</w:t>
      </w:r>
      <w:r w:rsidRPr="00A24C18">
        <w:rPr>
          <w:szCs w:val="24"/>
        </w:rPr>
        <w:t xml:space="preserve">. The final will be comprehensive. </w:t>
      </w:r>
    </w:p>
    <w:p w:rsidR="00B010C4" w:rsidRPr="00A24C18" w:rsidRDefault="00821EC3" w:rsidP="009E10C3">
      <w:pPr>
        <w:spacing w:after="0" w:line="240" w:lineRule="auto"/>
        <w:rPr>
          <w:szCs w:val="24"/>
        </w:rPr>
      </w:pPr>
      <w:r w:rsidRPr="00A24C18">
        <w:rPr>
          <w:szCs w:val="24"/>
        </w:rPr>
        <w:t>Grade breakdown is as follows:</w:t>
      </w:r>
    </w:p>
    <w:p w:rsidR="00FC213D" w:rsidRPr="00A24C18" w:rsidRDefault="00FC213D" w:rsidP="00FC213D">
      <w:pPr>
        <w:spacing w:after="0" w:line="240" w:lineRule="auto"/>
        <w:ind w:left="720"/>
        <w:rPr>
          <w:szCs w:val="24"/>
        </w:rPr>
      </w:pPr>
      <w:r w:rsidRPr="00A24C18">
        <w:rPr>
          <w:szCs w:val="24"/>
        </w:rPr>
        <w:t xml:space="preserve">Multiple Choice </w:t>
      </w:r>
      <w:proofErr w:type="gramStart"/>
      <w:r w:rsidRPr="00A24C18">
        <w:rPr>
          <w:szCs w:val="24"/>
        </w:rPr>
        <w:t>Midterm</w:t>
      </w:r>
      <w:proofErr w:type="gramEnd"/>
      <w:r w:rsidRPr="00A24C18">
        <w:rPr>
          <w:szCs w:val="24"/>
        </w:rPr>
        <w:t>: 25</w:t>
      </w:r>
      <w:r w:rsidR="00FB408C" w:rsidRPr="00A24C18">
        <w:rPr>
          <w:szCs w:val="24"/>
        </w:rPr>
        <w:t>%</w:t>
      </w:r>
    </w:p>
    <w:p w:rsidR="00FB408C" w:rsidRPr="00A24C18" w:rsidRDefault="00FC213D" w:rsidP="009E10C3">
      <w:pPr>
        <w:spacing w:after="0" w:line="240" w:lineRule="auto"/>
        <w:ind w:left="720"/>
        <w:rPr>
          <w:szCs w:val="24"/>
        </w:rPr>
      </w:pPr>
      <w:r w:rsidRPr="00A24C18">
        <w:rPr>
          <w:szCs w:val="24"/>
        </w:rPr>
        <w:t xml:space="preserve">Multiple Choice </w:t>
      </w:r>
      <w:r w:rsidR="00FB408C" w:rsidRPr="00A24C18">
        <w:rPr>
          <w:szCs w:val="24"/>
        </w:rPr>
        <w:t xml:space="preserve">Final </w:t>
      </w:r>
      <w:proofErr w:type="gramStart"/>
      <w:r w:rsidR="00FB408C" w:rsidRPr="00A24C18">
        <w:rPr>
          <w:szCs w:val="24"/>
        </w:rPr>
        <w:t>Exam</w:t>
      </w:r>
      <w:proofErr w:type="gramEnd"/>
      <w:r w:rsidR="00FB408C" w:rsidRPr="00A24C18">
        <w:rPr>
          <w:szCs w:val="24"/>
        </w:rPr>
        <w:t>:</w:t>
      </w:r>
      <w:r w:rsidRPr="00A24C18">
        <w:rPr>
          <w:szCs w:val="24"/>
        </w:rPr>
        <w:t xml:space="preserve"> 25</w:t>
      </w:r>
      <w:r w:rsidR="00FB408C" w:rsidRPr="00A24C18">
        <w:rPr>
          <w:szCs w:val="24"/>
        </w:rPr>
        <w:t>%</w:t>
      </w:r>
    </w:p>
    <w:p w:rsidR="00FC213D" w:rsidRPr="00A24C18" w:rsidRDefault="00801BAB" w:rsidP="009E10C3">
      <w:pPr>
        <w:spacing w:after="0" w:line="240" w:lineRule="auto"/>
        <w:ind w:left="720"/>
        <w:rPr>
          <w:szCs w:val="24"/>
        </w:rPr>
      </w:pPr>
      <w:r w:rsidRPr="00A24C18">
        <w:rPr>
          <w:szCs w:val="24"/>
        </w:rPr>
        <w:t>Take Home Essay Final: 30</w:t>
      </w:r>
      <w:r w:rsidR="00FC213D" w:rsidRPr="00A24C18">
        <w:rPr>
          <w:szCs w:val="24"/>
        </w:rPr>
        <w:t xml:space="preserve">% </w:t>
      </w:r>
    </w:p>
    <w:p w:rsidR="00FB408C" w:rsidRPr="00A24C18" w:rsidRDefault="00FB408C" w:rsidP="009E10C3">
      <w:pPr>
        <w:spacing w:after="0" w:line="240" w:lineRule="auto"/>
        <w:ind w:left="720"/>
        <w:rPr>
          <w:szCs w:val="24"/>
        </w:rPr>
      </w:pPr>
      <w:r w:rsidRPr="00A24C18">
        <w:rPr>
          <w:szCs w:val="24"/>
        </w:rPr>
        <w:t>Pop quizzes, surprise homework questions, and class participation:</w:t>
      </w:r>
      <w:r w:rsidR="00FC213D" w:rsidRPr="00A24C18">
        <w:rPr>
          <w:szCs w:val="24"/>
        </w:rPr>
        <w:t xml:space="preserve"> 2</w:t>
      </w:r>
      <w:r w:rsidR="00801BAB" w:rsidRPr="00A24C18">
        <w:rPr>
          <w:szCs w:val="24"/>
        </w:rPr>
        <w:t>0</w:t>
      </w:r>
      <w:r w:rsidRPr="00A24C18">
        <w:rPr>
          <w:szCs w:val="24"/>
        </w:rPr>
        <w:t>%</w:t>
      </w:r>
    </w:p>
    <w:p w:rsidR="00FC213D" w:rsidRPr="00A24C18" w:rsidRDefault="00FC213D" w:rsidP="00FC213D">
      <w:pPr>
        <w:spacing w:after="0" w:line="240" w:lineRule="auto"/>
        <w:rPr>
          <w:szCs w:val="24"/>
        </w:rPr>
      </w:pPr>
      <w:r w:rsidRPr="00A24C18">
        <w:rPr>
          <w:szCs w:val="24"/>
        </w:rPr>
        <w:t xml:space="preserve">Note: Small amounts of extra </w:t>
      </w:r>
      <w:r w:rsidR="00801BAB" w:rsidRPr="00A24C18">
        <w:rPr>
          <w:szCs w:val="24"/>
        </w:rPr>
        <w:t>credit will be offered on tests</w:t>
      </w:r>
      <w:r w:rsidRPr="00A24C18">
        <w:rPr>
          <w:szCs w:val="24"/>
        </w:rPr>
        <w:t xml:space="preserve"> </w:t>
      </w:r>
      <w:r w:rsidR="00801BAB" w:rsidRPr="00A24C18">
        <w:rPr>
          <w:szCs w:val="24"/>
        </w:rPr>
        <w:t xml:space="preserve">and for attending some guest </w:t>
      </w:r>
      <w:proofErr w:type="gramStart"/>
      <w:r w:rsidR="00801BAB" w:rsidRPr="00A24C18">
        <w:rPr>
          <w:szCs w:val="24"/>
        </w:rPr>
        <w:t>lectures,</w:t>
      </w:r>
      <w:proofErr w:type="gramEnd"/>
      <w:r w:rsidR="00801BAB" w:rsidRPr="00A24C18">
        <w:rPr>
          <w:szCs w:val="24"/>
        </w:rPr>
        <w:t xml:space="preserve"> </w:t>
      </w:r>
      <w:r w:rsidRPr="00A24C18">
        <w:rPr>
          <w:szCs w:val="24"/>
        </w:rPr>
        <w:t>and I will drop one quiz from the grading.</w:t>
      </w:r>
    </w:p>
    <w:p w:rsidR="00B010C4" w:rsidRPr="00A24C18" w:rsidRDefault="00B010C4" w:rsidP="009E10C3">
      <w:pPr>
        <w:spacing w:after="0" w:line="240" w:lineRule="auto"/>
        <w:rPr>
          <w:szCs w:val="24"/>
        </w:rPr>
      </w:pPr>
    </w:p>
    <w:p w:rsidR="00B010C4" w:rsidRPr="00A24C18" w:rsidRDefault="00B010C4" w:rsidP="009E10C3">
      <w:pPr>
        <w:pStyle w:val="Standard"/>
        <w:rPr>
          <w:b/>
          <w:u w:val="single"/>
        </w:rPr>
      </w:pPr>
      <w:r w:rsidRPr="00A24C18">
        <w:rPr>
          <w:b/>
          <w:u w:val="single"/>
        </w:rPr>
        <w:t>Readings</w:t>
      </w:r>
    </w:p>
    <w:p w:rsidR="00821EC3" w:rsidRPr="00A24C18" w:rsidRDefault="00821EC3" w:rsidP="009E10C3">
      <w:pPr>
        <w:pStyle w:val="Standard"/>
      </w:pPr>
      <w:r w:rsidRPr="00A24C18">
        <w:t>Two books should be purchased:</w:t>
      </w:r>
    </w:p>
    <w:p w:rsidR="00821EC3" w:rsidRPr="00A24C18" w:rsidRDefault="00FC213D" w:rsidP="009E10C3">
      <w:pPr>
        <w:pStyle w:val="Standard"/>
        <w:numPr>
          <w:ilvl w:val="0"/>
          <w:numId w:val="1"/>
        </w:numPr>
      </w:pPr>
      <w:r w:rsidRPr="00A24C18">
        <w:rPr>
          <w:i/>
        </w:rPr>
        <w:t>On Fertile Ground: A Natural History of Human Reproduction</w:t>
      </w:r>
      <w:r w:rsidRPr="00A24C18">
        <w:t>, by Peter Ellison. (The Kindle version is cheaper)</w:t>
      </w:r>
    </w:p>
    <w:p w:rsidR="00FC213D" w:rsidRPr="00A24C18" w:rsidRDefault="00FC213D" w:rsidP="009E10C3">
      <w:pPr>
        <w:pStyle w:val="Standard"/>
        <w:numPr>
          <w:ilvl w:val="0"/>
          <w:numId w:val="1"/>
        </w:numPr>
      </w:pPr>
      <w:r w:rsidRPr="00A24C18">
        <w:rPr>
          <w:i/>
        </w:rPr>
        <w:t>Endocrinology of Social Relationships</w:t>
      </w:r>
      <w:r w:rsidRPr="00A24C18">
        <w:t>, Edited by Peter Ellison and Peter Gray.</w:t>
      </w:r>
    </w:p>
    <w:p w:rsidR="00FC213D" w:rsidRPr="00A24C18" w:rsidRDefault="00FC213D" w:rsidP="00FC213D">
      <w:pPr>
        <w:pStyle w:val="Standard"/>
        <w:ind w:left="720"/>
      </w:pPr>
    </w:p>
    <w:p w:rsidR="00EE62C1" w:rsidRDefault="00EE62C1" w:rsidP="009E10C3">
      <w:pPr>
        <w:spacing w:after="0" w:line="240" w:lineRule="auto"/>
        <w:rPr>
          <w:b/>
          <w:bCs/>
          <w:iCs/>
          <w:kern w:val="3"/>
          <w:sz w:val="22"/>
          <w:szCs w:val="22"/>
        </w:rPr>
      </w:pPr>
    </w:p>
    <w:p w:rsidR="00FC213D" w:rsidRDefault="00FC213D" w:rsidP="009E10C3">
      <w:pPr>
        <w:spacing w:after="0" w:line="240" w:lineRule="auto"/>
        <w:rPr>
          <w:b/>
          <w:bCs/>
          <w:iCs/>
          <w:kern w:val="3"/>
          <w:sz w:val="22"/>
          <w:szCs w:val="22"/>
        </w:rPr>
      </w:pPr>
    </w:p>
    <w:p w:rsidR="00FC213D" w:rsidRDefault="00FC213D" w:rsidP="009E10C3">
      <w:pPr>
        <w:spacing w:after="0" w:line="240" w:lineRule="auto"/>
        <w:rPr>
          <w:b/>
          <w:bCs/>
          <w:iCs/>
          <w:kern w:val="3"/>
          <w:sz w:val="22"/>
          <w:szCs w:val="22"/>
        </w:rPr>
      </w:pPr>
    </w:p>
    <w:p w:rsidR="00FC213D" w:rsidRDefault="00FC213D" w:rsidP="009E10C3">
      <w:pPr>
        <w:spacing w:after="0" w:line="240" w:lineRule="auto"/>
        <w:rPr>
          <w:b/>
          <w:bCs/>
          <w:iCs/>
          <w:kern w:val="3"/>
          <w:sz w:val="22"/>
          <w:szCs w:val="22"/>
        </w:rPr>
      </w:pPr>
    </w:p>
    <w:p w:rsidR="00FC213D" w:rsidRDefault="00FC213D" w:rsidP="009E10C3">
      <w:pPr>
        <w:spacing w:after="0" w:line="240" w:lineRule="auto"/>
        <w:rPr>
          <w:b/>
          <w:bCs/>
          <w:iCs/>
          <w:kern w:val="3"/>
          <w:sz w:val="22"/>
          <w:szCs w:val="22"/>
        </w:rPr>
      </w:pPr>
    </w:p>
    <w:p w:rsidR="00A24C18" w:rsidRDefault="00A24C18" w:rsidP="009E10C3">
      <w:pPr>
        <w:spacing w:after="0" w:line="240" w:lineRule="auto"/>
        <w:rPr>
          <w:b/>
          <w:bCs/>
          <w:iCs/>
          <w:kern w:val="3"/>
          <w:sz w:val="22"/>
          <w:szCs w:val="22"/>
        </w:rPr>
      </w:pPr>
    </w:p>
    <w:p w:rsidR="00FC213D" w:rsidRDefault="00FC213D" w:rsidP="009E10C3">
      <w:pPr>
        <w:spacing w:after="0" w:line="240" w:lineRule="auto"/>
        <w:rPr>
          <w:b/>
          <w:bCs/>
          <w:iCs/>
          <w:kern w:val="3"/>
          <w:sz w:val="22"/>
          <w:szCs w:val="22"/>
        </w:rPr>
      </w:pPr>
    </w:p>
    <w:p w:rsidR="00FC213D" w:rsidRDefault="00FC213D" w:rsidP="009E10C3">
      <w:pPr>
        <w:spacing w:after="0" w:line="240" w:lineRule="auto"/>
        <w:rPr>
          <w:b/>
          <w:bCs/>
          <w:iCs/>
          <w:kern w:val="3"/>
          <w:sz w:val="22"/>
          <w:szCs w:val="22"/>
        </w:rPr>
      </w:pPr>
    </w:p>
    <w:p w:rsidR="00B010C4" w:rsidRPr="00821EC3" w:rsidRDefault="00B010C4" w:rsidP="009E10C3">
      <w:pPr>
        <w:pStyle w:val="Standard"/>
        <w:rPr>
          <w:b/>
          <w:bCs w:val="0"/>
          <w:u w:val="single"/>
        </w:rPr>
      </w:pPr>
      <w:r w:rsidRPr="00821EC3">
        <w:rPr>
          <w:b/>
          <w:u w:val="single"/>
        </w:rPr>
        <w:t>Class Schedule</w:t>
      </w:r>
    </w:p>
    <w:tbl>
      <w:tblPr>
        <w:tblW w:w="9650" w:type="dxa"/>
        <w:tblInd w:w="-5" w:type="dxa"/>
        <w:tblLayout w:type="fixed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35"/>
        <w:gridCol w:w="1080"/>
        <w:gridCol w:w="5940"/>
        <w:gridCol w:w="1895"/>
      </w:tblGrid>
      <w:tr w:rsidR="00424475" w:rsidRPr="00B3633B" w:rsidTr="00EE62C1">
        <w:trPr>
          <w:trHeight w:val="2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424475" w:rsidRPr="00B3633B" w:rsidRDefault="00424475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Week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424475" w:rsidRPr="00B3633B" w:rsidRDefault="00424475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Dates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424475" w:rsidRPr="00B3633B" w:rsidRDefault="00424475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Topics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4475" w:rsidRPr="00B3633B" w:rsidRDefault="00424475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Reading</w:t>
            </w:r>
          </w:p>
        </w:tc>
      </w:tr>
      <w:tr w:rsidR="00424475" w:rsidRPr="00B3633B" w:rsidTr="00EE62C1">
        <w:trPr>
          <w:trHeight w:val="3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4475" w:rsidRPr="00B3633B" w:rsidRDefault="00424475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24475" w:rsidRPr="00B3633B" w:rsidRDefault="00FC78FD" w:rsidP="009E10C3">
            <w:pPr>
              <w:snapToGrid w:val="0"/>
              <w:spacing w:after="0" w:line="240" w:lineRule="auto"/>
            </w:pPr>
            <w:r>
              <w:t>4/2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673A6" w:rsidRPr="00B3633B" w:rsidRDefault="006655F9" w:rsidP="009E10C3">
            <w:pPr>
              <w:spacing w:after="0" w:line="240" w:lineRule="auto"/>
            </w:pPr>
            <w:r>
              <w:t>Introduction to the course, Levels of Explanation, What are hormones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475" w:rsidRDefault="00141159" w:rsidP="009E10C3">
            <w:pPr>
              <w:snapToGrid w:val="0"/>
              <w:spacing w:after="0" w:line="240" w:lineRule="auto"/>
            </w:pPr>
            <w:r>
              <w:t>Read this syllabus!</w:t>
            </w:r>
          </w:p>
          <w:p w:rsidR="005A67EF" w:rsidRPr="00B3633B" w:rsidRDefault="005A67EF" w:rsidP="009E10C3">
            <w:pPr>
              <w:snapToGrid w:val="0"/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1</w:t>
            </w:r>
          </w:p>
        </w:tc>
      </w:tr>
      <w:tr w:rsidR="00424475" w:rsidRPr="00B3633B" w:rsidTr="00EE62C1">
        <w:trPr>
          <w:trHeight w:val="41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4475" w:rsidRPr="00B3633B" w:rsidRDefault="00424475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24475" w:rsidRPr="00B3633B" w:rsidRDefault="00FC78FD" w:rsidP="009E10C3">
            <w:pPr>
              <w:snapToGrid w:val="0"/>
              <w:spacing w:after="0" w:line="240" w:lineRule="auto"/>
            </w:pPr>
            <w:r>
              <w:t>4/4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24475" w:rsidRPr="00B3633B" w:rsidRDefault="005A67EF" w:rsidP="009E10C3">
            <w:pPr>
              <w:spacing w:after="0" w:line="240" w:lineRule="auto"/>
            </w:pPr>
            <w:r>
              <w:t>Neuroendocrine System, Types of Hormones</w:t>
            </w:r>
            <w:r w:rsidR="00682858">
              <w:t>, Organization/ Activation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7EF" w:rsidRPr="00B3633B" w:rsidRDefault="005A67EF" w:rsidP="009E10C3">
            <w:pPr>
              <w:snapToGrid w:val="0"/>
              <w:spacing w:after="0" w:line="240" w:lineRule="auto"/>
            </w:pPr>
            <w:r>
              <w:t xml:space="preserve">ESR </w:t>
            </w:r>
            <w:proofErr w:type="spellStart"/>
            <w:r>
              <w:t>Ch</w:t>
            </w:r>
            <w:proofErr w:type="spellEnd"/>
            <w:r>
              <w:t xml:space="preserve"> 2</w:t>
            </w:r>
          </w:p>
        </w:tc>
      </w:tr>
      <w:tr w:rsidR="00424475" w:rsidRPr="00B3633B" w:rsidTr="00EE62C1">
        <w:trPr>
          <w:trHeight w:val="60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4475" w:rsidRPr="00B3633B" w:rsidRDefault="00424475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24475" w:rsidRPr="00B3633B" w:rsidRDefault="00FC78FD" w:rsidP="009E10C3">
            <w:pPr>
              <w:snapToGrid w:val="0"/>
              <w:spacing w:after="0" w:line="240" w:lineRule="auto"/>
            </w:pPr>
            <w:r>
              <w:t>4/9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24475" w:rsidRPr="00B3633B" w:rsidRDefault="005A67EF" w:rsidP="009E10C3">
            <w:pPr>
              <w:spacing w:after="0" w:line="240" w:lineRule="auto"/>
            </w:pPr>
            <w:r>
              <w:t>Life History Theory, Human Life Course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475" w:rsidRPr="00B3633B" w:rsidRDefault="005A67EF" w:rsidP="009E10C3">
            <w:pPr>
              <w:snapToGrid w:val="0"/>
              <w:spacing w:after="0" w:line="240" w:lineRule="auto"/>
            </w:pPr>
            <w:r>
              <w:t xml:space="preserve">ESR </w:t>
            </w:r>
            <w:proofErr w:type="spellStart"/>
            <w:r>
              <w:t>Ch</w:t>
            </w:r>
            <w:proofErr w:type="spellEnd"/>
            <w:r>
              <w:t xml:space="preserve"> 5</w:t>
            </w:r>
          </w:p>
        </w:tc>
      </w:tr>
      <w:tr w:rsidR="003A5ABC" w:rsidRPr="00B3633B" w:rsidTr="00EE62C1">
        <w:trPr>
          <w:trHeight w:val="5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5ABC" w:rsidRPr="00B3633B" w:rsidRDefault="003A5ABC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A5ABC" w:rsidRPr="00B3633B" w:rsidRDefault="00FC78FD" w:rsidP="009E10C3">
            <w:pPr>
              <w:snapToGrid w:val="0"/>
              <w:spacing w:after="0" w:line="240" w:lineRule="auto"/>
            </w:pPr>
            <w:r>
              <w:t>4/11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A5ABC" w:rsidRPr="00B3633B" w:rsidRDefault="00B30E43" w:rsidP="005A67EF">
            <w:pPr>
              <w:spacing w:after="0" w:line="240" w:lineRule="auto"/>
            </w:pPr>
            <w:r>
              <w:t xml:space="preserve">Menstruation, </w:t>
            </w:r>
            <w:r w:rsidR="005A67EF">
              <w:t>Implantation and Pregnancy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ABC" w:rsidRPr="00B3633B" w:rsidRDefault="005A67EF" w:rsidP="009E10C3">
            <w:pPr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2</w:t>
            </w:r>
          </w:p>
        </w:tc>
      </w:tr>
      <w:tr w:rsidR="003A5ABC" w:rsidRPr="00B3633B" w:rsidTr="00EE62C1">
        <w:trPr>
          <w:trHeight w:val="5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5ABC" w:rsidRPr="00B3633B" w:rsidRDefault="003A5ABC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A5ABC" w:rsidRPr="00B3633B" w:rsidRDefault="00FC78FD" w:rsidP="009E10C3">
            <w:pPr>
              <w:snapToGrid w:val="0"/>
              <w:spacing w:after="0" w:line="240" w:lineRule="auto"/>
            </w:pPr>
            <w:r>
              <w:t>4/16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A5ABC" w:rsidRPr="00B3633B" w:rsidRDefault="005A67EF" w:rsidP="009E10C3">
            <w:pPr>
              <w:spacing w:after="0" w:line="240" w:lineRule="auto"/>
            </w:pPr>
            <w:r>
              <w:t>Triggering Birth</w:t>
            </w:r>
            <w:r w:rsidR="00682858">
              <w:t>, Obligate Midwifery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ABC" w:rsidRPr="00B3633B" w:rsidRDefault="005A67EF" w:rsidP="009E10C3">
            <w:pPr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3</w:t>
            </w:r>
          </w:p>
        </w:tc>
      </w:tr>
      <w:tr w:rsidR="008D08CD" w:rsidRPr="00B3633B" w:rsidTr="00EE62C1">
        <w:trPr>
          <w:trHeight w:val="2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08CD" w:rsidRPr="00B3633B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FC78FD" w:rsidP="009E10C3">
            <w:pPr>
              <w:snapToGrid w:val="0"/>
              <w:spacing w:after="0" w:line="240" w:lineRule="auto"/>
            </w:pPr>
            <w:r>
              <w:t>4/18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5A67EF" w:rsidP="00FC213D">
            <w:pPr>
              <w:spacing w:after="0" w:line="240" w:lineRule="auto"/>
            </w:pPr>
            <w:r>
              <w:t>Video: Born in the USA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8CD" w:rsidRPr="00B3633B" w:rsidRDefault="00682858" w:rsidP="009E10C3">
            <w:pPr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4</w:t>
            </w:r>
          </w:p>
        </w:tc>
      </w:tr>
      <w:tr w:rsidR="008D08CD" w:rsidRPr="00B3633B" w:rsidTr="00EE62C1">
        <w:trPr>
          <w:trHeight w:val="2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08CD" w:rsidRPr="00B3633B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FC78FD" w:rsidP="009E10C3">
            <w:pPr>
              <w:snapToGrid w:val="0"/>
              <w:spacing w:after="0" w:line="240" w:lineRule="auto"/>
            </w:pPr>
            <w:r>
              <w:t>4/23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682858" w:rsidP="009E10C3">
            <w:pPr>
              <w:snapToGrid w:val="0"/>
              <w:spacing w:after="0" w:line="240" w:lineRule="auto"/>
            </w:pPr>
            <w:r>
              <w:t xml:space="preserve">Lactation, </w:t>
            </w:r>
            <w:proofErr w:type="spellStart"/>
            <w:r>
              <w:t>Lactational</w:t>
            </w:r>
            <w:proofErr w:type="spellEnd"/>
            <w:r>
              <w:t xml:space="preserve"> Amenorrhea,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8CD" w:rsidRPr="00B3633B" w:rsidRDefault="00682858" w:rsidP="009E10C3">
            <w:pPr>
              <w:snapToGrid w:val="0"/>
              <w:spacing w:after="0" w:line="240" w:lineRule="auto"/>
            </w:pPr>
            <w:r>
              <w:t xml:space="preserve">ESR </w:t>
            </w:r>
            <w:proofErr w:type="spellStart"/>
            <w:r>
              <w:t>Ch</w:t>
            </w:r>
            <w:proofErr w:type="spellEnd"/>
            <w:r>
              <w:t xml:space="preserve"> 7</w:t>
            </w:r>
          </w:p>
        </w:tc>
      </w:tr>
      <w:tr w:rsidR="008D08CD" w:rsidRPr="00B3633B" w:rsidTr="00EE62C1">
        <w:trPr>
          <w:trHeight w:val="33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08CD" w:rsidRPr="00B3633B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FC78FD" w:rsidP="009E10C3">
            <w:pPr>
              <w:snapToGrid w:val="0"/>
              <w:spacing w:after="0" w:line="240" w:lineRule="auto"/>
            </w:pPr>
            <w:r>
              <w:t>4/25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682858" w:rsidP="009E10C3">
            <w:pPr>
              <w:spacing w:after="0" w:line="240" w:lineRule="auto"/>
            </w:pPr>
            <w:r>
              <w:t>Parenting</w:t>
            </w:r>
            <w:r w:rsidR="00B30E43">
              <w:t xml:space="preserve"> in males and females, Parental Investment Theory, Cooperative Breeding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8CD" w:rsidRPr="00B3633B" w:rsidRDefault="00682858" w:rsidP="009E10C3">
            <w:pPr>
              <w:snapToGrid w:val="0"/>
              <w:spacing w:after="0" w:line="240" w:lineRule="auto"/>
            </w:pPr>
            <w:r>
              <w:t xml:space="preserve">ESR </w:t>
            </w:r>
            <w:proofErr w:type="spellStart"/>
            <w:r>
              <w:t>Ch</w:t>
            </w:r>
            <w:proofErr w:type="spellEnd"/>
            <w:r>
              <w:t xml:space="preserve"> 12</w:t>
            </w:r>
          </w:p>
        </w:tc>
      </w:tr>
      <w:tr w:rsidR="008D08CD" w:rsidRPr="00B3633B" w:rsidTr="00EE62C1">
        <w:trPr>
          <w:trHeight w:val="33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08CD" w:rsidRPr="00B3633B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FC78FD" w:rsidP="009E10C3">
            <w:pPr>
              <w:snapToGrid w:val="0"/>
              <w:spacing w:after="0" w:line="240" w:lineRule="auto"/>
            </w:pPr>
            <w:r>
              <w:t>4/30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B30E43" w:rsidP="009E10C3">
            <w:pPr>
              <w:spacing w:after="0" w:line="240" w:lineRule="auto"/>
            </w:pPr>
            <w:r>
              <w:t>Review and Catch up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8CD" w:rsidRPr="00B3633B" w:rsidRDefault="00B30E43" w:rsidP="009E10C3">
            <w:pPr>
              <w:snapToGrid w:val="0"/>
              <w:spacing w:after="0" w:line="240" w:lineRule="auto"/>
            </w:pPr>
            <w:r>
              <w:t xml:space="preserve">ESR </w:t>
            </w:r>
            <w:proofErr w:type="spellStart"/>
            <w:r>
              <w:t>Ch</w:t>
            </w:r>
            <w:proofErr w:type="spellEnd"/>
            <w:r>
              <w:t xml:space="preserve"> 13</w:t>
            </w:r>
          </w:p>
        </w:tc>
      </w:tr>
      <w:tr w:rsidR="008D08CD" w:rsidRPr="00EE62C1" w:rsidTr="00801BAB">
        <w:trPr>
          <w:trHeight w:val="5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D08CD" w:rsidRPr="00EE62C1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right w:w="0" w:type="dxa"/>
            </w:tcMar>
          </w:tcPr>
          <w:p w:rsidR="008D08CD" w:rsidRPr="00EE62C1" w:rsidRDefault="00FC78FD" w:rsidP="009E10C3">
            <w:pPr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5/2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right w:w="0" w:type="dxa"/>
            </w:tcMar>
          </w:tcPr>
          <w:p w:rsidR="008D08CD" w:rsidRPr="00EE62C1" w:rsidRDefault="00FC78FD" w:rsidP="009E10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Midterm in Class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D08CD" w:rsidRPr="00EE62C1" w:rsidRDefault="008D08CD" w:rsidP="009E10C3">
            <w:pPr>
              <w:snapToGrid w:val="0"/>
              <w:spacing w:after="0" w:line="240" w:lineRule="auto"/>
              <w:rPr>
                <w:b/>
              </w:rPr>
            </w:pPr>
          </w:p>
        </w:tc>
      </w:tr>
      <w:tr w:rsidR="008D08CD" w:rsidRPr="00B3633B" w:rsidTr="00EE62C1">
        <w:trPr>
          <w:trHeight w:val="5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08CD" w:rsidRPr="00B3633B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FC78FD" w:rsidP="009E10C3">
            <w:pPr>
              <w:snapToGrid w:val="0"/>
              <w:spacing w:after="0" w:line="240" w:lineRule="auto"/>
            </w:pPr>
            <w:r>
              <w:t>5/7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B30E43" w:rsidP="00FC213D">
            <w:pPr>
              <w:spacing w:after="0" w:line="240" w:lineRule="auto"/>
            </w:pPr>
            <w:r>
              <w:t xml:space="preserve">Sexual Development, Timing of </w:t>
            </w:r>
            <w:proofErr w:type="spellStart"/>
            <w:r>
              <w:t>Adrenarche</w:t>
            </w:r>
            <w:proofErr w:type="spellEnd"/>
            <w:r>
              <w:t xml:space="preserve"> and Menstruation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8CD" w:rsidRPr="00B3633B" w:rsidRDefault="00B30E43" w:rsidP="009E10C3">
            <w:pPr>
              <w:snapToGrid w:val="0"/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5</w:t>
            </w:r>
          </w:p>
        </w:tc>
      </w:tr>
      <w:tr w:rsidR="008D08CD" w:rsidRPr="00B3633B" w:rsidTr="00EE62C1">
        <w:trPr>
          <w:trHeight w:val="2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08CD" w:rsidRPr="00B3633B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FC78FD" w:rsidP="009E10C3">
            <w:pPr>
              <w:snapToGrid w:val="0"/>
              <w:spacing w:after="0" w:line="240" w:lineRule="auto"/>
            </w:pPr>
            <w:r>
              <w:t>5/9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B30E43" w:rsidP="009E10C3">
            <w:pPr>
              <w:spacing w:after="0" w:line="240" w:lineRule="auto"/>
            </w:pPr>
            <w:r>
              <w:t xml:space="preserve">Energy Balance and Fertility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8CD" w:rsidRPr="00B3633B" w:rsidRDefault="00B30E43" w:rsidP="009E10C3">
            <w:pPr>
              <w:snapToGrid w:val="0"/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6</w:t>
            </w:r>
          </w:p>
        </w:tc>
      </w:tr>
      <w:tr w:rsidR="00682858" w:rsidRPr="00B3633B" w:rsidTr="00EE62C1">
        <w:trPr>
          <w:trHeight w:val="2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858" w:rsidRPr="00B3633B" w:rsidRDefault="00682858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2858" w:rsidRDefault="00682858" w:rsidP="009E10C3">
            <w:pPr>
              <w:snapToGrid w:val="0"/>
              <w:spacing w:after="0" w:line="240" w:lineRule="auto"/>
            </w:pPr>
            <w:r>
              <w:t>5/10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2858" w:rsidRPr="00B3633B" w:rsidRDefault="00682858" w:rsidP="009E10C3">
            <w:pPr>
              <w:spacing w:after="0" w:line="240" w:lineRule="auto"/>
            </w:pPr>
            <w:r>
              <w:t xml:space="preserve">Extra Credit: Claudia </w:t>
            </w:r>
            <w:proofErr w:type="spellStart"/>
            <w:r>
              <w:t>Valeggia</w:t>
            </w:r>
            <w:proofErr w:type="spellEnd"/>
            <w:r>
              <w:t xml:space="preserve"> lecture 3:30pm, 1 page response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858" w:rsidRPr="00B3633B" w:rsidRDefault="00682858" w:rsidP="009E10C3">
            <w:pPr>
              <w:snapToGrid w:val="0"/>
              <w:spacing w:after="0" w:line="240" w:lineRule="auto"/>
            </w:pPr>
          </w:p>
        </w:tc>
      </w:tr>
      <w:tr w:rsidR="008D08CD" w:rsidRPr="00B3633B" w:rsidTr="00EE62C1">
        <w:trPr>
          <w:trHeight w:val="2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08CD" w:rsidRPr="00B3633B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FC78FD" w:rsidP="009E10C3">
            <w:pPr>
              <w:snapToGrid w:val="0"/>
              <w:spacing w:after="0" w:line="240" w:lineRule="auto"/>
            </w:pPr>
            <w:r>
              <w:t>5/14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121E1" w:rsidRPr="00B3633B" w:rsidRDefault="00B30E43" w:rsidP="009E10C3">
            <w:pPr>
              <w:spacing w:after="0" w:line="240" w:lineRule="auto"/>
            </w:pPr>
            <w:r>
              <w:t>Menopause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8CD" w:rsidRPr="00B3633B" w:rsidRDefault="00B30E43" w:rsidP="009E10C3">
            <w:pPr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7</w:t>
            </w:r>
          </w:p>
        </w:tc>
      </w:tr>
      <w:tr w:rsidR="008D08CD" w:rsidRPr="00B3633B" w:rsidTr="00EE62C1">
        <w:trPr>
          <w:trHeight w:val="452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08CD" w:rsidRPr="00B3633B" w:rsidRDefault="008D08CD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FC78FD" w:rsidP="009E10C3">
            <w:pPr>
              <w:snapToGrid w:val="0"/>
              <w:spacing w:after="0" w:line="240" w:lineRule="auto"/>
            </w:pPr>
            <w:r>
              <w:t>5/16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D08CD" w:rsidRPr="00B3633B" w:rsidRDefault="00B30E43" w:rsidP="009E10C3">
            <w:pPr>
              <w:spacing w:after="0" w:line="240" w:lineRule="auto"/>
            </w:pPr>
            <w:r>
              <w:t>Testosterone and Androgens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AB" w:rsidRPr="00B3633B" w:rsidRDefault="00B30E43" w:rsidP="009E10C3">
            <w:pPr>
              <w:snapToGrid w:val="0"/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8</w:t>
            </w:r>
          </w:p>
        </w:tc>
      </w:tr>
      <w:tr w:rsidR="00EE62C1" w:rsidRPr="00B3633B" w:rsidTr="00EE62C1">
        <w:trPr>
          <w:trHeight w:val="452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62C1" w:rsidRPr="00B3633B" w:rsidRDefault="00EE62C1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B3633B">
              <w:rPr>
                <w:b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EE62C1" w:rsidRPr="00B3633B" w:rsidRDefault="00FC78FD" w:rsidP="009E10C3">
            <w:pPr>
              <w:snapToGrid w:val="0"/>
              <w:spacing w:after="0" w:line="240" w:lineRule="auto"/>
            </w:pPr>
            <w:r>
              <w:t>5/21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EE62C1" w:rsidRPr="00B3633B" w:rsidRDefault="00801BAB" w:rsidP="009E10C3">
            <w:pPr>
              <w:spacing w:after="0" w:line="240" w:lineRule="auto"/>
            </w:pPr>
            <w:r>
              <w:t>Steroid Hormones and Sex Differences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2C1" w:rsidRPr="00B3633B" w:rsidRDefault="00801BAB" w:rsidP="009E10C3">
            <w:pPr>
              <w:snapToGrid w:val="0"/>
              <w:spacing w:after="0" w:line="240" w:lineRule="auto"/>
            </w:pPr>
            <w:r>
              <w:t xml:space="preserve">ESR </w:t>
            </w:r>
            <w:proofErr w:type="spellStart"/>
            <w:r>
              <w:t>Ch</w:t>
            </w:r>
            <w:proofErr w:type="spellEnd"/>
            <w:r>
              <w:t xml:space="preserve"> 10</w:t>
            </w:r>
          </w:p>
        </w:tc>
      </w:tr>
      <w:tr w:rsidR="00801BAB" w:rsidRPr="00B3633B" w:rsidTr="00EE62C1">
        <w:trPr>
          <w:trHeight w:val="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1BAB" w:rsidRDefault="00801BAB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  <w:r>
              <w:t>5/23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01BAB" w:rsidRPr="00B3633B" w:rsidRDefault="00801BAB" w:rsidP="00BF605F">
            <w:pPr>
              <w:spacing w:after="0" w:line="240" w:lineRule="auto"/>
            </w:pPr>
            <w:r>
              <w:t>Steroid Hormones and Sexual Orientation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AB" w:rsidRPr="00B3633B" w:rsidRDefault="00801BAB" w:rsidP="00BF605F">
            <w:pPr>
              <w:snapToGrid w:val="0"/>
              <w:spacing w:after="0" w:line="240" w:lineRule="auto"/>
            </w:pPr>
            <w:r>
              <w:t xml:space="preserve">ESR </w:t>
            </w:r>
            <w:proofErr w:type="spellStart"/>
            <w:r>
              <w:t>Ch</w:t>
            </w:r>
            <w:proofErr w:type="spellEnd"/>
            <w:r>
              <w:t xml:space="preserve"> 15</w:t>
            </w:r>
          </w:p>
        </w:tc>
      </w:tr>
      <w:tr w:rsidR="00801BAB" w:rsidRPr="00B3633B" w:rsidTr="00EE62C1">
        <w:trPr>
          <w:trHeight w:val="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1BAB" w:rsidRPr="00B3633B" w:rsidRDefault="00801BAB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  <w:r>
              <w:t>5/28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01BAB" w:rsidRPr="000121E1" w:rsidRDefault="00801BAB" w:rsidP="009E10C3">
            <w:pPr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HPA-axis, Cortisol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  <w:r>
              <w:t xml:space="preserve">ESR </w:t>
            </w:r>
            <w:proofErr w:type="spellStart"/>
            <w:r>
              <w:t>Ch</w:t>
            </w:r>
            <w:proofErr w:type="spellEnd"/>
            <w:r>
              <w:t xml:space="preserve"> 16</w:t>
            </w:r>
          </w:p>
        </w:tc>
      </w:tr>
      <w:tr w:rsidR="00801BAB" w:rsidRPr="00B3633B" w:rsidTr="00EE62C1">
        <w:trPr>
          <w:trHeight w:val="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1BAB" w:rsidRDefault="00801BAB" w:rsidP="009E10C3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  <w:r>
              <w:t>5/30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01BAB" w:rsidRPr="00B3633B" w:rsidRDefault="00801BAB" w:rsidP="009E10C3">
            <w:pPr>
              <w:spacing w:after="0" w:line="240" w:lineRule="auto"/>
            </w:pPr>
            <w:r>
              <w:t>Wrap-Up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  <w:r>
              <w:t xml:space="preserve">OFG </w:t>
            </w:r>
            <w:proofErr w:type="spellStart"/>
            <w:r>
              <w:t>Ch</w:t>
            </w:r>
            <w:proofErr w:type="spellEnd"/>
            <w:r>
              <w:t xml:space="preserve"> 9</w:t>
            </w:r>
          </w:p>
        </w:tc>
      </w:tr>
      <w:tr w:rsidR="00801BAB" w:rsidRPr="00B3633B" w:rsidTr="00EE62C1">
        <w:trPr>
          <w:trHeight w:val="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1BAB" w:rsidRDefault="00801BAB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  <w:r>
              <w:t>6/4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01BAB" w:rsidRPr="00EE62C1" w:rsidRDefault="00801BAB" w:rsidP="00801BAB">
            <w:pPr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Review and Wrap-up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</w:p>
        </w:tc>
      </w:tr>
      <w:tr w:rsidR="00801BAB" w:rsidRPr="00B3633B" w:rsidTr="00801BAB">
        <w:trPr>
          <w:trHeight w:val="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01BAB" w:rsidRDefault="00801BAB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right w:w="0" w:type="dxa"/>
            </w:tcMar>
          </w:tcPr>
          <w:p w:rsidR="00801BAB" w:rsidRDefault="00801BAB" w:rsidP="009E10C3">
            <w:pPr>
              <w:snapToGrid w:val="0"/>
              <w:spacing w:after="0" w:line="240" w:lineRule="auto"/>
            </w:pPr>
            <w:r>
              <w:t>6/6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right w:w="0" w:type="dxa"/>
            </w:tcMar>
          </w:tcPr>
          <w:p w:rsidR="00801BAB" w:rsidRPr="00FC78FD" w:rsidRDefault="00801BAB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 w:rsidRPr="00FC78FD">
              <w:rPr>
                <w:b/>
                <w:bCs/>
              </w:rPr>
              <w:t>Final in Class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</w:p>
        </w:tc>
      </w:tr>
      <w:tr w:rsidR="00801BAB" w:rsidRPr="00B3633B" w:rsidTr="00801BAB">
        <w:trPr>
          <w:trHeight w:val="5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01BAB" w:rsidRDefault="00801BAB" w:rsidP="009E10C3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Final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right w:w="0" w:type="dxa"/>
            </w:tcMar>
          </w:tcPr>
          <w:p w:rsidR="00801BAB" w:rsidRDefault="00801BAB" w:rsidP="009E10C3">
            <w:pPr>
              <w:snapToGrid w:val="0"/>
              <w:spacing w:after="0" w:line="240" w:lineRule="auto"/>
            </w:pPr>
            <w:r>
              <w:t>Wed 6/12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right w:w="0" w:type="dxa"/>
            </w:tcMar>
          </w:tcPr>
          <w:p w:rsidR="00801BAB" w:rsidRPr="00B3633B" w:rsidRDefault="00801BAB" w:rsidP="00FC213D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 xml:space="preserve">Essay Questions due in my box on the second floor of HSSB by 5 pm!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01BAB" w:rsidRPr="00B3633B" w:rsidRDefault="00801BAB" w:rsidP="009E10C3">
            <w:pPr>
              <w:snapToGrid w:val="0"/>
              <w:spacing w:after="0" w:line="240" w:lineRule="auto"/>
            </w:pPr>
          </w:p>
        </w:tc>
      </w:tr>
    </w:tbl>
    <w:p w:rsidR="006C2F1A" w:rsidRDefault="006C2F1A" w:rsidP="009E10C3">
      <w:pPr>
        <w:spacing w:after="0" w:line="240" w:lineRule="auto"/>
      </w:pPr>
    </w:p>
    <w:sectPr w:rsidR="006C2F1A" w:rsidSect="0080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B2427"/>
    <w:multiLevelType w:val="hybridMultilevel"/>
    <w:tmpl w:val="1242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C4"/>
    <w:rsid w:val="000121E1"/>
    <w:rsid w:val="00014F5E"/>
    <w:rsid w:val="000344FE"/>
    <w:rsid w:val="000369F4"/>
    <w:rsid w:val="00042E0E"/>
    <w:rsid w:val="00054EDE"/>
    <w:rsid w:val="000A089A"/>
    <w:rsid w:val="000A5965"/>
    <w:rsid w:val="000C2660"/>
    <w:rsid w:val="000C5BA1"/>
    <w:rsid w:val="001247DA"/>
    <w:rsid w:val="00124FB9"/>
    <w:rsid w:val="00141159"/>
    <w:rsid w:val="001B4433"/>
    <w:rsid w:val="002C6A6E"/>
    <w:rsid w:val="002E6634"/>
    <w:rsid w:val="003A5ABC"/>
    <w:rsid w:val="00424475"/>
    <w:rsid w:val="005A5F6B"/>
    <w:rsid w:val="005A67EF"/>
    <w:rsid w:val="00601B9C"/>
    <w:rsid w:val="00655878"/>
    <w:rsid w:val="006655F9"/>
    <w:rsid w:val="006673A6"/>
    <w:rsid w:val="00682498"/>
    <w:rsid w:val="00682858"/>
    <w:rsid w:val="00693542"/>
    <w:rsid w:val="006C2F1A"/>
    <w:rsid w:val="006C34A5"/>
    <w:rsid w:val="00747B97"/>
    <w:rsid w:val="00784877"/>
    <w:rsid w:val="007D16C5"/>
    <w:rsid w:val="00801BAB"/>
    <w:rsid w:val="00806015"/>
    <w:rsid w:val="00821EC3"/>
    <w:rsid w:val="0086285B"/>
    <w:rsid w:val="00874F51"/>
    <w:rsid w:val="0089384C"/>
    <w:rsid w:val="008A7FB2"/>
    <w:rsid w:val="008D08CD"/>
    <w:rsid w:val="008D45A6"/>
    <w:rsid w:val="0091242F"/>
    <w:rsid w:val="0092038D"/>
    <w:rsid w:val="009257DA"/>
    <w:rsid w:val="00925954"/>
    <w:rsid w:val="0092662B"/>
    <w:rsid w:val="009646FC"/>
    <w:rsid w:val="00977B09"/>
    <w:rsid w:val="0099141C"/>
    <w:rsid w:val="009A38AF"/>
    <w:rsid w:val="009E10C3"/>
    <w:rsid w:val="00A24C18"/>
    <w:rsid w:val="00A45365"/>
    <w:rsid w:val="00A672A5"/>
    <w:rsid w:val="00B010C4"/>
    <w:rsid w:val="00B30E43"/>
    <w:rsid w:val="00BC1736"/>
    <w:rsid w:val="00BD1EFD"/>
    <w:rsid w:val="00C14F15"/>
    <w:rsid w:val="00C507C1"/>
    <w:rsid w:val="00C54384"/>
    <w:rsid w:val="00CB1E94"/>
    <w:rsid w:val="00D62D01"/>
    <w:rsid w:val="00E369ED"/>
    <w:rsid w:val="00E4546E"/>
    <w:rsid w:val="00EA1D44"/>
    <w:rsid w:val="00EC52B4"/>
    <w:rsid w:val="00EE56B2"/>
    <w:rsid w:val="00EE62C1"/>
    <w:rsid w:val="00EF682E"/>
    <w:rsid w:val="00F2400E"/>
    <w:rsid w:val="00F24BE3"/>
    <w:rsid w:val="00F253E8"/>
    <w:rsid w:val="00F33369"/>
    <w:rsid w:val="00F372B3"/>
    <w:rsid w:val="00F96A1B"/>
    <w:rsid w:val="00FB408C"/>
    <w:rsid w:val="00FC213D"/>
    <w:rsid w:val="00FC78FD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10C4"/>
    <w:pPr>
      <w:widowControl w:val="0"/>
      <w:suppressAutoHyphens/>
      <w:autoSpaceDN w:val="0"/>
      <w:spacing w:after="0" w:line="240" w:lineRule="auto"/>
      <w:textAlignment w:val="baseline"/>
    </w:pPr>
    <w:rPr>
      <w:bCs/>
      <w:iCs/>
      <w:kern w:val="3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10C4"/>
    <w:pPr>
      <w:widowControl w:val="0"/>
      <w:suppressAutoHyphens/>
      <w:autoSpaceDN w:val="0"/>
      <w:spacing w:after="0" w:line="240" w:lineRule="auto"/>
      <w:textAlignment w:val="baseline"/>
    </w:pPr>
    <w:rPr>
      <w:bCs/>
      <w:iCs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Blackwell</dc:creator>
  <cp:lastModifiedBy>Aaron</cp:lastModifiedBy>
  <cp:revision>9</cp:revision>
  <cp:lastPrinted>2013-04-02T23:09:00Z</cp:lastPrinted>
  <dcterms:created xsi:type="dcterms:W3CDTF">2013-03-31T01:25:00Z</dcterms:created>
  <dcterms:modified xsi:type="dcterms:W3CDTF">2013-04-17T20:35:00Z</dcterms:modified>
</cp:coreProperties>
</file>