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89" w:rsidRDefault="00D11435" w:rsidP="00451004">
      <w:pPr>
        <w:pStyle w:val="Heading2"/>
        <w:spacing w:before="0"/>
      </w:pPr>
      <w:r>
        <w:t>Table S2: Model summary – Depression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-0.54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-0.55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-0.62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-0.62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0.56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0.41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S3: Model summary – Social conflicts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-0.65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-0.61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0.38</w:t>
            </w:r>
            <w:bookmarkStart w:id="0" w:name="_GoBack"/>
            <w:bookmarkEnd w:id="0"/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0.65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0.33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S4: Model summary – Fewer Labor partners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-0.07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-0.80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-0.62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lastRenderedPageBreak/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1.12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0.90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0.92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0.90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0.92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0.90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0.92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S5: Model summary – Non-social problems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-0.41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0.60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0.37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0.48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0.48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S6: Model summary – Cortisol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-0.89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-0.63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-0.89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-0.63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lastRenderedPageBreak/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 xml:space="preserve"> Table S7: Model summary – BMI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1.07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0.83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0.84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0.83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0.84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0.83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0.84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S8: Model summary – Systolic blood pressure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S9: Model summary – Diastolic blood pressure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C46089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-0.00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D11435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D11435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  <w:p w:rsidR="00451004" w:rsidRDefault="00451004" w:rsidP="00451004">
            <w:pPr>
              <w:spacing w:after="0"/>
            </w:pPr>
          </w:p>
        </w:tc>
      </w:tr>
    </w:tbl>
    <w:p w:rsidR="00451004" w:rsidRDefault="00451004" w:rsidP="00451004">
      <w:pPr>
        <w:pStyle w:val="Heading2"/>
        <w:spacing w:before="0"/>
        <w:ind w:left="792"/>
      </w:pPr>
    </w:p>
    <w:p w:rsidR="00C46089" w:rsidRDefault="00D11435" w:rsidP="00451004">
      <w:pPr>
        <w:pStyle w:val="Heading2"/>
        <w:spacing w:before="0"/>
      </w:pPr>
      <w:r>
        <w:t>Table S10: Model summary – Worse Self-rated health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0.05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0.08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-0.34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0.46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S11: Model summary – Total morbidity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0.27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-0.60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-0.56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lastRenderedPageBreak/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0.65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0.41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0.41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S12: Model summary – Infections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-2.02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-0.59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-2.04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-0.59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-0.74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-1.26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-1.24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-0.08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-1.12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-0.17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-0.86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1.55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0.56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0.57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-0.75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-0.69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-0.74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-0.78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-1.02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2.05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1.93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1.40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1.39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1.25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0.26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0.28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0.34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Note: Model is on the logit scale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S13: Model summary – Respiratory illness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-2.20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-1.04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-2.22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-1.01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-1.68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-2.16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-1.21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0.83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0.83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-0.16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0.62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-0.87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1.30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-0.86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1.26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-0.40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0.70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0.73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-0.57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-0.48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0.63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0.59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1.54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1.50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1.50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1.26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0.58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1.30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1.26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lastRenderedPageBreak/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1.09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0.99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0.22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0.21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0.32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0.12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0.29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Note: Model is on the logit scale</w:t>
            </w:r>
          </w:p>
        </w:tc>
      </w:tr>
    </w:tbl>
    <w:p w:rsidR="00C46089" w:rsidRDefault="00D11435" w:rsidP="00451004">
      <w:pPr>
        <w:pStyle w:val="Heading2"/>
        <w:spacing w:before="0"/>
      </w:pPr>
      <w:r>
        <w:t>Table S14: Model summary – Gastrointestinal illness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46089">
        <w:trPr>
          <w:cantSplit/>
          <w:tblHeader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</w:pP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Relative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Absolute Wealth</w:t>
            </w:r>
          </w:p>
        </w:tc>
        <w:tc>
          <w:tcPr>
            <w:tcW w:w="21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Covariates</w:t>
            </w:r>
          </w:p>
        </w:tc>
      </w:tr>
      <w:tr w:rsidR="00C46089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 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  <w:tc>
          <w:tcPr>
            <w:tcW w:w="72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Lower 95%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CI</w:t>
            </w:r>
          </w:p>
        </w:tc>
        <w:tc>
          <w:tcPr>
            <w:tcW w:w="7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Upper</w:t>
            </w: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br/>
              <w:t>95%CI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Intercept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-0.60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-0.91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-0.60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-0.92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Gini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-0.40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-0.43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0.17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0.04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Relative Wealth 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Sample Relative Wealth 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0.13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Mean Community Wealth 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-1.03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0.48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-1.07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0.11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Sex=male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-0.30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Distance to San Borja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0.91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0.33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Pr="002D6B7A" w:rsidRDefault="00D11435" w:rsidP="00451004">
            <w:pPr>
              <w:spacing w:after="0"/>
              <w:ind w:left="100" w:right="100"/>
              <w:jc w:val="center"/>
              <w:rPr>
                <w:highlight w:val="yellow"/>
              </w:rPr>
            </w:pPr>
            <w:r w:rsidRPr="002D6B7A">
              <w:rPr>
                <w:rFonts w:ascii="Calibri" w:eastAsia="Calibri" w:hAnsi="Calibri" w:cs="Calibri"/>
                <w:color w:val="111111"/>
                <w:sz w:val="18"/>
                <w:szCs w:val="18"/>
                <w:highlight w:val="yellow"/>
              </w:rPr>
              <w:t>0.91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 Size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-0.27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0.41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-0.24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C46089" w:rsidP="00451004">
            <w:pPr>
              <w:spacing w:after="0"/>
              <w:ind w:left="100" w:right="100"/>
              <w:jc w:val="center"/>
            </w:pP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Community)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0.35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0.85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0.36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0.84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1.08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Household)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0.02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0.72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0.72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0.69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sd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Individual)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0.82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0.38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0.86</w:t>
            </w:r>
          </w:p>
        </w:tc>
        <w:tc>
          <w:tcPr>
            <w:tcW w:w="72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0.89</w:t>
            </w:r>
          </w:p>
        </w:tc>
      </w:tr>
      <w:tr w:rsidR="00C46089" w:rsidTr="00451004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Goodness of fit (R2)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0.10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0.09</w:t>
            </w:r>
          </w:p>
        </w:tc>
        <w:tc>
          <w:tcPr>
            <w:tcW w:w="72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0.25</w:t>
            </w:r>
          </w:p>
        </w:tc>
        <w:tc>
          <w:tcPr>
            <w:tcW w:w="72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0.15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0.08</w:t>
            </w:r>
          </w:p>
        </w:tc>
        <w:tc>
          <w:tcPr>
            <w:tcW w:w="7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0.24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 Z-score centered on community mean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 Z-score centered on full sample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 Mean full sample Z-score for the community</w:t>
            </w:r>
          </w:p>
        </w:tc>
      </w:tr>
      <w:tr w:rsidR="00C46089">
        <w:trPr>
          <w:cantSplit/>
          <w:jc w:val="center"/>
        </w:trPr>
        <w:tc>
          <w:tcPr>
            <w:tcW w:w="9072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6089" w:rsidRDefault="00D11435" w:rsidP="00451004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Note: Model is on the logit scale</w:t>
            </w:r>
          </w:p>
        </w:tc>
      </w:tr>
    </w:tbl>
    <w:p w:rsidR="00D11435" w:rsidRDefault="00D11435" w:rsidP="00451004">
      <w:pPr>
        <w:spacing w:after="0"/>
      </w:pPr>
    </w:p>
    <w:sectPr w:rsidR="00D1143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D6B7A"/>
    <w:rsid w:val="0035500D"/>
    <w:rsid w:val="00362E65"/>
    <w:rsid w:val="004158F9"/>
    <w:rsid w:val="00451004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46089"/>
    <w:rsid w:val="00D1143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17A3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35"/>
  </w:style>
  <w:style w:type="paragraph" w:styleId="Heading1">
    <w:name w:val="heading 1"/>
    <w:basedOn w:val="Normal"/>
    <w:next w:val="Normal"/>
    <w:link w:val="Heading1Char"/>
    <w:uiPriority w:val="9"/>
    <w:qFormat/>
    <w:rsid w:val="00D114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435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35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35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customStyle="1" w:styleId="ImageCaption">
    <w:name w:val="Image Caption"/>
    <w:basedOn w:val="Normal"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customStyle="1" w:styleId="Heading4Char">
    <w:name w:val="Heading 4 Char"/>
    <w:basedOn w:val="DefaultParagraphFont"/>
    <w:link w:val="Heading4"/>
    <w:uiPriority w:val="9"/>
    <w:semiHidden/>
    <w:rsid w:val="00D11435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35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35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35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35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35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435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114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435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1143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11435"/>
    <w:rPr>
      <w:b/>
      <w:bCs/>
    </w:rPr>
  </w:style>
  <w:style w:type="character" w:styleId="Emphasis">
    <w:name w:val="Emphasis"/>
    <w:basedOn w:val="DefaultParagraphFont"/>
    <w:uiPriority w:val="20"/>
    <w:qFormat/>
    <w:rsid w:val="00D11435"/>
    <w:rPr>
      <w:i/>
      <w:iCs/>
    </w:rPr>
  </w:style>
  <w:style w:type="paragraph" w:styleId="NoSpacing">
    <w:name w:val="No Spacing"/>
    <w:uiPriority w:val="1"/>
    <w:qFormat/>
    <w:rsid w:val="00D114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43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14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3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3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114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435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114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435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14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4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2049</Words>
  <Characters>11682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Blackwell</cp:lastModifiedBy>
  <cp:revision>11</cp:revision>
  <dcterms:created xsi:type="dcterms:W3CDTF">2017-02-28T11:18:00Z</dcterms:created>
  <dcterms:modified xsi:type="dcterms:W3CDTF">2020-09-12T00:04:00Z</dcterms:modified>
  <cp:category/>
</cp:coreProperties>
</file>