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lang w:val="en"/>
        </w:rPr>
      </w:pPr>
      <w:r>
        <w:rPr>
          <w:rFonts w:hint="default"/>
          <w:lang w:val="en"/>
        </w:rPr>
        <w:t>SYSTEM TO PREVENT OVERFILLING THE FLUMETANK</w:t>
      </w:r>
    </w:p>
    <w:p>
      <w:pPr>
        <w:rPr>
          <w:rFonts w:hint="default"/>
          <w:sz w:val="28"/>
          <w:szCs w:val="28"/>
          <w:lang w:val="en"/>
        </w:rPr>
      </w:pPr>
    </w:p>
    <w:p>
      <w:pPr>
        <w:rPr>
          <w:rFonts w:hint="default"/>
          <w:sz w:val="28"/>
          <w:szCs w:val="28"/>
          <w:lang w:val="en"/>
        </w:rPr>
      </w:pPr>
      <w:r>
        <w:rPr>
          <w:rFonts w:hint="default"/>
          <w:sz w:val="28"/>
          <w:szCs w:val="28"/>
          <w:lang w:val="en"/>
        </w:rPr>
        <w:t xml:space="preserve">In the pictures the mechanical safety system that prevents overfilling of the flumetank is shown. </w:t>
      </w: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bookmarkStart w:id="0" w:name="_GoBack"/>
      <w:bookmarkEnd w:id="0"/>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r>
        <w:rPr>
          <w:rFonts w:hint="default"/>
          <w:sz w:val="28"/>
          <w:szCs w:val="28"/>
          <w:lang w:val="en"/>
        </w:rPr>
        <w:t xml:space="preserve">This system makes sure that when the tap is turned on to fill the flumetank, it is closed when it reaches the maximum water level. When the beach is placed in the flumetank, this system is removed to make room. This means that </w:t>
      </w:r>
      <w:r>
        <w:rPr>
          <w:rFonts w:hint="default"/>
          <w:b/>
          <w:bCs/>
          <w:sz w:val="28"/>
          <w:szCs w:val="28"/>
          <w:lang w:val="en"/>
        </w:rPr>
        <w:t>the safety system is not working when the system shown in the picture is not in place.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F79B"/>
    <w:rsid w:val="7FFDF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5">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2021-07-26T17:37:00Z</dcterms:created>
  <dc:creator>anna</dc:creator>
  <cp:lastModifiedBy>anna</cp:lastModifiedBy>
  <dcterms:modified xsi:type="dcterms:W3CDTF">2021-07-26T17:41:26Z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