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563" w:rsidRPr="00631433" w:rsidRDefault="00300563" w:rsidP="00300563">
      <w:pPr>
        <w:pStyle w:val="Heading2"/>
        <w:rPr>
          <w:rStyle w:val="None"/>
          <w:rFonts w:ascii="Times New Roman" w:eastAsia="Times New Roman" w:hAnsi="Times New Roman" w:cs="Times New Roman"/>
          <w:i w:val="0"/>
          <w:iCs w:val="0"/>
          <w:sz w:val="24"/>
          <w:szCs w:val="24"/>
        </w:rPr>
      </w:pPr>
      <w:r w:rsidRPr="00631433">
        <w:rPr>
          <w:rStyle w:val="None"/>
          <w:rFonts w:ascii="Times New Roman" w:hAnsi="Times New Roman" w:cs="Times New Roman"/>
          <w:i w:val="0"/>
          <w:iCs w:val="0"/>
          <w:sz w:val="24"/>
          <w:szCs w:val="24"/>
          <w:lang w:val="en-US"/>
        </w:rPr>
        <w:t xml:space="preserve">Supplementary </w:t>
      </w:r>
      <w:r w:rsidRPr="00631433">
        <w:rPr>
          <w:rStyle w:val="None"/>
          <w:rFonts w:ascii="Times New Roman" w:hAnsi="Times New Roman" w:cs="Times New Roman"/>
          <w:i w:val="0"/>
          <w:iCs w:val="0"/>
          <w:sz w:val="24"/>
          <w:szCs w:val="24"/>
          <w:lang w:val="it-IT"/>
        </w:rPr>
        <w:t>material</w:t>
      </w:r>
    </w:p>
    <w:p w:rsidR="00300563" w:rsidRPr="00631433" w:rsidRDefault="00300563" w:rsidP="00300563">
      <w:pPr>
        <w:pStyle w:val="Heading3"/>
        <w:spacing w:line="480" w:lineRule="auto"/>
        <w:rPr>
          <w:rStyle w:val="None"/>
          <w:rFonts w:ascii="Times New Roman" w:hAnsi="Times New Roman" w:cs="Times New Roman"/>
          <w:sz w:val="24"/>
          <w:szCs w:val="24"/>
        </w:rPr>
      </w:pPr>
      <w:r w:rsidRPr="00631433">
        <w:rPr>
          <w:rStyle w:val="None"/>
          <w:rFonts w:ascii="Times New Roman" w:hAnsi="Times New Roman" w:cs="Times New Roman"/>
          <w:color w:val="000000"/>
          <w:sz w:val="24"/>
          <w:szCs w:val="24"/>
          <w:u w:color="000000"/>
        </w:rPr>
        <w:t>Trinity Bay seasonal inshore acoustic surveys (2003-2005)</w:t>
      </w:r>
    </w:p>
    <w:p w:rsidR="00300563" w:rsidRPr="00631433" w:rsidRDefault="00300563" w:rsidP="00300563">
      <w:pPr>
        <w:pStyle w:val="Style1"/>
        <w:rPr>
          <w:rStyle w:val="Hyperlink0"/>
          <w:rFonts w:eastAsia="Calibri"/>
        </w:rPr>
      </w:pPr>
      <w:r w:rsidRPr="00631433">
        <w:rPr>
          <w:rStyle w:val="Hyperlink0"/>
          <w:rFonts w:eastAsia="Calibri"/>
        </w:rPr>
        <w:t xml:space="preserve">Inshore seasonal acoustic surveys (January, June, September 2003-05) in Trinity Bay, Canada were conducted from a 23 m inshore research vessel (CCGS </w:t>
      </w:r>
      <w:proofErr w:type="spellStart"/>
      <w:r w:rsidRPr="00631433">
        <w:rPr>
          <w:rStyle w:val="Hyperlink0"/>
          <w:rFonts w:eastAsia="Calibri"/>
        </w:rPr>
        <w:t>Shamook</w:t>
      </w:r>
      <w:proofErr w:type="spellEnd"/>
      <w:r w:rsidRPr="00631433">
        <w:rPr>
          <w:rStyle w:val="Hyperlink0"/>
          <w:rFonts w:eastAsia="Calibri"/>
        </w:rPr>
        <w:t xml:space="preserve">) using a calibrated EK500 echo-sounder with a towed 38 kHz transducer.  Surveys followed a fixed transect design and covered both the main portion of Trinity Bay as well as the four arms (Suppl. Fig 1). When acoustic targets were encountered, sampling was conducted using bottom and midwater trawls to target the portion of the water column where the acoustic signal occurred. Samples were obtained from most aggregations. Length, sex and maturity stage were recorded for all fish sampled and ages determined for two fish per sex per 0.5 cm interval.  </w:t>
      </w:r>
    </w:p>
    <w:p w:rsidR="00300563" w:rsidRDefault="00300563" w:rsidP="00300563">
      <w:pPr>
        <w:pStyle w:val="Style1"/>
        <w:rPr>
          <w:rStyle w:val="Hyperlink0"/>
          <w:rFonts w:eastAsia="Calibri"/>
        </w:rPr>
      </w:pPr>
      <w:r w:rsidRPr="008C2720">
        <w:rPr>
          <w:rStyle w:val="Hyperlink0"/>
          <w:rFonts w:eastAsia="Calibri"/>
        </w:rPr>
        <w:t>Spatial patterns in age composition were similar to those patterns reported by Winters (1970) with older, larger capelin overwintering in the main portion of the bay while juvenile</w:t>
      </w:r>
      <w:r>
        <w:rPr>
          <w:rStyle w:val="Hyperlink0"/>
          <w:rFonts w:eastAsia="Calibri"/>
        </w:rPr>
        <w:t xml:space="preserve"> capelin were more prevalent in the inner arms.  In all months except June, </w:t>
      </w:r>
      <w:proofErr w:type="gramStart"/>
      <w:r>
        <w:rPr>
          <w:rStyle w:val="Hyperlink0"/>
          <w:rFonts w:eastAsia="Calibri"/>
        </w:rPr>
        <w:t>capelin were</w:t>
      </w:r>
      <w:proofErr w:type="gramEnd"/>
      <w:r>
        <w:rPr>
          <w:rStyle w:val="Hyperlink0"/>
          <w:rFonts w:eastAsia="Calibri"/>
        </w:rPr>
        <w:t xml:space="preserve"> aggregated along the sides of the trench around 200 m depth, whereas in June capelin were present in the arms and in shallower water closer to shore at the bottom of the bay.  </w:t>
      </w:r>
    </w:p>
    <w:p w:rsidR="00300563" w:rsidRPr="008C2720" w:rsidRDefault="00300563" w:rsidP="00300563">
      <w:pPr>
        <w:pStyle w:val="Body"/>
        <w:spacing w:line="480" w:lineRule="auto"/>
        <w:rPr>
          <w:rStyle w:val="None"/>
          <w:b/>
          <w:bCs/>
        </w:rPr>
      </w:pPr>
      <w:r>
        <w:rPr>
          <w:rFonts w:ascii="Arial Unicode MS" w:eastAsia="Arial Unicode MS" w:hAnsi="Arial Unicode MS" w:cs="Arial Unicode MS"/>
        </w:rPr>
        <w:br w:type="page"/>
      </w:r>
      <w:r w:rsidR="008C2720" w:rsidRPr="008C2720">
        <w:rPr>
          <w:rStyle w:val="None"/>
          <w:b/>
          <w:bCs/>
        </w:rPr>
        <w:lastRenderedPageBreak/>
        <w:t>References</w:t>
      </w:r>
      <w:bookmarkStart w:id="0" w:name="_GoBack"/>
      <w:bookmarkEnd w:id="0"/>
    </w:p>
    <w:p w:rsidR="008C2720" w:rsidRPr="00BB4EAD" w:rsidRDefault="008C2720" w:rsidP="008C2720">
      <w:pPr>
        <w:pStyle w:val="EndNoteBibliography"/>
        <w:ind w:left="720" w:hanging="720"/>
        <w:rPr>
          <w:rFonts w:ascii="Times New Roman" w:hAnsi="Times New Roman" w:cs="Times New Roman"/>
          <w:sz w:val="24"/>
          <w:szCs w:val="24"/>
        </w:rPr>
      </w:pPr>
      <w:r w:rsidRPr="00BB4EAD">
        <w:rPr>
          <w:rFonts w:ascii="Times New Roman" w:hAnsi="Times New Roman" w:cs="Times New Roman"/>
          <w:sz w:val="24"/>
          <w:szCs w:val="24"/>
        </w:rPr>
        <w:t>Winters GH (1970) Biological changes in coastal capelin from the over-wintering to the spawning condition. Journal of the Fisheries Research Board of Canada 27:2215-2224</w:t>
      </w:r>
    </w:p>
    <w:p w:rsidR="008C2720" w:rsidRDefault="008C2720" w:rsidP="00300563">
      <w:pPr>
        <w:pStyle w:val="Body"/>
        <w:spacing w:line="480" w:lineRule="auto"/>
      </w:pPr>
    </w:p>
    <w:p w:rsidR="00300563" w:rsidRDefault="00300563" w:rsidP="00300563">
      <w:pPr>
        <w:pStyle w:val="Body"/>
        <w:spacing w:line="480" w:lineRule="auto"/>
        <w:rPr>
          <w:rStyle w:val="None"/>
          <w:b/>
          <w:bCs/>
        </w:rPr>
      </w:pPr>
      <w:r>
        <w:rPr>
          <w:rStyle w:val="None"/>
          <w:b/>
          <w:bCs/>
        </w:rPr>
        <w:t>Supplementary Figures</w:t>
      </w:r>
    </w:p>
    <w:p w:rsidR="00300563" w:rsidRDefault="00300563" w:rsidP="00300563">
      <w:pPr>
        <w:pStyle w:val="Body"/>
        <w:spacing w:line="480" w:lineRule="auto"/>
      </w:pPr>
      <w:proofErr w:type="gramStart"/>
      <w:r>
        <w:t>Fig.</w:t>
      </w:r>
      <w:proofErr w:type="gramEnd"/>
      <w:r>
        <w:t xml:space="preserve"> S1 Inshore seasonal survey in Trinity Bay, Newfoundland, Canada (2003-2005) of acoustic transects (solid lines) and 100, 200 and 500 depth contours (dashed lines). </w:t>
      </w:r>
    </w:p>
    <w:p w:rsidR="00477BD3" w:rsidRDefault="00477BD3" w:rsidP="00300563">
      <w:pPr>
        <w:pStyle w:val="Body"/>
        <w:spacing w:line="480" w:lineRule="auto"/>
      </w:pPr>
      <w:proofErr w:type="gramStart"/>
      <w:r>
        <w:t>Fig.</w:t>
      </w:r>
      <w:proofErr w:type="gramEnd"/>
      <w:r>
        <w:t xml:space="preserve"> S2 Acoustic survey transects (solid lines) for the annual Div. 3L spring acoustic survey including the inshore survey of Trinity Bay, Newfoundland. </w:t>
      </w:r>
    </w:p>
    <w:p w:rsidR="00300563" w:rsidRDefault="00300563" w:rsidP="00300563">
      <w:pPr>
        <w:pStyle w:val="Body"/>
      </w:pPr>
      <w:r>
        <w:rPr>
          <w:rFonts w:ascii="Arial Unicode MS" w:eastAsia="Arial Unicode MS" w:hAnsi="Arial Unicode MS" w:cs="Arial Unicode MS"/>
        </w:rPr>
        <w:br w:type="page"/>
      </w:r>
    </w:p>
    <w:p w:rsidR="00300563" w:rsidRDefault="00300563" w:rsidP="00300563">
      <w:pPr>
        <w:pStyle w:val="Body"/>
      </w:pPr>
      <w:proofErr w:type="gramStart"/>
      <w:r>
        <w:rPr>
          <w:rFonts w:eastAsia="Arial Unicode MS" w:cs="Arial Unicode MS"/>
        </w:rPr>
        <w:lastRenderedPageBreak/>
        <w:t>Fig.</w:t>
      </w:r>
      <w:proofErr w:type="gramEnd"/>
      <w:r>
        <w:rPr>
          <w:rFonts w:eastAsia="Arial Unicode MS" w:cs="Arial Unicode MS"/>
        </w:rPr>
        <w:t xml:space="preserve"> S1</w:t>
      </w:r>
    </w:p>
    <w:p w:rsidR="00300563" w:rsidRDefault="00300563" w:rsidP="00300563">
      <w:pPr>
        <w:pStyle w:val="Body"/>
        <w:rPr>
          <w:rFonts w:ascii="Arial Unicode MS" w:eastAsia="Arial Unicode MS" w:hAnsi="Arial Unicode MS" w:cs="Arial Unicode MS"/>
        </w:rPr>
      </w:pPr>
    </w:p>
    <w:p w:rsidR="00FB56B2" w:rsidRDefault="00300563" w:rsidP="00300563">
      <w:r>
        <w:rPr>
          <w:rStyle w:val="None"/>
          <w:rFonts w:ascii="Arial Unicode MS" w:hAnsi="Arial Unicode MS" w:cs="Arial Unicode MS"/>
          <w:noProof/>
          <w:lang w:val="en-CA" w:eastAsia="en-CA"/>
        </w:rPr>
        <w:drawing>
          <wp:inline distT="0" distB="0" distL="0" distR="0" wp14:anchorId="3478CF3A" wp14:editId="19B2BDE9">
            <wp:extent cx="3926205" cy="4176396"/>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5.png"/>
                    <pic:cNvPicPr>
                      <a:picLocks noChangeAspect="1"/>
                    </pic:cNvPicPr>
                  </pic:nvPicPr>
                  <pic:blipFill>
                    <a:blip r:embed="rId5">
                      <a:extLst/>
                    </a:blip>
                    <a:stretch>
                      <a:fillRect/>
                    </a:stretch>
                  </pic:blipFill>
                  <pic:spPr>
                    <a:xfrm>
                      <a:off x="0" y="0"/>
                      <a:ext cx="3926205" cy="4176396"/>
                    </a:xfrm>
                    <a:prstGeom prst="rect">
                      <a:avLst/>
                    </a:prstGeom>
                    <a:ln w="12700" cap="flat">
                      <a:noFill/>
                      <a:miter lim="400000"/>
                    </a:ln>
                    <a:effectLst/>
                  </pic:spPr>
                </pic:pic>
              </a:graphicData>
            </a:graphic>
          </wp:inline>
        </w:drawing>
      </w:r>
    </w:p>
    <w:p w:rsidR="00477BD3" w:rsidRDefault="00477BD3">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r>
        <w:br w:type="page"/>
      </w:r>
    </w:p>
    <w:p w:rsidR="00477BD3" w:rsidRDefault="00477BD3" w:rsidP="00300563">
      <w:pPr>
        <w:rPr>
          <w:b/>
        </w:rPr>
      </w:pPr>
      <w:proofErr w:type="gramStart"/>
      <w:r w:rsidRPr="00477BD3">
        <w:rPr>
          <w:b/>
        </w:rPr>
        <w:lastRenderedPageBreak/>
        <w:t>Fig.</w:t>
      </w:r>
      <w:proofErr w:type="gramEnd"/>
      <w:r w:rsidRPr="00477BD3">
        <w:rPr>
          <w:b/>
        </w:rPr>
        <w:t xml:space="preserve"> S2</w:t>
      </w:r>
    </w:p>
    <w:p w:rsidR="00477BD3" w:rsidRPr="00477BD3" w:rsidRDefault="00477BD3" w:rsidP="00300563">
      <w:pPr>
        <w:rPr>
          <w:b/>
        </w:rPr>
      </w:pPr>
      <w:r>
        <w:rPr>
          <w:b/>
          <w:noProof/>
          <w:lang w:val="en-CA" w:eastAsia="en-CA"/>
        </w:rPr>
        <w:drawing>
          <wp:inline distT="0" distB="0" distL="0" distR="0">
            <wp:extent cx="4688230" cy="544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S2.png"/>
                    <pic:cNvPicPr/>
                  </pic:nvPicPr>
                  <pic:blipFill>
                    <a:blip r:embed="rId6">
                      <a:extLst>
                        <a:ext uri="{28A0092B-C50C-407E-A947-70E740481C1C}">
                          <a14:useLocalDpi xmlns:a14="http://schemas.microsoft.com/office/drawing/2010/main" val="0"/>
                        </a:ext>
                      </a:extLst>
                    </a:blip>
                    <a:stretch>
                      <a:fillRect/>
                    </a:stretch>
                  </pic:blipFill>
                  <pic:spPr>
                    <a:xfrm>
                      <a:off x="0" y="0"/>
                      <a:ext cx="4688230" cy="5444200"/>
                    </a:xfrm>
                    <a:prstGeom prst="rect">
                      <a:avLst/>
                    </a:prstGeom>
                  </pic:spPr>
                </pic:pic>
              </a:graphicData>
            </a:graphic>
          </wp:inline>
        </w:drawing>
      </w:r>
    </w:p>
    <w:p w:rsidR="00477BD3" w:rsidRDefault="00477BD3" w:rsidP="00300563"/>
    <w:sectPr w:rsidR="00477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563"/>
    <w:rsid w:val="00164F5D"/>
    <w:rsid w:val="00300563"/>
    <w:rsid w:val="00354FA5"/>
    <w:rsid w:val="00477BD3"/>
    <w:rsid w:val="00732548"/>
    <w:rsid w:val="008C2720"/>
    <w:rsid w:val="00BB4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00563"/>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2">
    <w:name w:val="heading 2"/>
    <w:next w:val="Normal"/>
    <w:link w:val="Heading2Char"/>
    <w:rsid w:val="00300563"/>
    <w:pPr>
      <w:keepNext/>
      <w:pBdr>
        <w:top w:val="nil"/>
        <w:left w:val="nil"/>
        <w:bottom w:val="nil"/>
        <w:right w:val="nil"/>
        <w:between w:val="nil"/>
        <w:bar w:val="nil"/>
      </w:pBdr>
      <w:spacing w:before="240" w:after="60" w:line="360" w:lineRule="auto"/>
      <w:jc w:val="both"/>
      <w:outlineLvl w:val="1"/>
    </w:pPr>
    <w:rPr>
      <w:rFonts w:ascii="Arial" w:eastAsia="Arial Unicode MS" w:hAnsi="Arial" w:cs="Arial Unicode MS"/>
      <w:b/>
      <w:bCs/>
      <w:i/>
      <w:iCs/>
      <w:color w:val="000000"/>
      <w:sz w:val="28"/>
      <w:szCs w:val="28"/>
      <w:u w:color="000000"/>
      <w:bdr w:val="nil"/>
      <w:lang w:val="de-DE"/>
    </w:rPr>
  </w:style>
  <w:style w:type="paragraph" w:styleId="Heading3">
    <w:name w:val="heading 3"/>
    <w:next w:val="Normal"/>
    <w:link w:val="Heading3Char"/>
    <w:rsid w:val="00300563"/>
    <w:pPr>
      <w:keepNext/>
      <w:keepLines/>
      <w:pBdr>
        <w:top w:val="nil"/>
        <w:left w:val="nil"/>
        <w:bottom w:val="nil"/>
        <w:right w:val="nil"/>
        <w:between w:val="nil"/>
        <w:bar w:val="nil"/>
      </w:pBdr>
      <w:spacing w:before="200" w:after="0" w:line="240" w:lineRule="auto"/>
      <w:outlineLvl w:val="2"/>
    </w:pPr>
    <w:rPr>
      <w:rFonts w:ascii="Cambria" w:eastAsia="Cambria" w:hAnsi="Cambria" w:cs="Cambria"/>
      <w:b/>
      <w:bCs/>
      <w:color w:val="4F81BD"/>
      <w:u w:color="4F81BD"/>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00563"/>
    <w:rPr>
      <w:rFonts w:ascii="Arial" w:eastAsia="Arial Unicode MS" w:hAnsi="Arial" w:cs="Arial Unicode MS"/>
      <w:b/>
      <w:bCs/>
      <w:i/>
      <w:iCs/>
      <w:color w:val="000000"/>
      <w:sz w:val="28"/>
      <w:szCs w:val="28"/>
      <w:u w:color="000000"/>
      <w:bdr w:val="nil"/>
      <w:lang w:val="de-DE"/>
    </w:rPr>
  </w:style>
  <w:style w:type="character" w:customStyle="1" w:styleId="Heading3Char">
    <w:name w:val="Heading 3 Char"/>
    <w:basedOn w:val="DefaultParagraphFont"/>
    <w:link w:val="Heading3"/>
    <w:rsid w:val="00300563"/>
    <w:rPr>
      <w:rFonts w:ascii="Cambria" w:eastAsia="Cambria" w:hAnsi="Cambria" w:cs="Cambria"/>
      <w:b/>
      <w:bCs/>
      <w:color w:val="4F81BD"/>
      <w:u w:color="4F81BD"/>
      <w:bdr w:val="nil"/>
    </w:rPr>
  </w:style>
  <w:style w:type="paragraph" w:customStyle="1" w:styleId="Style1">
    <w:name w:val="Style1"/>
    <w:link w:val="Style1Char"/>
    <w:rsid w:val="00300563"/>
    <w:pPr>
      <w:pBdr>
        <w:top w:val="nil"/>
        <w:left w:val="nil"/>
        <w:bottom w:val="nil"/>
        <w:right w:val="nil"/>
        <w:between w:val="nil"/>
        <w:bar w:val="nil"/>
      </w:pBdr>
      <w:spacing w:after="0" w:line="480" w:lineRule="auto"/>
      <w:ind w:firstLine="720"/>
    </w:pPr>
    <w:rPr>
      <w:rFonts w:ascii="Calibri" w:eastAsia="Calibri" w:hAnsi="Calibri" w:cs="Calibri"/>
      <w:color w:val="000000"/>
      <w:sz w:val="24"/>
      <w:szCs w:val="24"/>
      <w:u w:color="000000"/>
      <w:bdr w:val="nil"/>
    </w:rPr>
  </w:style>
  <w:style w:type="paragraph" w:customStyle="1" w:styleId="Body">
    <w:name w:val="Body"/>
    <w:rsid w:val="00300563"/>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rPr>
  </w:style>
  <w:style w:type="character" w:customStyle="1" w:styleId="None">
    <w:name w:val="None"/>
    <w:rsid w:val="00300563"/>
  </w:style>
  <w:style w:type="character" w:customStyle="1" w:styleId="Hyperlink0">
    <w:name w:val="Hyperlink.0"/>
    <w:basedOn w:val="None"/>
    <w:rsid w:val="00300563"/>
    <w:rPr>
      <w:rFonts w:ascii="Times New Roman" w:eastAsia="Times New Roman" w:hAnsi="Times New Roman" w:cs="Times New Roman"/>
    </w:rPr>
  </w:style>
  <w:style w:type="character" w:customStyle="1" w:styleId="Style1Char">
    <w:name w:val="Style1 Char"/>
    <w:basedOn w:val="DefaultParagraphFont"/>
    <w:link w:val="Style1"/>
    <w:rsid w:val="00300563"/>
    <w:rPr>
      <w:rFonts w:ascii="Calibri" w:eastAsia="Calibri" w:hAnsi="Calibri" w:cs="Calibri"/>
      <w:color w:val="000000"/>
      <w:sz w:val="24"/>
      <w:szCs w:val="24"/>
      <w:u w:color="000000"/>
      <w:bdr w:val="nil"/>
    </w:rPr>
  </w:style>
  <w:style w:type="paragraph" w:styleId="BalloonText">
    <w:name w:val="Balloon Text"/>
    <w:basedOn w:val="Normal"/>
    <w:link w:val="BalloonTextChar"/>
    <w:uiPriority w:val="99"/>
    <w:semiHidden/>
    <w:unhideWhenUsed/>
    <w:rsid w:val="00354FA5"/>
    <w:rPr>
      <w:rFonts w:ascii="Tahoma" w:hAnsi="Tahoma" w:cs="Tahoma"/>
      <w:sz w:val="16"/>
      <w:szCs w:val="16"/>
    </w:rPr>
  </w:style>
  <w:style w:type="character" w:customStyle="1" w:styleId="BalloonTextChar">
    <w:name w:val="Balloon Text Char"/>
    <w:basedOn w:val="DefaultParagraphFont"/>
    <w:link w:val="BalloonText"/>
    <w:uiPriority w:val="99"/>
    <w:semiHidden/>
    <w:rsid w:val="00354FA5"/>
    <w:rPr>
      <w:rFonts w:ascii="Tahoma" w:eastAsia="Arial Unicode MS" w:hAnsi="Tahoma" w:cs="Tahoma"/>
      <w:sz w:val="16"/>
      <w:szCs w:val="16"/>
      <w:bdr w:val="nil"/>
    </w:rPr>
  </w:style>
  <w:style w:type="paragraph" w:customStyle="1" w:styleId="EndNoteBibliography">
    <w:name w:val="EndNote Bibliography"/>
    <w:basedOn w:val="Normal"/>
    <w:link w:val="EndNoteBibliographyChar"/>
    <w:rsid w:val="008C2720"/>
    <w:pPr>
      <w:pBdr>
        <w:top w:val="none" w:sz="0" w:space="0" w:color="auto"/>
        <w:left w:val="none" w:sz="0" w:space="0" w:color="auto"/>
        <w:bottom w:val="none" w:sz="0" w:space="0" w:color="auto"/>
        <w:right w:val="none" w:sz="0" w:space="0" w:color="auto"/>
        <w:between w:val="none" w:sz="0" w:space="0" w:color="auto"/>
        <w:bar w:val="none" w:sz="0" w:color="auto"/>
      </w:pBdr>
      <w:spacing w:after="200"/>
    </w:pPr>
    <w:rPr>
      <w:rFonts w:ascii="Calibri" w:eastAsiaTheme="minorHAnsi" w:hAnsi="Calibri" w:cstheme="minorBidi"/>
      <w:noProof/>
      <w:sz w:val="22"/>
      <w:szCs w:val="22"/>
      <w:bdr w:val="none" w:sz="0" w:space="0" w:color="auto"/>
    </w:rPr>
  </w:style>
  <w:style w:type="character" w:customStyle="1" w:styleId="EndNoteBibliographyChar">
    <w:name w:val="EndNote Bibliography Char"/>
    <w:basedOn w:val="DefaultParagraphFont"/>
    <w:link w:val="EndNoteBibliography"/>
    <w:rsid w:val="008C2720"/>
    <w:rPr>
      <w:rFonts w:ascii="Calibri" w:hAnsi="Calibri"/>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00563"/>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2">
    <w:name w:val="heading 2"/>
    <w:next w:val="Normal"/>
    <w:link w:val="Heading2Char"/>
    <w:rsid w:val="00300563"/>
    <w:pPr>
      <w:keepNext/>
      <w:pBdr>
        <w:top w:val="nil"/>
        <w:left w:val="nil"/>
        <w:bottom w:val="nil"/>
        <w:right w:val="nil"/>
        <w:between w:val="nil"/>
        <w:bar w:val="nil"/>
      </w:pBdr>
      <w:spacing w:before="240" w:after="60" w:line="360" w:lineRule="auto"/>
      <w:jc w:val="both"/>
      <w:outlineLvl w:val="1"/>
    </w:pPr>
    <w:rPr>
      <w:rFonts w:ascii="Arial" w:eastAsia="Arial Unicode MS" w:hAnsi="Arial" w:cs="Arial Unicode MS"/>
      <w:b/>
      <w:bCs/>
      <w:i/>
      <w:iCs/>
      <w:color w:val="000000"/>
      <w:sz w:val="28"/>
      <w:szCs w:val="28"/>
      <w:u w:color="000000"/>
      <w:bdr w:val="nil"/>
      <w:lang w:val="de-DE"/>
    </w:rPr>
  </w:style>
  <w:style w:type="paragraph" w:styleId="Heading3">
    <w:name w:val="heading 3"/>
    <w:next w:val="Normal"/>
    <w:link w:val="Heading3Char"/>
    <w:rsid w:val="00300563"/>
    <w:pPr>
      <w:keepNext/>
      <w:keepLines/>
      <w:pBdr>
        <w:top w:val="nil"/>
        <w:left w:val="nil"/>
        <w:bottom w:val="nil"/>
        <w:right w:val="nil"/>
        <w:between w:val="nil"/>
        <w:bar w:val="nil"/>
      </w:pBdr>
      <w:spacing w:before="200" w:after="0" w:line="240" w:lineRule="auto"/>
      <w:outlineLvl w:val="2"/>
    </w:pPr>
    <w:rPr>
      <w:rFonts w:ascii="Cambria" w:eastAsia="Cambria" w:hAnsi="Cambria" w:cs="Cambria"/>
      <w:b/>
      <w:bCs/>
      <w:color w:val="4F81BD"/>
      <w:u w:color="4F81BD"/>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00563"/>
    <w:rPr>
      <w:rFonts w:ascii="Arial" w:eastAsia="Arial Unicode MS" w:hAnsi="Arial" w:cs="Arial Unicode MS"/>
      <w:b/>
      <w:bCs/>
      <w:i/>
      <w:iCs/>
      <w:color w:val="000000"/>
      <w:sz w:val="28"/>
      <w:szCs w:val="28"/>
      <w:u w:color="000000"/>
      <w:bdr w:val="nil"/>
      <w:lang w:val="de-DE"/>
    </w:rPr>
  </w:style>
  <w:style w:type="character" w:customStyle="1" w:styleId="Heading3Char">
    <w:name w:val="Heading 3 Char"/>
    <w:basedOn w:val="DefaultParagraphFont"/>
    <w:link w:val="Heading3"/>
    <w:rsid w:val="00300563"/>
    <w:rPr>
      <w:rFonts w:ascii="Cambria" w:eastAsia="Cambria" w:hAnsi="Cambria" w:cs="Cambria"/>
      <w:b/>
      <w:bCs/>
      <w:color w:val="4F81BD"/>
      <w:u w:color="4F81BD"/>
      <w:bdr w:val="nil"/>
    </w:rPr>
  </w:style>
  <w:style w:type="paragraph" w:customStyle="1" w:styleId="Style1">
    <w:name w:val="Style1"/>
    <w:link w:val="Style1Char"/>
    <w:rsid w:val="00300563"/>
    <w:pPr>
      <w:pBdr>
        <w:top w:val="nil"/>
        <w:left w:val="nil"/>
        <w:bottom w:val="nil"/>
        <w:right w:val="nil"/>
        <w:between w:val="nil"/>
        <w:bar w:val="nil"/>
      </w:pBdr>
      <w:spacing w:after="0" w:line="480" w:lineRule="auto"/>
      <w:ind w:firstLine="720"/>
    </w:pPr>
    <w:rPr>
      <w:rFonts w:ascii="Calibri" w:eastAsia="Calibri" w:hAnsi="Calibri" w:cs="Calibri"/>
      <w:color w:val="000000"/>
      <w:sz w:val="24"/>
      <w:szCs w:val="24"/>
      <w:u w:color="000000"/>
      <w:bdr w:val="nil"/>
    </w:rPr>
  </w:style>
  <w:style w:type="paragraph" w:customStyle="1" w:styleId="Body">
    <w:name w:val="Body"/>
    <w:rsid w:val="00300563"/>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rPr>
  </w:style>
  <w:style w:type="character" w:customStyle="1" w:styleId="None">
    <w:name w:val="None"/>
    <w:rsid w:val="00300563"/>
  </w:style>
  <w:style w:type="character" w:customStyle="1" w:styleId="Hyperlink0">
    <w:name w:val="Hyperlink.0"/>
    <w:basedOn w:val="None"/>
    <w:rsid w:val="00300563"/>
    <w:rPr>
      <w:rFonts w:ascii="Times New Roman" w:eastAsia="Times New Roman" w:hAnsi="Times New Roman" w:cs="Times New Roman"/>
    </w:rPr>
  </w:style>
  <w:style w:type="character" w:customStyle="1" w:styleId="Style1Char">
    <w:name w:val="Style1 Char"/>
    <w:basedOn w:val="DefaultParagraphFont"/>
    <w:link w:val="Style1"/>
    <w:rsid w:val="00300563"/>
    <w:rPr>
      <w:rFonts w:ascii="Calibri" w:eastAsia="Calibri" w:hAnsi="Calibri" w:cs="Calibri"/>
      <w:color w:val="000000"/>
      <w:sz w:val="24"/>
      <w:szCs w:val="24"/>
      <w:u w:color="000000"/>
      <w:bdr w:val="nil"/>
    </w:rPr>
  </w:style>
  <w:style w:type="paragraph" w:styleId="BalloonText">
    <w:name w:val="Balloon Text"/>
    <w:basedOn w:val="Normal"/>
    <w:link w:val="BalloonTextChar"/>
    <w:uiPriority w:val="99"/>
    <w:semiHidden/>
    <w:unhideWhenUsed/>
    <w:rsid w:val="00354FA5"/>
    <w:rPr>
      <w:rFonts w:ascii="Tahoma" w:hAnsi="Tahoma" w:cs="Tahoma"/>
      <w:sz w:val="16"/>
      <w:szCs w:val="16"/>
    </w:rPr>
  </w:style>
  <w:style w:type="character" w:customStyle="1" w:styleId="BalloonTextChar">
    <w:name w:val="Balloon Text Char"/>
    <w:basedOn w:val="DefaultParagraphFont"/>
    <w:link w:val="BalloonText"/>
    <w:uiPriority w:val="99"/>
    <w:semiHidden/>
    <w:rsid w:val="00354FA5"/>
    <w:rPr>
      <w:rFonts w:ascii="Tahoma" w:eastAsia="Arial Unicode MS" w:hAnsi="Tahoma" w:cs="Tahoma"/>
      <w:sz w:val="16"/>
      <w:szCs w:val="16"/>
      <w:bdr w:val="nil"/>
    </w:rPr>
  </w:style>
  <w:style w:type="paragraph" w:customStyle="1" w:styleId="EndNoteBibliography">
    <w:name w:val="EndNote Bibliography"/>
    <w:basedOn w:val="Normal"/>
    <w:link w:val="EndNoteBibliographyChar"/>
    <w:rsid w:val="008C2720"/>
    <w:pPr>
      <w:pBdr>
        <w:top w:val="none" w:sz="0" w:space="0" w:color="auto"/>
        <w:left w:val="none" w:sz="0" w:space="0" w:color="auto"/>
        <w:bottom w:val="none" w:sz="0" w:space="0" w:color="auto"/>
        <w:right w:val="none" w:sz="0" w:space="0" w:color="auto"/>
        <w:between w:val="none" w:sz="0" w:space="0" w:color="auto"/>
        <w:bar w:val="none" w:sz="0" w:color="auto"/>
      </w:pBdr>
      <w:spacing w:after="200"/>
    </w:pPr>
    <w:rPr>
      <w:rFonts w:ascii="Calibri" w:eastAsiaTheme="minorHAnsi" w:hAnsi="Calibri" w:cstheme="minorBidi"/>
      <w:noProof/>
      <w:sz w:val="22"/>
      <w:szCs w:val="22"/>
      <w:bdr w:val="none" w:sz="0" w:space="0" w:color="auto"/>
    </w:rPr>
  </w:style>
  <w:style w:type="character" w:customStyle="1" w:styleId="EndNoteBibliographyChar">
    <w:name w:val="EndNote Bibliography Char"/>
    <w:basedOn w:val="DefaultParagraphFont"/>
    <w:link w:val="EndNoteBibliography"/>
    <w:rsid w:val="008C2720"/>
    <w:rPr>
      <w:rFonts w:ascii="Calibri" w:hAnsi="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Hannah M</dc:creator>
  <cp:keywords/>
  <dc:description/>
  <cp:lastModifiedBy>Alejandro BUren</cp:lastModifiedBy>
  <cp:revision>5</cp:revision>
  <dcterms:created xsi:type="dcterms:W3CDTF">2018-10-01T13:06:00Z</dcterms:created>
  <dcterms:modified xsi:type="dcterms:W3CDTF">2019-01-09T06:15:00Z</dcterms:modified>
</cp:coreProperties>
</file>