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UBC </w:t>
        </w:r>
      </w:ins>
      <w:r w:rsidRPr="00E41632">
        <w:rPr>
          <w:rFonts w:cs="Arial"/>
          <w:sz w:val="20"/>
          <w:szCs w:val="20"/>
        </w:rPr>
        <w:t>?</w:t>
      </w:r>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EN.CITE.DATA </w:instrText>
      </w:r>
      <w:r w:rsidR="00E323B5">
        <w:fldChar w:fldCharType="end"/>
      </w:r>
      <w:r w:rsidRPr="00E41632">
        <w:fldChar w:fldCharType="separate"/>
      </w:r>
      <w:r w:rsidR="00E323B5">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 </w:instrText>
      </w:r>
      <w:r w:rsidR="00CF1CDE">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EN.CITE.DATA </w:instrText>
      </w:r>
      <w:r w:rsidR="00CF1CDE">
        <w:fldChar w:fldCharType="end"/>
      </w:r>
      <w:r w:rsidR="00A34264" w:rsidRPr="00E41632">
        <w:fldChar w:fldCharType="separate"/>
      </w:r>
      <w:r w:rsidR="00CF1CDE">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pre-spawners</w:t>
      </w:r>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531DE2">
        <w:rPr>
          <w:rStyle w:val="fontstyle01"/>
          <w:rFonts w:asciiTheme="minorHAnsi" w:hAnsiTheme="minorHAnsi"/>
          <w:sz w:val="22"/>
          <w:szCs w:val="22"/>
        </w:rPr>
        <w:t xml:space="preserve"> </w: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 </w:instrTex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EN.CITE.DATA </w:instrText>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end"/>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separate"/>
      </w:r>
      <w:r w:rsidR="00531DE2">
        <w:rPr>
          <w:rStyle w:val="fontstyle01"/>
          <w:rFonts w:asciiTheme="minorHAnsi" w:hAnsiTheme="minorHAnsi"/>
          <w:noProof/>
          <w:sz w:val="22"/>
          <w:szCs w:val="22"/>
        </w:rPr>
        <w:t>(Nakashima 1996, Carscadden &amp; Nakashima 1997, Carscadden et al. 2001, DFO 2001b)</w:t>
      </w:r>
      <w:r w:rsidR="00531DE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980120">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w:t>
      </w:r>
      <w:r w:rsidR="005A7244">
        <w:rPr>
          <w:rStyle w:val="fontstyle01"/>
          <w:rFonts w:asciiTheme="minorHAnsi" w:hAnsiTheme="minorHAnsi"/>
          <w:sz w:val="22"/>
          <w:szCs w:val="22"/>
        </w:rPr>
        <w:t xml:space="preserve">paper is to assess the </w:t>
      </w:r>
      <w:r w:rsidR="00EF4506" w:rsidRPr="00E41632">
        <w:rPr>
          <w:rStyle w:val="fontstyle01"/>
          <w:rFonts w:asciiTheme="minorHAnsi" w:hAnsiTheme="minorHAnsi"/>
          <w:sz w:val="22"/>
          <w:szCs w:val="22"/>
        </w:rPr>
        <w:t xml:space="preserve">empirical support for the hypotheses of stock collapse </w:t>
      </w:r>
      <w:r w:rsidR="00E323B5">
        <w:rPr>
          <w:rStyle w:val="fontstyle01"/>
          <w:rFonts w:asciiTheme="minorHAnsi" w:hAnsiTheme="minorHAnsi"/>
          <w:sz w:val="22"/>
          <w:szCs w:val="22"/>
        </w:rPr>
        <w:fldChar w:fldCharType="begin"/>
      </w:r>
      <w:r w:rsidR="00E323B5">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rPr>
          <w:rStyle w:val="fontstyle01"/>
          <w:rFonts w:asciiTheme="minorHAnsi" w:hAnsiTheme="minorHAnsi"/>
          <w:sz w:val="22"/>
          <w:szCs w:val="22"/>
        </w:rPr>
        <w:fldChar w:fldCharType="separate"/>
      </w:r>
      <w:r w:rsidR="00E323B5">
        <w:rPr>
          <w:rStyle w:val="fontstyle01"/>
          <w:rFonts w:asciiTheme="minorHAnsi" w:hAnsiTheme="minorHAnsi"/>
          <w:noProof/>
          <w:sz w:val="22"/>
          <w:szCs w:val="22"/>
        </w:rPr>
        <w:t>(DFO 2015)</w:t>
      </w:r>
      <w:r w:rsidR="00E323B5">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In the NL region, the capelin stock has been surveyed using acoustic methods since the 1980s </w:t>
      </w:r>
      <w:r w:rsidR="00A231B9">
        <w:rPr>
          <w:rStyle w:val="fontstyle01"/>
          <w:rFonts w:asciiTheme="minorHAnsi" w:hAnsiTheme="minorHAnsi"/>
          <w:sz w:val="22"/>
          <w:szCs w:val="22"/>
        </w:rPr>
        <w:fldChar w:fldCharType="begin"/>
      </w:r>
      <w:r w:rsidR="00A231B9">
        <w:rPr>
          <w:rStyle w:val="fontstyle01"/>
          <w:rFonts w:asciiTheme="minorHAnsi" w:hAnsiTheme="minorHAnsi"/>
          <w:sz w:val="22"/>
          <w:szCs w:val="22"/>
        </w:rPr>
        <w:instrText xml:space="preserve"> ADDIN EN.CITE &lt;EndNote&gt;&lt;Cite&gt;&lt;Author&gt;Mowbray&lt;/Author&gt;&lt;Year&gt;2014&lt;/Year&gt;&lt;RecNum&gt;909&lt;/RecNum&gt;&lt;Prefix&gt;see &lt;/Prefix&gt;&lt;Suffix&gt; for more details&lt;/Suffix&gt;&lt;DisplayText&gt;(see Mowbray 2014 for more details)&lt;/DisplayText&gt;&lt;record&gt;&lt;rec-number&gt;909&lt;/rec-number&gt;&lt;foreign-keys&gt;&lt;key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231B9">
        <w:rPr>
          <w:rStyle w:val="fontstyle01"/>
          <w:rFonts w:asciiTheme="minorHAnsi" w:hAnsiTheme="minorHAnsi"/>
          <w:sz w:val="22"/>
          <w:szCs w:val="22"/>
        </w:rPr>
        <w:fldChar w:fldCharType="separate"/>
      </w:r>
      <w:r w:rsidR="00A231B9">
        <w:rPr>
          <w:rStyle w:val="fontstyle01"/>
          <w:rFonts w:asciiTheme="minorHAnsi" w:hAnsiTheme="minorHAnsi"/>
          <w:noProof/>
          <w:sz w:val="22"/>
          <w:szCs w:val="22"/>
        </w:rPr>
        <w:t>(see Mowbray 2014 for more details)</w:t>
      </w:r>
      <w:r w:rsidR="00A231B9">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From 1982 to 1993 there were two acoustic surveys annually that initially targeted what was thought to be two separate stocks (Div. 2J3K and Div. 3L) </w:t>
      </w:r>
      <w:commentRangeStart w:id="1"/>
      <w:r w:rsidR="00C42696">
        <w:rPr>
          <w:rStyle w:val="fontstyle01"/>
          <w:rFonts w:asciiTheme="minorHAnsi" w:hAnsiTheme="minorHAnsi"/>
          <w:sz w:val="22"/>
          <w:szCs w:val="22"/>
        </w:rPr>
        <w:fldChar w:fldCharType="begin"/>
      </w:r>
      <w:r w:rsidR="00C42696">
        <w:rPr>
          <w:rStyle w:val="fontstyle01"/>
          <w:rFonts w:asciiTheme="minorHAnsi" w:hAnsiTheme="minorHAnsi"/>
          <w:sz w:val="22"/>
          <w:szCs w:val="22"/>
        </w:rPr>
        <w:instrText xml:space="preserve"> ADDIN EN.CITE &lt;EndNote&gt;&lt;Cite&gt;&lt;Author&gt;Campbell&lt;/Author&gt;&lt;Year&gt;1973&lt;/Year&gt;&lt;RecNum&gt;944&lt;/RecNum&gt;&lt;DisplayText&gt;(Campbell &amp;amp;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Document&lt;/full-title&gt;&lt;/periodical&gt;&lt;volume&gt;73/90&lt;/volume&gt;&lt;dates&gt;&lt;year&gt;1973&lt;/year&gt;&lt;/dates&gt;&lt;urls&gt;&lt;/urls&gt;&lt;/record&gt;&lt;/Cite&gt;&lt;/EndNote&gt;</w:instrText>
      </w:r>
      <w:r w:rsidR="00C42696">
        <w:rPr>
          <w:rStyle w:val="fontstyle01"/>
          <w:rFonts w:asciiTheme="minorHAnsi" w:hAnsiTheme="minorHAnsi"/>
          <w:sz w:val="22"/>
          <w:szCs w:val="22"/>
        </w:rPr>
        <w:fldChar w:fldCharType="separate"/>
      </w:r>
      <w:r w:rsidR="00C42696">
        <w:rPr>
          <w:rStyle w:val="fontstyle01"/>
          <w:rFonts w:asciiTheme="minorHAnsi" w:hAnsiTheme="minorHAnsi"/>
          <w:noProof/>
          <w:sz w:val="22"/>
          <w:szCs w:val="22"/>
        </w:rPr>
        <w:t>(Campbell &amp; Winters 1973)</w:t>
      </w:r>
      <w:r w:rsidR="00C42696">
        <w:rPr>
          <w:rStyle w:val="fontstyle01"/>
          <w:rFonts w:asciiTheme="minorHAnsi" w:hAnsiTheme="minorHAnsi"/>
          <w:sz w:val="22"/>
          <w:szCs w:val="22"/>
        </w:rPr>
        <w:fldChar w:fldCharType="end"/>
      </w:r>
      <w:commentRangeEnd w:id="1"/>
      <w:r w:rsidR="0058427D">
        <w:rPr>
          <w:rStyle w:val="CommentReference"/>
        </w:rPr>
        <w:commentReference w:id="1"/>
      </w:r>
      <w:r w:rsidRPr="00ED166E">
        <w:rPr>
          <w:rStyle w:val="fontstyle01"/>
          <w:rFonts w:asciiTheme="minorHAnsi" w:hAnsiTheme="minorHAnsi"/>
          <w:sz w:val="22"/>
          <w:szCs w:val="22"/>
        </w:rPr>
        <w:t xml:space="preserve">; however, meristic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&lt;EndNote&gt;&lt;Cite&gt;&lt;Author&gt;Misra&lt;/Author&gt;&lt;Year&gt;1984&lt;/Year&gt;&lt;RecNum&gt;936&lt;/RecNum&gt;&lt;DisplayText&gt;(Misra &amp;amp; Carscadden 1984)&lt;/DisplayText&gt;&lt;record&gt;&lt;rec-number&gt;936&lt;/rec-number&gt;&lt;foreign-keys&gt;&lt;key app="EN" db-id="2pv5prxr6xz2a4ea50h5dww0ewvx0ttdtdsa" timestamp="1521821175"&gt;936&lt;/key&gt;&lt;/foreign-keys&gt;&lt;ref-type name="Journal Article"&gt;17&lt;/ref-type&gt;&lt;contributors&gt;&lt;authors&gt;&lt;author&gt;Misra, R.K.&lt;/author&gt;&lt;author&gt;Carscadden, J.&lt;/author&gt;&lt;/authors&gt;&lt;/contributors&gt;&lt;titles&gt;&lt;title&gt;&lt;style face="normal" font="default" size="100%"&gt;Stock discrimination of capelin (&lt;/style&gt;&lt;style face="italic" font="default" size="100%"&gt;Mallotus villosus&lt;/style&gt;&lt;style face="normal" font="default" size="100%"&gt;) in the Northwest Atlantic&lt;/style&gt;&lt;/title&gt;&lt;secondary-title&gt;Journal of Northwest Atlantic Fishery Science&lt;/secondary-title&gt;&lt;/titles&gt;&lt;periodical&gt;&lt;full-title&gt;Journal of Northwest Atlantic Fishery Science&lt;/full-title&gt;&lt;/periodical&gt;&lt;pages&gt;199-205&lt;/pages&gt;&lt;volume&gt;5&lt;/volume&gt;&lt;dates&gt;&lt;year&gt;1984&lt;/year&gt;&lt;/dates&gt;&lt;urls&gt;&lt;/urls&gt;&lt;/record&gt;&lt;/Cite&gt;&lt;/EndNote&gt;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(Misra &amp; Carscadden 1984)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and tagging studies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&lt;EndNote&gt;&lt;Cite&gt;&lt;Author&gt;Nakashima&lt;/Author&gt;&lt;Year&gt;1992&lt;/Year&gt;&lt;RecNum&gt;190&lt;/RecNum&gt;&lt;DisplayText&gt;(Nakashima 1992)&lt;/DisplayText&gt;&lt;record&gt;&lt;rec-number&gt;190&lt;/rec-number&gt;&lt;foreign-keys&gt;&lt;key app="EN" db-id="2pv5prxr6xz2a4ea50h5dww0ewvx0ttdtdsa" timestamp="1449717149"&gt;190&lt;/key&gt;&lt;/foreign-keys&gt;&lt;ref-type name="Journal Article"&gt;17&lt;/ref-type&gt;&lt;contributors&gt;&lt;authors&gt;&lt;author&gt;Nakashima, Brian S.&lt;/author&gt;&lt;/authors&gt;&lt;/contributors&gt;&lt;titles&gt;&lt;title&gt;&lt;style face="normal" font="default" size="100%"&gt;Patterns in coastal migration and stock structure of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Sciences&lt;/full-title&gt;&lt;/periodical&gt;&lt;pages&gt;2423-2429&lt;/pages&gt;&lt;volume&gt;49&lt;/volume&gt;&lt;reprint-edition&gt;Not in File&lt;/reprint-edition&gt;&lt;dates&gt;&lt;year&gt;1992&lt;/year&gt;&lt;pub-dates&gt;&lt;date&gt;1992&lt;/date&gt;&lt;/pub-dates&gt;&lt;/dates&gt;&lt;label&gt;199&lt;/label&gt;&lt;urls&gt;&lt;/urls&gt;&lt;/record&gt;&lt;/Cite&gt;&lt;/EndNote&gt;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(Nakashima 1992)</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supported one single stock unit in NAFO Div. 2J3KL</w:t>
      </w:r>
      <w:r w:rsidR="008613C3">
        <w:rPr>
          <w:rStyle w:val="fontstyle01"/>
          <w:rFonts w:asciiTheme="minorHAnsi" w:hAnsiTheme="minorHAnsi"/>
          <w:sz w:val="22"/>
          <w:szCs w:val="22"/>
        </w:rPr>
        <w:t xml:space="preserve"> </w:t>
      </w:r>
      <w:r w:rsidR="00F941E7">
        <w:rPr>
          <w:rStyle w:val="fontstyle01"/>
          <w:rFonts w:asciiTheme="minorHAnsi" w:hAnsiTheme="minorHAnsi"/>
          <w:sz w:val="22"/>
          <w:szCs w:val="22"/>
        </w:rPr>
        <w:t>in</w:t>
      </w:r>
      <w:r w:rsidR="008613C3">
        <w:rPr>
          <w:rStyle w:val="fontstyle01"/>
          <w:rFonts w:asciiTheme="minorHAnsi" w:hAnsiTheme="minorHAnsi"/>
          <w:sz w:val="22"/>
          <w:szCs w:val="22"/>
        </w:rPr>
        <w:t xml:space="preserve"> 1992</w:t>
      </w:r>
      <w:r w:rsidRPr="00ED166E">
        <w:rPr>
          <w:rStyle w:val="fontstyle01"/>
          <w:rFonts w:asciiTheme="minorHAnsi" w:hAnsiTheme="minorHAnsi"/>
          <w:sz w:val="22"/>
          <w:szCs w:val="22"/>
        </w:rPr>
        <w:t xml:space="preserve">. Following the change in stock definition, the two acoustic surveys targeted different life stages of the stock. Spring acoustic surveys in May targeted </w:t>
      </w:r>
      <w:commentRangeStart w:id="2"/>
      <w:r w:rsidRPr="00ED166E">
        <w:rPr>
          <w:rStyle w:val="fontstyle01"/>
          <w:rFonts w:asciiTheme="minorHAnsi" w:hAnsiTheme="minorHAnsi"/>
          <w:sz w:val="22"/>
          <w:szCs w:val="22"/>
        </w:rPr>
        <w:t xml:space="preserve">the immature </w:t>
      </w:r>
      <w:commentRangeEnd w:id="2"/>
      <w:r w:rsidR="00A91C57">
        <w:rPr>
          <w:rStyle w:val="CommentReference"/>
        </w:rPr>
        <w:commentReference w:id="2"/>
      </w:r>
      <w:r w:rsidRPr="00ED166E">
        <w:rPr>
          <w:rStyle w:val="fontstyle01"/>
          <w:rFonts w:asciiTheme="minorHAnsi" w:hAnsiTheme="minorHAnsi"/>
          <w:sz w:val="22"/>
          <w:szCs w:val="22"/>
        </w:rPr>
        <w:t xml:space="preserve">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 xml:space="preserve">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rsidRPr="00ED166E">
        <w:rPr>
          <w:rStyle w:val="fontstyle01"/>
          <w:rFonts w:asciiTheme="minorHAnsi" w:hAnsiTheme="minorHAnsi"/>
          <w:sz w:val="22"/>
          <w:szCs w:val="22"/>
        </w:rPr>
        <w:t xml:space="preserve">,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w:t>
      </w:r>
      <w:r w:rsidR="00EA4435">
        <w:rPr>
          <w:rStyle w:val="fontstyle01"/>
          <w:rFonts w:asciiTheme="minorHAnsi" w:hAnsiTheme="minorHAnsi"/>
          <w:sz w:val="22"/>
          <w:szCs w:val="22"/>
        </w:rPr>
        <w:t xml:space="preserve">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 AuthorYear="1"&gt;&lt;Author&gt;Mowbray&lt;/Author&gt;&lt;Year&gt;2014&lt;/Year&gt;&lt;RecNum&gt;909&lt;/RecNum&gt;&lt;DisplayText&gt;Mowbray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Mowbray (2014)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(Campelen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Spatio-temporal mismatch post-1991</w:t>
      </w:r>
    </w:p>
    <w:p w:rsidR="00ED166E" w:rsidRPr="00ED166E" w:rsidRDefault="00EA4435"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capelin are also poorly recruited to the sampling gears, resulting in an underestimation of their overall contribution to the acoustic signal. The proportion of maturing age-2 capelin has increased post-1991 (varies annually between 37-79% compared to 4% pre-1991)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w:t>
      </w:r>
      <w:commentRangeStart w:id="3"/>
      <w:del w:id="4" w:author="Alejandro Buren" w:date="2018-03-27T11:01:00Z">
        <w:r w:rsidR="00ED166E" w:rsidRPr="00ED166E" w:rsidDel="00C42696">
          <w:rPr>
            <w:rStyle w:val="fontstyle01"/>
            <w:rFonts w:asciiTheme="minorHAnsi" w:hAnsiTheme="minorHAnsi"/>
            <w:sz w:val="22"/>
            <w:szCs w:val="22"/>
          </w:rPr>
          <w:delText>(R</w:delText>
        </w:r>
        <w:r w:rsidR="00ED166E" w:rsidRPr="00ED166E" w:rsidDel="00C42696">
          <w:rPr>
            <w:rStyle w:val="fontstyle01"/>
            <w:rFonts w:asciiTheme="minorHAnsi" w:hAnsiTheme="minorHAnsi"/>
            <w:sz w:val="22"/>
            <w:szCs w:val="22"/>
            <w:vertAlign w:val="superscript"/>
          </w:rPr>
          <w:delText>2</w:delText>
        </w:r>
        <w:r w:rsidR="00ED166E" w:rsidRPr="00ED166E" w:rsidDel="00C42696">
          <w:rPr>
            <w:rStyle w:val="fontstyle01"/>
            <w:rFonts w:asciiTheme="minorHAnsi" w:hAnsiTheme="minorHAnsi"/>
            <w:sz w:val="22"/>
            <w:szCs w:val="22"/>
          </w:rPr>
          <w:delText>=0.</w:delText>
        </w:r>
        <w:r w:rsidR="008613C3" w:rsidDel="00C42696">
          <w:rPr>
            <w:rStyle w:val="fontstyle01"/>
            <w:rFonts w:asciiTheme="minorHAnsi" w:hAnsiTheme="minorHAnsi"/>
            <w:sz w:val="22"/>
            <w:szCs w:val="22"/>
          </w:rPr>
          <w:delText>60, P=0.0</w:delText>
        </w:r>
        <w:r w:rsidR="00ED166E" w:rsidRPr="00ED166E" w:rsidDel="00C42696">
          <w:rPr>
            <w:rStyle w:val="fontstyle01"/>
            <w:rFonts w:asciiTheme="minorHAnsi" w:hAnsiTheme="minorHAnsi"/>
            <w:sz w:val="22"/>
            <w:szCs w:val="22"/>
          </w:rPr>
          <w:delText xml:space="preserve">1) </w:delText>
        </w:r>
        <w:commentRangeEnd w:id="3"/>
        <w:r w:rsidR="00B511A1" w:rsidDel="00C42696">
          <w:rPr>
            <w:rStyle w:val="CommentReference"/>
          </w:rPr>
          <w:commentReference w:id="3"/>
        </w:r>
      </w:del>
      <w:commentRangeStart w:id="5"/>
      <w:r w:rsidR="00ED166E" w:rsidRPr="00ED166E">
        <w:rPr>
          <w:rStyle w:val="fontstyle01"/>
          <w:rFonts w:asciiTheme="minorHAnsi" w:hAnsiTheme="minorHAnsi"/>
          <w:sz w:val="22"/>
          <w:szCs w:val="22"/>
        </w:rPr>
        <w:t>with</w:t>
      </w:r>
      <w:commentRangeEnd w:id="5"/>
      <w:r w:rsidR="00C42696">
        <w:rPr>
          <w:rStyle w:val="CommentReference"/>
        </w:rPr>
        <w:commentReference w:id="5"/>
      </w:r>
      <w:r w:rsidR="00ED166E" w:rsidRPr="00ED166E">
        <w:rPr>
          <w:rStyle w:val="fontstyle01"/>
          <w:rFonts w:asciiTheme="minorHAnsi" w:hAnsiTheme="minorHAnsi"/>
          <w:sz w:val="22"/>
          <w:szCs w:val="22"/>
        </w:rPr>
        <w:t xml:space="preserve"> the abundance of the age-2 cohort of the previous year</w:t>
      </w:r>
      <w:ins w:id="6" w:author="Alejandro Buren" w:date="2018-03-27T11:02:00Z">
        <w:r w:rsidR="00C42696">
          <w:rPr>
            <w:rStyle w:val="fontstyle01"/>
            <w:rFonts w:asciiTheme="minorHAnsi" w:hAnsiTheme="minorHAnsi"/>
            <w:sz w:val="22"/>
            <w:szCs w:val="22"/>
          </w:rPr>
          <w:t xml:space="preserve"> (</w:t>
        </w:r>
        <w:r w:rsidR="00C42696" w:rsidRPr="0058427D">
          <w:rPr>
            <w:rStyle w:val="fontstyle01"/>
            <w:rFonts w:asciiTheme="minorHAnsi" w:hAnsiTheme="minorHAnsi"/>
            <w:sz w:val="22"/>
            <w:szCs w:val="22"/>
            <w:highlight w:val="yellow"/>
          </w:rPr>
          <w:t>reference to res doc</w:t>
        </w:r>
        <w:r w:rsidR="00C42696">
          <w:rPr>
            <w:rStyle w:val="fontstyle01"/>
            <w:rFonts w:asciiTheme="minorHAnsi" w:hAnsiTheme="minorHAnsi"/>
            <w:sz w:val="22"/>
            <w:szCs w:val="22"/>
          </w:rPr>
          <w:t>)</w:t>
        </w:r>
      </w:ins>
      <w:r w:rsidR="00ED166E" w:rsidRPr="00ED166E">
        <w:rPr>
          <w:rStyle w:val="fontstyle01"/>
          <w:rFonts w:asciiTheme="minorHAnsi" w:hAnsiTheme="minorHAnsi"/>
          <w:sz w:val="22"/>
          <w:szCs w:val="22"/>
        </w:rPr>
        <w:t>. Cohort tracking in the acoustic survey failed in only two years (1990 and 2010), which affected all ages rather than just the age-2 and age-3 cohorts</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For spawning capelin, there is a spatio-temporal mismatch between spawning migrations and the spring acoustic survey due to persistently later spawning post-1991. Moreover, if mature capelin are present in the area, they are unlikely to be detected due to highly aggregated shoals relative to the survey effort.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Capelin surveys in other countries are timed to avoid spawning migrations </w:t>
      </w:r>
      <w:r w:rsidR="003279C8">
        <w:rPr>
          <w:rStyle w:val="fontstyle01"/>
          <w:rFonts w:asciiTheme="minorHAnsi" w:hAnsiTheme="minorHAnsi"/>
          <w:sz w:val="22"/>
          <w:szCs w:val="22"/>
        </w:rPr>
        <w:fldChar w:fldCharType="begin"/>
      </w:r>
      <w:r w:rsidR="003279C8">
        <w:rPr>
          <w:rStyle w:val="fontstyle01"/>
          <w:rFonts w:asciiTheme="minorHAnsi" w:hAnsiTheme="minorHAnsi"/>
          <w:sz w:val="22"/>
          <w:szCs w:val="22"/>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3279C8">
        <w:rPr>
          <w:rStyle w:val="fontstyle01"/>
          <w:rFonts w:asciiTheme="minorHAnsi" w:hAnsiTheme="minorHAnsi"/>
          <w:sz w:val="22"/>
          <w:szCs w:val="22"/>
        </w:rPr>
        <w:fldChar w:fldCharType="separate"/>
      </w:r>
      <w:r w:rsidR="003279C8">
        <w:rPr>
          <w:rStyle w:val="fontstyle01"/>
          <w:rFonts w:asciiTheme="minorHAnsi" w:hAnsiTheme="minorHAnsi"/>
          <w:noProof/>
          <w:sz w:val="22"/>
          <w:szCs w:val="22"/>
        </w:rPr>
        <w:t>(Gjøsæter 1998)</w:t>
      </w:r>
      <w:r w:rsidR="003279C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An exception is Iceland, where if capelin are not detected in surveys during the fall feeding period due to shifting stock distribution, follow-up surveys are conducted during spawning migrations (reviewed in Carscadden </w:t>
      </w:r>
      <w:commentRangeStart w:id="7"/>
      <w:r w:rsidRPr="00ED166E">
        <w:rPr>
          <w:rStyle w:val="fontstyle01"/>
          <w:rFonts w:asciiTheme="minorHAnsi" w:hAnsiTheme="minorHAnsi"/>
          <w:sz w:val="22"/>
          <w:szCs w:val="22"/>
        </w:rPr>
        <w:t>et</w:t>
      </w:r>
      <w:commentRangeEnd w:id="7"/>
      <w:r w:rsidR="00A94CA0">
        <w:rPr>
          <w:rStyle w:val="CommentReference"/>
        </w:rPr>
        <w:commentReference w:id="7"/>
      </w:r>
      <w:r w:rsidRPr="00ED166E">
        <w:rPr>
          <w:rStyle w:val="fontstyle01"/>
          <w:rFonts w:asciiTheme="minorHAnsi" w:hAnsiTheme="minorHAnsi"/>
          <w:sz w:val="22"/>
          <w:szCs w:val="22"/>
        </w:rPr>
        <w:t xml:space="preserve"> al. 2013).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spawners rarely being intercepted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However, when concerns were raised that the spring acoustic survey may be missing capelin due to a change in spawning timing, repeat acoustic surveys in June of 1991 and 2003 were conducted</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These repeat surveys failed to detect a marked change in capelin biomass between survey months </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 delay in migration timing also does not explain the coincidental sudden decline of capelin in the fall acoustic surveys starting in 1990, a year when spawning timing was </w:t>
      </w:r>
      <w:del w:id="8" w:author="Alejandro Buren" w:date="2018-03-27T11:05:00Z">
        <w:r w:rsidRPr="00ED166E" w:rsidDel="006E20C9">
          <w:rPr>
            <w:rStyle w:val="fontstyle01"/>
            <w:rFonts w:asciiTheme="minorHAnsi" w:hAnsiTheme="minorHAnsi"/>
            <w:sz w:val="22"/>
            <w:szCs w:val="22"/>
          </w:rPr>
          <w:delText xml:space="preserve">normal </w:delText>
        </w:r>
      </w:del>
      <w:ins w:id="9" w:author="Alejandro Buren" w:date="2018-03-27T11:05:00Z">
        <w:r w:rsidR="006E20C9">
          <w:rPr>
            <w:rStyle w:val="fontstyle01"/>
            <w:rFonts w:asciiTheme="minorHAnsi" w:hAnsiTheme="minorHAnsi"/>
            <w:sz w:val="22"/>
            <w:szCs w:val="22"/>
          </w:rPr>
          <w:t>similar to that observed prior to 1991</w:t>
        </w:r>
        <w:r w:rsidR="006E20C9" w:rsidRPr="00ED166E">
          <w:rPr>
            <w:rStyle w:val="fontstyle01"/>
            <w:rFonts w:asciiTheme="minorHAnsi" w:hAnsiTheme="minorHAnsi"/>
            <w:sz w:val="22"/>
            <w:szCs w:val="22"/>
          </w:rPr>
          <w:t xml:space="preserve"> </w:t>
        </w:r>
      </w:ins>
      <w:r w:rsidRPr="00ED166E">
        <w:rPr>
          <w:rStyle w:val="fontstyle01"/>
          <w:rFonts w:asciiTheme="minorHAnsi" w:hAnsiTheme="minorHAnsi"/>
          <w:sz w:val="22"/>
          <w:szCs w:val="22"/>
        </w:rPr>
        <w:t>(Fig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FM-4). Consequently, we find no evidence that the persistent delay in the spawning migration of capelin post-1991 is responsible for creating an illusion of a sudden and sustained loss of capelin in the spring acoustic surveys conducted by Canada and the </w:t>
      </w:r>
      <w:commentRangeStart w:id="10"/>
      <w:r w:rsidRPr="00ED166E">
        <w:rPr>
          <w:rStyle w:val="fontstyle01"/>
          <w:rFonts w:asciiTheme="minorHAnsi" w:hAnsiTheme="minorHAnsi"/>
          <w:sz w:val="22"/>
          <w:szCs w:val="22"/>
        </w:rPr>
        <w:t>USSR</w:t>
      </w:r>
      <w:commentRangeEnd w:id="10"/>
      <w:r w:rsidR="006E20C9">
        <w:rPr>
          <w:rStyle w:val="CommentReference"/>
        </w:rPr>
        <w:commentReference w:id="10"/>
      </w:r>
      <w:r w:rsidRPr="00ED166E">
        <w:rPr>
          <w:rStyle w:val="fontstyle01"/>
          <w:rFonts w:asciiTheme="minorHAnsi" w:hAnsiTheme="minorHAnsi"/>
          <w:sz w:val="22"/>
          <w:szCs w:val="22"/>
        </w:rPr>
        <w:t>. The offshore spring and fall acoustic surveys support the hypothesis of a capelin collapse.</w:t>
      </w:r>
      <w:r w:rsidR="00CD2600">
        <w:rPr>
          <w:rStyle w:val="fontstyle01"/>
          <w:rFonts w:asciiTheme="minorHAnsi" w:hAnsiTheme="minorHAnsi"/>
          <w:sz w:val="22"/>
          <w:szCs w:val="22"/>
        </w:rPr>
        <w:t xml:space="preserv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A94CA0" w:rsidP="00ED166E">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suggested that an alternate explanation to the apparent offshore acoustic survey collapse was an abrupt change in capelin migration patterns post-1991, with capelin now remaining inshore year round. </w:t>
      </w:r>
      <w:r w:rsidR="00ED166E" w:rsidRPr="00ED166E">
        <w:t xml:space="preserve">The migration hypothesis postulates that a non-migratory capelin stock post-1991 will mature at an earlier age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t>.</w:t>
      </w:r>
      <w:r w:rsidR="00CD2600">
        <w:t xml:space="preserve"> </w:t>
      </w:r>
      <w:r w:rsidR="00ED166E" w:rsidRPr="00ED166E">
        <w:rPr>
          <w:rStyle w:val="fontstyle01"/>
          <w:rFonts w:asciiTheme="minorHAnsi" w:hAnsiTheme="minorHAnsi"/>
          <w:sz w:val="22"/>
          <w:szCs w:val="22"/>
        </w:rPr>
        <w:t xml:space="preserve">To test this hypothesis, </w:t>
      </w:r>
      <w:r w:rsidR="00ED166E"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w:t>
      </w:r>
      <w:r w:rsidR="00456E27">
        <w:rPr>
          <w:rStyle w:val="fontstyle01"/>
          <w:rFonts w:asciiTheme="minorHAnsi" w:hAnsiTheme="minorHAnsi"/>
          <w:sz w:val="22"/>
          <w:szCs w:val="22"/>
        </w:rPr>
        <w:fldChar w:fldCharType="begin"/>
      </w:r>
      <w:r w:rsidR="00456E27">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56E27">
        <w:rPr>
          <w:rStyle w:val="fontstyle01"/>
          <w:rFonts w:asciiTheme="minorHAnsi" w:hAnsiTheme="minorHAnsi"/>
          <w:sz w:val="22"/>
          <w:szCs w:val="22"/>
        </w:rPr>
        <w:fldChar w:fldCharType="separate"/>
      </w:r>
      <w:r w:rsidR="00456E27">
        <w:rPr>
          <w:rStyle w:val="fontstyle01"/>
          <w:rFonts w:asciiTheme="minorHAnsi" w:hAnsiTheme="minorHAnsi"/>
          <w:noProof/>
          <w:sz w:val="22"/>
          <w:szCs w:val="22"/>
        </w:rPr>
        <w:t>Frank et al. (2016)</w:t>
      </w:r>
      <w:r w:rsidR="00456E27">
        <w:rPr>
          <w:rStyle w:val="fontstyle01"/>
          <w:rFonts w:asciiTheme="minorHAnsi" w:hAnsiTheme="minorHAnsi"/>
          <w:sz w:val="22"/>
          <w:szCs w:val="22"/>
        </w:rPr>
        <w:fldChar w:fldCharType="end"/>
      </w:r>
      <w:r w:rsidR="00456E27">
        <w:rPr>
          <w:rStyle w:val="fontstyle01"/>
          <w:rFonts w:asciiTheme="minorHAnsi" w:hAnsiTheme="minorHAnsi"/>
          <w:sz w:val="22"/>
          <w:szCs w:val="22"/>
        </w:rPr>
        <w:t>’s</w:t>
      </w:r>
      <w:r w:rsidRPr="00ED166E">
        <w:t xml:space="preserve"> hypothesis that a capelin population that is no longer migrating will have a younger age at maturity, our results are also </w:t>
      </w:r>
      <w:r w:rsidRPr="00ED166E">
        <w:lastRenderedPageBreak/>
        <w:t>consistent with the hypothesis that age at maturity will decline in fish populations that are stressed</w:t>
      </w:r>
      <w:r w:rsidR="00F75539">
        <w:t xml:space="preserv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with a stressed population being defined by</w:t>
      </w:r>
      <w:r w:rsidR="00CD2600">
        <w:t xml:space="preserve"> </w:t>
      </w:r>
      <w:r w:rsidR="005B06C6">
        <w:fldChar w:fldCharType="begin"/>
      </w:r>
      <w:r w:rsidR="005B06C6">
        <w:instrText xml:space="preserve"> ADDIN EN.CITE &lt;EndNote&gt;&lt;Cite AuthorYear="1"&gt;&lt;Author&gt;Shuter&lt;/Author&gt;&lt;Year&gt;1990&lt;/Year&gt;&lt;RecNum&gt;939&lt;/RecNum&gt;&lt;DisplayText&gt;Shuter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B06C6">
        <w:fldChar w:fldCharType="separate"/>
      </w:r>
      <w:r w:rsidR="005B06C6">
        <w:rPr>
          <w:noProof/>
        </w:rPr>
        <w:t>Shuter (1990)</w:t>
      </w:r>
      <w:r w:rsidR="005B06C6">
        <w:fldChar w:fldCharType="end"/>
      </w:r>
      <w:r w:rsidR="005B06C6">
        <w:t xml:space="preserve"> </w:t>
      </w:r>
      <w:r w:rsidRPr="00ED166E">
        <w:t xml:space="preserve">as “one that has undergone a substantial decline in size”. Furthermore, it is possible to see rapid changes in age at maturity in response to shifts in stock size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xml:space="preserve">; for example, as Atlantic herring stocks increased in the mid-1980s in the </w:t>
      </w:r>
      <w:r w:rsidRPr="00ED166E">
        <w:rPr>
          <w:highlight w:val="yellow"/>
        </w:rPr>
        <w:t>Gulf of St. Lawrence</w:t>
      </w:r>
      <w:r w:rsidRPr="00ED166E">
        <w:t>, there was a 50% decrease in the percentage of mature age-3 Atlantic herring (</w:t>
      </w:r>
      <w:commentRangeStart w:id="11"/>
      <w:r w:rsidRPr="00ED166E">
        <w:t>Melvin et al. 1995</w:t>
      </w:r>
      <w:commentRangeEnd w:id="11"/>
      <w:r w:rsidRPr="00ED166E">
        <w:rPr>
          <w:rStyle w:val="CommentReference"/>
          <w:sz w:val="22"/>
          <w:szCs w:val="22"/>
        </w:rPr>
        <w:commentReference w:id="11"/>
      </w:r>
      <w:r w:rsidRPr="00ED166E">
        <w:t xml:space="preserve">). There has been a similar response recently in NAFO Div. 2J3KL with a recent decline in the fraction of mature ages-2 and -3 capelin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’s migration hypothesis. Male capelin are essentially semelparous, with typically one reproductive period before dying, while females are iteroparous, reproducing in multiple years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00812102">
        <w:fldChar w:fldCharType="begin"/>
      </w:r>
      <w:r w:rsidR="0081210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812102">
        <w:fldChar w:fldCharType="separate"/>
      </w:r>
      <w:r w:rsidR="00812102">
        <w:rPr>
          <w:noProof/>
        </w:rPr>
        <w:t>(Carscadden et al. 2001)</w:t>
      </w:r>
      <w:r w:rsidR="00812102">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w:t>
      </w:r>
      <w:r w:rsidR="00812102">
        <w:t xml:space="preserve"> </w:t>
      </w:r>
      <w:commentRangeStart w:id="12"/>
      <w:r w:rsidR="00812102">
        <w:fldChar w:fldCharType="begin"/>
      </w:r>
      <w:r w:rsidR="00EA4AE2">
        <w:instrText xml:space="preserve"> ADDIN EN.CITE &lt;EndNote&gt;&lt;Cite&gt;&lt;Author&gt;Penton&lt;/Author&gt;&lt;Year&gt;2013&lt;/Year&gt;&lt;RecNum&gt;948&lt;/RecNum&gt;&lt;DisplayText&gt;(Penton &amp;amp; Davoren 2013)&lt;/DisplayText&gt;&lt;record&gt;&lt;rec-number&gt;948&lt;/rec-number&gt;&lt;foreign-keys&gt;&lt;key app="EN" db-id="2pv5prxr6xz2a4ea50h5dww0ewvx0ttdtdsa" timestamp="1522161043"&gt;948&lt;/key&gt;&lt;/foreign-keys&gt;&lt;ref-type name="Journal Article"&gt;17&lt;/ref-type&gt;&lt;contributors&gt;&lt;authors&gt;&lt;author&gt;Penton, Paulette M.&lt;/author&gt;&lt;author&gt;Davoren, Gail K.&lt;/author&gt;&lt;/authors&gt;&lt;/contributors&gt;&lt;titles&gt;&lt;title&gt;&lt;style face="normal" font="default" size="100%"&gt;Capelin (&lt;/style&gt;&lt;style face="italic" font="default" size="100%"&gt;Mallotus villosus&lt;/style&gt;&lt;style face="normal" font="default" size="100%"&gt;) fecundity in post-1990s coastal Newfoundland&lt;/style&gt;&lt;/title&gt;&lt;secondary-title&gt;Marine Biology&lt;/secondary-title&gt;&lt;/titles&gt;&lt;periodical&gt;&lt;full-title&gt;Marine Biology&lt;/full-title&gt;&lt;/periodical&gt;&lt;pages&gt;1625-1632&lt;/pages&gt;&lt;volume&gt;160&lt;/volume&gt;&lt;number&gt;7&lt;/number&gt;&lt;dates&gt;&lt;year&gt;2013&lt;/year&gt;&lt;pub-dates&gt;&lt;date&gt;2013/07/01&lt;/date&gt;&lt;/pub-dates&gt;&lt;/dates&gt;&lt;isbn&gt;1432-1793&lt;/isbn&gt;&lt;urls&gt;&lt;related-urls&gt;&lt;url&gt;https://doi.org/10.1007/s00227-013-2215-7&lt;/url&gt;&lt;/related-urls&gt;&lt;/urls&gt;&lt;electronic-resource-num&gt;10.1007/s00227-013-2215-7&lt;/electronic-resource-num&gt;&lt;/record&gt;&lt;/Cite&gt;&lt;/EndNote&gt;</w:instrText>
      </w:r>
      <w:r w:rsidR="00812102">
        <w:fldChar w:fldCharType="separate"/>
      </w:r>
      <w:r w:rsidR="00812102">
        <w:rPr>
          <w:noProof/>
        </w:rPr>
        <w:t>(Penton &amp; Davoren 2013)</w:t>
      </w:r>
      <w:r w:rsidR="00812102">
        <w:fldChar w:fldCharType="end"/>
      </w:r>
      <w:commentRangeEnd w:id="12"/>
      <w:r w:rsidR="006C0567">
        <w:rPr>
          <w:rStyle w:val="CommentReference"/>
        </w:rPr>
        <w:commentReference w:id="12"/>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A decrease in groundfish biomass, specifically northern cod, in 1991 should have resulted in a rapid increase in capelin biomass due to a trophic cascade</w:t>
      </w:r>
      <w:r w:rsidR="005B06C6">
        <w:fldChar w:fldCharType="begin"/>
      </w:r>
      <w:r w:rsidR="005B06C6">
        <w:instrText xml:space="preserve"> ADDIN EN.CITE &lt;EndNote&gt;&lt;Cite&gt;&lt;Author&gt;Frank&lt;/Author&gt;&lt;Year&gt;2005&lt;/Year&gt;&lt;RecNum&gt;907&lt;/RecNum&gt;&lt;DisplayText&gt;(Frank et al. 2005)&lt;/DisplayText&gt;&lt;record&gt;&lt;rec-number&gt;907&lt;/rec-number&gt;&lt;foreign-keys&gt;&lt;key app="EN" db-id="2pv5prxr6xz2a4ea50h5dww0ewvx0ttdtdsa" timestamp="1517498694"&gt;907&lt;/key&gt;&lt;/foreign-keys&gt;&lt;ref-type name="Journal Article"&gt;17&lt;/ref-type&gt;&lt;contributors&gt;&lt;authors&gt;&lt;author&gt;Frank, Kenneth T.&lt;/author&gt;&lt;author&gt;Petrie, Brian&lt;/author&gt;&lt;author&gt;Choi, Jae S.&lt;/author&gt;&lt;author&gt;Leggett, William C.&lt;/author&gt;&lt;/authors&gt;&lt;/contributors&gt;&lt;titles&gt;&lt;title&gt;Trophic Cascades in a Formerly Cod-Dominated Ecosystem&lt;/title&gt;&lt;secondary-title&gt;Science&lt;/secondary-title&gt;&lt;/titles&gt;&lt;periodical&gt;&lt;full-title&gt;Science&lt;/full-title&gt;&lt;/periodical&gt;&lt;pages&gt;1621&lt;/pages&gt;&lt;volume&gt;308&lt;/volume&gt;&lt;number&gt;5728&lt;/number&gt;&lt;dates&gt;&lt;year&gt;2005&lt;/year&gt;&lt;/dates&gt;&lt;work-type&gt;10.1126/science.1113075&lt;/work-type&gt;&lt;urls&gt;&lt;related-urls&gt;&lt;url&gt;http://science.sciencemag.org/content/308/5728/1621.abstract&lt;/url&gt;&lt;/related-urls&gt;&lt;/urls&gt;&lt;/record&gt;&lt;/Cite&gt;&lt;/EndNote&gt;</w:instrText>
      </w:r>
      <w:r w:rsidR="005B06C6">
        <w:fldChar w:fldCharType="separate"/>
      </w:r>
      <w:r w:rsidR="005B06C6">
        <w:rPr>
          <w:noProof/>
        </w:rPr>
        <w:t>(Frank et al. 2005)</w:t>
      </w:r>
      <w:r w:rsidR="005B06C6">
        <w:fldChar w:fldCharType="end"/>
      </w:r>
      <w:r w:rsidRPr="00ED166E">
        <w:t xml:space="preserve">. </w:t>
      </w:r>
      <w:r w:rsidR="00C46A91">
        <w:t>In r</w:t>
      </w:r>
      <w:r w:rsidRPr="00ED166E">
        <w:t xml:space="preserve">egions where there was a rapid increase in capelin biomass in response to a decline in cod biomass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w:t>
      </w:r>
      <w:r w:rsidR="00CD2600">
        <w:t xml:space="preserve"> </w:t>
      </w:r>
      <w:r w:rsidR="005B06C6">
        <w:fldChar w:fldCharType="begin"/>
      </w:r>
      <w:r w:rsidR="005B06C6">
        <w:instrText xml:space="preserve"> ADDIN EN.CITE &lt;EndNote&gt;&lt;Cite&gt;&lt;Author&gt;Worm&lt;/Author&gt;&lt;Year&gt;2003&lt;/Year&gt;&lt;RecNum&gt;223&lt;/RecNum&gt;&lt;DisplayText&gt;(Lilly et al. 2000, Worm &amp;amp; Myers 2003)&lt;/DisplayText&gt;&lt;record&gt;&lt;rec-number&gt;223&lt;/rec-number&gt;&lt;foreign-keys&gt;&lt;key app="EN" db-id="2pv5prxr6xz2a4ea50h5dww0ewvx0ttdtdsa" timestamp="1449717149"&gt;223&lt;/key&gt;&lt;/foreign-keys&gt;&lt;ref-type name="Journal Article"&gt;17&lt;/ref-type&gt;&lt;contributors&gt;&lt;authors&gt;&lt;author&gt;Worm, Boris&lt;/author&gt;&lt;author&gt;Myers, Ransom A.&lt;/author&gt;&lt;/authors&gt;&lt;/contributors&gt;&lt;titles&gt;&lt;title&gt;Meta-analysis of cod–shrimp interactions reveals top-down control in oceanic food webs&lt;/title&gt;&lt;secondary-title&gt;Ecology&lt;/secondary-title&gt;&lt;/titles&gt;&lt;periodical&gt;&lt;full-title&gt;Ecology&lt;/full-title&gt;&lt;/periodical&gt;&lt;pages&gt;162-173&lt;/pages&gt;&lt;volume&gt;84&lt;/volume&gt;&lt;number&gt;1&lt;/number&gt;&lt;reprint-edition&gt;Not in File&lt;/reprint-edition&gt;&lt;keywords&gt;&lt;keyword&gt;food web&lt;/keyword&gt;&lt;/keywords&gt;&lt;dates&gt;&lt;year&gt;2003&lt;/year&gt;&lt;pub-dates&gt;&lt;date&gt;2003&lt;/date&gt;&lt;/pub-dates&gt;&lt;/dates&gt;&lt;label&gt;233&lt;/label&gt;&lt;urls&gt;&lt;/urls&gt;&lt;/record&gt;&lt;/Cite&gt;&lt;Cite&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File&lt;/reprint-edition&gt;&lt;dates&gt;&lt;year&gt;2000&lt;/year&gt;&lt;pub-dates&gt;&lt;date&gt;2000&lt;/date&gt;&lt;/pub-dates&gt;&lt;/dates&gt;&lt;label&gt;112&lt;/label&gt;&lt;urls&gt;&lt;/urls&gt;&lt;/record&gt;&lt;/Cite&gt;&lt;/EndNote&gt;</w:instrText>
      </w:r>
      <w:r w:rsidR="005B06C6">
        <w:fldChar w:fldCharType="separate"/>
      </w:r>
      <w:r w:rsidR="005B06C6">
        <w:rPr>
          <w:noProof/>
        </w:rPr>
        <w:t>(Lilly et al. 2000, Worm &amp; Myers 2003)</w:t>
      </w:r>
      <w:r w:rsidR="005B06C6">
        <w:fldChar w:fldCharType="end"/>
      </w:r>
      <w:r w:rsidRPr="00ED166E">
        <w:t xml:space="preserve">.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256F3E" w:rsidP="00ED166E">
      <m:oMathPara>
        <m:oMath>
          <m:sSub>
            <m:sSubPr>
              <m:ctrlPr>
                <w:rPr>
                  <w:rFonts w:ascii="Cambria Math" w:hAnsi="Cambria Math"/>
                  <w:i/>
                </w:rPr>
              </m:ctrlPr>
            </m:sSubPr>
            <m:e>
              <m:r>
                <w:rPr>
                  <w:rFonts w:ascii="Cambria Math" w:hAnsi="Cambria Math"/>
                </w:rPr>
                <m:t>N</m:t>
              </m:r>
            </m:e>
            <m:sub>
              <m:r>
                <w:ins w:id="13" w:author="Alejandro Buren" w:date="2018-03-27T11:28:00Z">
                  <w:rPr>
                    <w:rFonts w:ascii="Cambria Math" w:hAnsi="Cambria Math"/>
                  </w:rPr>
                  <m:t>a</m:t>
                </w:ins>
              </m:r>
              <m:r>
                <w:del w:id="14" w:author="Alejandro Buren" w:date="2018-03-27T11:28:00Z">
                  <w:rPr>
                    <w:rFonts w:ascii="Cambria Math" w:hAnsi="Cambria Math"/>
                  </w:rPr>
                  <m:t>t</m:t>
                </w:del>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del w:id="15" w:author="Alejandro Buren" w:date="2018-03-27T11:28:00Z">
                  <w:rPr>
                    <w:rFonts w:ascii="Cambria Math" w:hAnsi="Cambria Math"/>
                  </w:rPr>
                  <m:t>t</m:t>
                </w:del>
              </m:r>
              <m:r>
                <w:ins w:id="16" w:author="Alejandro Buren" w:date="2018-03-27T11:28:00Z">
                  <w:rPr>
                    <w:rFonts w:ascii="Cambria Math" w:hAnsi="Cambria Math"/>
                  </w:rPr>
                  <m:t>a</m:t>
                </w:ins>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RDefault="00ED166E" w:rsidP="00ED166E">
      <w:r w:rsidRPr="00ED166E">
        <w:lastRenderedPageBreak/>
        <w:t xml:space="preserve">for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 (this can be seen by the cases where </w:t>
      </w:r>
      <w:r w:rsidRPr="00ED166E">
        <w:rPr>
          <w:rFonts w:eastAsiaTheme="minorEastAsia"/>
          <w:i/>
        </w:rPr>
        <w:t>Z</w:t>
      </w:r>
      <w:r w:rsidR="00C46A91">
        <w:rPr>
          <w:rFonts w:eastAsiaTheme="minorEastAsia"/>
        </w:rPr>
        <w:t xml:space="preserve"> is negative). Furthermore,</w:t>
      </w:r>
      <w:r w:rsidRPr="00ED166E">
        <w:rPr>
          <w:rFonts w:eastAsiaTheme="minorEastAsia"/>
        </w:rPr>
        <w:t xml:space="preserve"> differences in spatial coverage and </w:t>
      </w:r>
      <w:r w:rsidR="00C46A91">
        <w:rPr>
          <w:rFonts w:eastAsiaTheme="minorEastAsia"/>
        </w:rPr>
        <w:t>trawling effort between surveys</w:t>
      </w:r>
      <w:r w:rsidRPr="00ED166E">
        <w:rPr>
          <w:rFonts w:eastAsiaTheme="minorEastAsia"/>
        </w:rPr>
        <w:t xml:space="preserve">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del w:id="17"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commentRangeStart w:id="18"/>
      <w:ins w:id="19" w:author="Alejandro Buren" w:date="2018-03-27T11:28:00Z">
        <w:r w:rsidR="000616F7">
          <w:rPr>
            <w:rFonts w:eastAsiaTheme="minorEastAsia"/>
            <w:i/>
          </w:rPr>
          <w:t>a</w:t>
        </w:r>
      </w:ins>
      <w:commentRangeEnd w:id="18"/>
      <w:ins w:id="20" w:author="Alejandro Buren" w:date="2018-03-27T11:29:00Z">
        <w:r w:rsidR="000616F7">
          <w:rPr>
            <w:rStyle w:val="CommentReference"/>
          </w:rPr>
          <w:commentReference w:id="18"/>
        </w:r>
      </w:ins>
      <w:ins w:id="21" w:author="Alejandro Buren" w:date="2018-03-27T11:28:00Z">
        <w:r w:rsidR="000616F7" w:rsidRPr="00ED166E">
          <w:rPr>
            <w:rFonts w:eastAsiaTheme="minorEastAsia"/>
          </w:rPr>
          <w:t xml:space="preserve"> </w:t>
        </w:r>
      </w:ins>
      <w:r w:rsidRPr="00ED166E">
        <w:rPr>
          <w:rFonts w:eastAsiaTheme="minorEastAsia"/>
        </w:rPr>
        <w:t xml:space="preserve">the age-class of interest; and </w:t>
      </w:r>
      <w:del w:id="22"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3" w:author="Alejandro Buren" w:date="2018-03-27T11:28:00Z">
        <w:r w:rsidR="000616F7">
          <w:rPr>
            <w:rFonts w:eastAsiaTheme="minorEastAsia"/>
            <w:i/>
          </w:rPr>
          <w:t>a</w:t>
        </w:r>
        <w:r w:rsidR="000616F7" w:rsidRPr="00ED166E">
          <w:rPr>
            <w:rFonts w:eastAsiaTheme="minorEastAsia"/>
          </w:rPr>
          <w:t xml:space="preserve"> </w:t>
        </w:r>
      </w:ins>
      <w:r w:rsidRPr="00ED166E">
        <w:rPr>
          <w:rFonts w:eastAsiaTheme="minorEastAsia"/>
        </w:rPr>
        <w:t xml:space="preserve">+ 1 is the subsequent age-class. 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the </w:t>
      </w:r>
      <w:del w:id="24"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5" w:author="Alejandro Buren" w:date="2018-03-27T11:28:00Z">
        <w:r w:rsidR="000616F7">
          <w:rPr>
            <w:rFonts w:eastAsiaTheme="minorEastAsia"/>
            <w:i/>
          </w:rPr>
          <w:t>a</w:t>
        </w:r>
        <w:r w:rsidR="000616F7" w:rsidRPr="00ED166E">
          <w:rPr>
            <w:rFonts w:eastAsiaTheme="minorEastAsia"/>
          </w:rPr>
          <w:t xml:space="preserve"> </w:t>
        </w:r>
      </w:ins>
      <w:r w:rsidRPr="00ED166E">
        <w:rPr>
          <w:rFonts w:eastAsiaTheme="minorEastAsia"/>
        </w:rPr>
        <w:t>+ 1 age-class was surveyed. The age-1 to age-2 transition group is not shown as age-1 capelin were not fully recruited to the trawl. The indices of total mortality for 2010 and 2011 are suspect as most extant cohorts at that time had very low abundances in 2010 and much higher abundances in 2011 resulting in high index of total mortality values in 2010 and very low (negative) index of total mortality values for 2011.</w:t>
      </w:r>
      <w:r w:rsidR="00CD2600">
        <w:rPr>
          <w:rFonts w:eastAsiaTheme="minorEastAsia"/>
        </w:rPr>
        <w:t xml:space="preserve"> </w:t>
      </w:r>
    </w:p>
    <w:p w:rsidR="00ED166E" w:rsidRPr="00ED166E" w:rsidRDefault="00ED166E" w:rsidP="00ED166E">
      <w:r w:rsidRPr="00ED166E">
        <w:t xml:space="preserve">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t>
      </w:r>
      <w:r w:rsidRPr="009A1330">
        <w:rPr>
          <w:highlight w:val="green"/>
        </w:rPr>
        <w:t xml:space="preserve">which is probably due to the failure of the 2010 </w:t>
      </w:r>
      <w:commentRangeStart w:id="26"/>
      <w:r w:rsidRPr="009A1330">
        <w:rPr>
          <w:highlight w:val="green"/>
        </w:rPr>
        <w:t>survey</w:t>
      </w:r>
      <w:commentRangeEnd w:id="26"/>
      <w:r w:rsidR="009A1330">
        <w:rPr>
          <w:rStyle w:val="CommentReference"/>
        </w:rPr>
        <w:commentReference w:id="26"/>
      </w:r>
      <w:r w:rsidRPr="00ED166E">
        <w:t xml:space="preserve">. Due to the variability in the time series, the problems with the index values for 2010 and 2011, and large gaps in the time-series,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(TableXX).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to </w:t>
      </w:r>
      <w:r w:rsidRPr="00ED166E">
        <w:rPr>
          <w:highlight w:val="yellow"/>
        </w:rPr>
        <w:t>~1/6</w:t>
      </w:r>
      <w:r w:rsidRPr="00ED166E">
        <w:rPr>
          <w:highlight w:val="yellow"/>
          <w:vertAlign w:val="superscript"/>
        </w:rPr>
        <w:t>th</w:t>
      </w:r>
      <w:r w:rsidRPr="00ED166E">
        <w:t xml:space="preserve"> of the biomass observed between 1985 and 1990 the inshore commercial catch of capelin has declined </w:t>
      </w:r>
      <w:r w:rsidRPr="00ED166E">
        <w:rPr>
          <w:highlight w:val="yellow"/>
        </w:rPr>
        <w:t xml:space="preserve">by a bit more than </w:t>
      </w:r>
      <w:commentRangeStart w:id="27"/>
      <w:r w:rsidRPr="00ED166E">
        <w:rPr>
          <w:highlight w:val="yellow"/>
        </w:rPr>
        <w:t>half</w:t>
      </w:r>
      <w:commentRangeEnd w:id="27"/>
      <w:r w:rsidR="003E43EC">
        <w:rPr>
          <w:rStyle w:val="CommentReference"/>
        </w:rPr>
        <w:commentReference w:id="27"/>
      </w:r>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00346553">
        <w:fldChar w:fldCharType="begin"/>
      </w:r>
      <w:r w:rsidR="00346553">
        <w:instrText xml:space="preserve"> ADDIN EN.CITE &lt;EndNote&gt;&lt;Cite&gt;&lt;Author&gt;Gislason&lt;/Author&gt;&lt;Year&gt;2010&lt;/Year&gt;&lt;RecNum&gt;945&lt;/RecNum&gt;&lt;DisplayText&gt;(Sogard 1997, Gislason et al. 2010)&lt;/DisplayText&gt;&lt;record&gt;&lt;rec-number&gt;945&lt;/rec-number&gt;&lt;foreign-keys&gt;&lt;key app="EN" db-id="2pv5prxr6xz2a4ea50h5dww0ewvx0ttdtdsa" timestamp="1522158076"&gt;945&lt;/key&gt;&lt;/foreign-keys&gt;&lt;ref-type name="Journal Article"&gt;17&lt;/ref-type&gt;&lt;contributors&gt;&lt;authors&gt;&lt;author&gt;Gislason, Henrik&lt;/author&gt;&lt;author&gt;Daan, Niels&lt;/author&gt;&lt;author&gt;Rice Jake, C.&lt;/author&gt;&lt;author&gt;Pope John, G.&lt;/author&gt;&lt;/authors&gt;&lt;/contributors&gt;&lt;titles&gt;&lt;title&gt;Size, growth, temperature and the natural mortality of marine fish&lt;/title&gt;&lt;secondary-title&gt;Fish and Fisheries&lt;/secondary-title&gt;&lt;/titles&gt;&lt;periodical&gt;&lt;full-title&gt;Fish and Fisheries&lt;/full-title&gt;&lt;/periodical&gt;&lt;pages&gt;149-158&lt;/pages&gt;&lt;volume&gt;11&lt;/volume&gt;&lt;number&gt;2&lt;/number&gt;&lt;keywords&gt;&lt;keyword&gt;Asymptotic length&lt;/keyword&gt;&lt;keyword&gt;fish&lt;/keyword&gt;&lt;keyword&gt;growth&lt;/keyword&gt;&lt;keyword&gt;length&lt;/keyword&gt;&lt;keyword&gt;natural mortality&lt;/keyword&gt;&lt;keyword&gt;temperature&lt;/keyword&gt;&lt;/keywords&gt;&lt;dates&gt;&lt;year&gt;2010&lt;/year&gt;&lt;/dates&gt;&lt;publisher&gt;Wiley/Blackwell (10.1111)&lt;/publisher&gt;&lt;isbn&gt;1467-2960&lt;/isbn&gt;&lt;urls&gt;&lt;related-urls&gt;&lt;url&gt;https://doi.org/10.1111/j.1467-2979.2009.00350.x&lt;/url&gt;&lt;/related-urls&gt;&lt;/urls&gt;&lt;electronic-resource-num&gt;10.1111/j.1467-2979.2009.00350.x&lt;/electronic-resource-num&gt;&lt;access-date&gt;2018/03/27&lt;/access-date&gt;&lt;/record&gt;&lt;/Cite&gt;&lt;Cite&gt;&lt;Author&gt;Sogard&lt;/Author&gt;&lt;Year&gt;1997&lt;/Year&gt;&lt;RecNum&gt;946&lt;/RecNum&gt;&lt;record&gt;&lt;rec-number&gt;946&lt;/rec-number&gt;&lt;foreign-keys&gt;&lt;key app="EN" db-id="2pv5prxr6xz2a4ea50h5dww0ewvx0ttdtdsa" timestamp="1522158248"&gt;946&lt;/key&gt;&lt;/foreign-keys&gt;&lt;ref-type name="Journal Article"&gt;17&lt;/ref-type&gt;&lt;contributors&gt;&lt;authors&gt;&lt;author&gt;Sogard, Susan M.&lt;/author&gt;&lt;/authors&gt;&lt;/contributors&gt;&lt;titles&gt;&lt;title&gt;Size-Selective Mortality in the Juvenile Stage of Teleost Fishes: A Review&lt;/title&gt;&lt;secondary-title&gt;Bulletin of Marine Science&lt;/secondary-title&gt;&lt;/titles&gt;&lt;periodical&gt;&lt;full-title&gt;Bulletin of Marine Science&lt;/full-title&gt;&lt;/periodical&gt;&lt;pages&gt;1129-1157&lt;/pages&gt;&lt;volume&gt;60&lt;/volume&gt;&lt;dates&gt;&lt;year&gt;1997&lt;/year&gt;&lt;/dates&gt;&lt;urls&gt;&lt;/urls&gt;&lt;/record&gt;&lt;/Cite&gt;&lt;/EndNote&gt;</w:instrText>
      </w:r>
      <w:r w:rsidR="00346553">
        <w:fldChar w:fldCharType="separate"/>
      </w:r>
      <w:r w:rsidR="00346553">
        <w:rPr>
          <w:noProof/>
        </w:rPr>
        <w:t>(Sogard 1997, Gislason et al. 2010)</w:t>
      </w:r>
      <w:r w:rsidR="00346553">
        <w:fldChar w:fldCharType="end"/>
      </w:r>
      <w:r w:rsidRPr="00ED166E">
        <w:t>. Third, with an earlier age at maturation, younger age classes of capelin are experiencing higher rates of mortality due to mortality associated with reproduction</w:t>
      </w:r>
      <w:r w:rsidR="00126602">
        <w:t xml:space="preserve"> </w:t>
      </w:r>
      <w:commentRangeStart w:id="28"/>
      <w:r w:rsidR="00126602">
        <w:fldChar w:fldCharType="begin"/>
      </w:r>
      <w:r w:rsidR="00126602">
        <w:instrText xml:space="preserve"> ADDIN EN.CITE &lt;EndNote&gt;&lt;Cite&gt;&lt;Author&gt;Huse&lt;/Author&gt;&lt;Year&gt;1998&lt;/Year&gt;&lt;RecNum&gt;947&lt;/RecNum&gt;&lt;DisplayText&gt;(Huse 1998)&lt;/DisplayText&gt;&lt;record&gt;&lt;rec-number&gt;947&lt;/rec-number&gt;&lt;foreign-keys&gt;&lt;key app="EN" db-id="2pv5prxr6xz2a4ea50h5dww0ewvx0ttdtdsa" timestamp="1522158696"&gt;947&lt;/key&gt;&lt;/foreign-keys&gt;&lt;ref-type name="Thesis"&gt;32&lt;/ref-type&gt;&lt;contributors&gt;&lt;authors&gt;&lt;author&gt;Huse, G.&lt;/author&gt;&lt;/authors&gt;&lt;/contributors&gt;&lt;titles&gt;&lt;title&gt;&lt;style face="normal" font="default" size="100%"&gt;Life history strategies and spatial dynamics of the Barents Sea capelin (&lt;/style&gt;&lt;style face="italic" font="default" size="100%"&gt;Mallotus villosus&lt;/style&gt;&lt;style face="normal" font="default" size="100%"&gt;)&lt;/style&gt;&lt;/title&gt;&lt;secondary-title&gt;Department of Fisheries and Marine Biology&lt;/secondary-title&gt;&lt;/titles&gt;&lt;volume&gt; Dr. scient&lt;/volume&gt;&lt;dates&gt;&lt;year&gt;1998&lt;/year&gt;&lt;/dates&gt;&lt;publisher&gt;University of Bergen&lt;/publisher&gt;&lt;urls&gt;&lt;/urls&gt;&lt;/record&gt;&lt;/Cite&gt;&lt;/EndNote&gt;</w:instrText>
      </w:r>
      <w:r w:rsidR="00126602">
        <w:fldChar w:fldCharType="separate"/>
      </w:r>
      <w:r w:rsidR="00126602">
        <w:rPr>
          <w:noProof/>
        </w:rPr>
        <w:t>(Huse 1998)</w:t>
      </w:r>
      <w:r w:rsidR="00126602">
        <w:fldChar w:fldCharType="end"/>
      </w:r>
      <w:commentRangeEnd w:id="28"/>
      <w:r w:rsidR="00126602">
        <w:rPr>
          <w:rStyle w:val="CommentReference"/>
        </w:rPr>
        <w:commentReference w:id="28"/>
      </w:r>
      <w:r w:rsidRPr="00ED166E">
        <w:t>. Fourth, there may have been a shift in the spatial distribution of capelin that has resulted in a systematic increase in the index of total mortality</w:t>
      </w:r>
      <w:r w:rsidR="00CD2600">
        <w:t xml:space="preserve"> </w:t>
      </w:r>
      <w:r w:rsidR="00E21AD0">
        <w:fldChar w:fldCharType="begin"/>
      </w:r>
      <w:r w:rsidR="00E21AD0">
        <w:instrText xml:space="preserve"> ADDIN EN.CITE &lt;EndNote&gt;&lt;Cite&gt;&lt;Author&gt;Frank&lt;/Author&gt;&lt;Year&gt;2016&lt;/Year&gt;&lt;RecNum&gt;890&lt;/RecNum&gt;&lt;Prefix&gt;e.g.`, &lt;/Prefix&gt;&lt;DisplayText&gt;(e.g.,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21AD0">
        <w:fldChar w:fldCharType="separate"/>
      </w:r>
      <w:r w:rsidR="00E21AD0">
        <w:rPr>
          <w:noProof/>
        </w:rPr>
        <w:t>(e.g., Frank et al. 2016)</w:t>
      </w:r>
      <w:r w:rsidR="00E21AD0">
        <w:fldChar w:fldCharType="end"/>
      </w:r>
      <w:r w:rsidRPr="00ED166E">
        <w:t xml:space="preserve">. </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Fall multispecies bottom trawl surveys (FBTS) have been conducted in NAFO Div. 2J3KL from 1978. The FBTS is a random depth-stratified sampling design with trawls of fixed duration and speed. From 1978-1994, trawls were conducted using an Engel otter trawl. In 1995, the FBTS switched to using the smaller </w:t>
      </w:r>
      <w:r w:rsidRPr="00ED166E">
        <w:rPr>
          <w:rStyle w:val="fontstyle01"/>
          <w:rFonts w:asciiTheme="minorHAnsi" w:hAnsiTheme="minorHAnsi"/>
          <w:sz w:val="22"/>
          <w:szCs w:val="22"/>
        </w:rPr>
        <w:lastRenderedPageBreak/>
        <w:t>mesh size Campelen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Capelin were sampled closer to the seabed when cod were not present, and as cod abundance declined in the late 1980s, the proportion of capelin biomass in the trawl zone (bottom 4 m of the water column) increased</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Furthermore, when capelin densities were low, capelin were found in closer association with the bottom and displayed less vertical behaviour compared to when capelin densities were high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This change in a pelagic fish’s vertical behaviour was also seen in Atlantic herring in the Gulf of St. Lawrence where in the absence of Atlantic cod predation, Atlantic herring moved into the suprabenthic zone and increased their availability to the bottom trawl despite declines in abundance </w:t>
      </w:r>
      <w:r w:rsidR="00D9075D">
        <w:fldChar w:fldCharType="begin"/>
      </w:r>
      <w:r w:rsidR="00D9075D">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D9075D">
        <w:fldChar w:fldCharType="separate"/>
      </w:r>
      <w:r w:rsidR="00D9075D">
        <w:rPr>
          <w:noProof/>
        </w:rPr>
        <w:t>(McQuinn 2009)</w:t>
      </w:r>
      <w:r w:rsidR="00D9075D">
        <w:fldChar w:fldCharType="end"/>
      </w:r>
      <w:r w:rsidRPr="00ED166E">
        <w:t xml:space="preserve">. </w:t>
      </w:r>
      <w:r w:rsidRPr="00ED166E">
        <w:rPr>
          <w:rStyle w:val="fontstyle01"/>
          <w:rFonts w:asciiTheme="minorHAnsi" w:hAnsiTheme="minorHAnsi"/>
          <w:sz w:val="22"/>
          <w:szCs w:val="22"/>
        </w:rPr>
        <w:t>These changes in vertical distribution are a cause for concern for acoustic surveys, as acoustic surveys are unable to resolve targets on or near the seabed, also known as the bottom deadzone</w:t>
      </w:r>
      <w:r w:rsidR="00D9075D">
        <w:rPr>
          <w:rStyle w:val="fontstyle01"/>
          <w:rFonts w:asciiTheme="minorHAnsi" w:hAnsiTheme="minorHAnsi"/>
          <w:sz w:val="22"/>
          <w:szCs w:val="22"/>
        </w:rPr>
        <w:t xml:space="preserve"> </w:t>
      </w:r>
      <w:r w:rsidR="00D9075D">
        <w:rPr>
          <w:rStyle w:val="fontstyle01"/>
          <w:rFonts w:asciiTheme="minorHAnsi" w:hAnsiTheme="minorHAnsi"/>
          <w:sz w:val="22"/>
          <w:szCs w:val="22"/>
        </w:rPr>
        <w:fldChar w:fldCharType="begin"/>
      </w:r>
      <w:r w:rsidR="00D9075D">
        <w:rPr>
          <w:rStyle w:val="fontstyle01"/>
          <w:rFonts w:asciiTheme="minorHAnsi" w:hAnsiTheme="minorHAnsi"/>
          <w:sz w:val="22"/>
          <w:szCs w:val="22"/>
        </w:rPr>
        <w:instrText xml:space="preserve"> ADDIN EN.CITE &lt;EndNote&gt;&lt;Cite&gt;&lt;Author&gt;Ona&lt;/Author&gt;&lt;Year&gt;1996&lt;/Year&gt;&lt;RecNum&gt;940&lt;/RecNum&gt;&lt;DisplayText&gt;(Ona &amp;amp; Mitson 1996)&lt;/DisplayText&gt;&lt;record&gt;&lt;rec-number&gt;940&lt;/rec-number&gt;&lt;foreign-keys&gt;&lt;key app="EN" db-id="2pv5prxr6xz2a4ea50h5dww0ewvx0ttdtdsa" timestamp="1522086129"&gt;940&lt;/key&gt;&lt;/foreign-keys&gt;&lt;ref-type name="Journal Article"&gt;17&lt;/ref-type&gt;&lt;contributors&gt;&lt;authors&gt;&lt;author&gt;Ona, E.&lt;/author&gt;&lt;author&gt;Mitson, R.B.&lt;/author&gt;&lt;/authors&gt;&lt;/contributors&gt;&lt;titles&gt;&lt;title&gt;Acoustic sampling and signal processing near the seabed: the deadzone revisited&lt;/title&gt;&lt;secondary-title&gt;ICES Journal of Marine Science&lt;/secondary-title&gt;&lt;/titles&gt;&lt;periodical&gt;&lt;full-title&gt;ICES Journal of Marine Science&lt;/full-title&gt;&lt;/periodical&gt;&lt;pages&gt;677-690&lt;/pages&gt;&lt;volume&gt;53&lt;/volume&gt;&lt;dates&gt;&lt;year&gt;1996&lt;/year&gt;&lt;/dates&gt;&lt;urls&gt;&lt;/urls&gt;&lt;/record&gt;&lt;/Cite&gt;&lt;/EndNote&gt;</w:instrText>
      </w:r>
      <w:r w:rsidR="00D9075D">
        <w:rPr>
          <w:rStyle w:val="fontstyle01"/>
          <w:rFonts w:asciiTheme="minorHAnsi" w:hAnsiTheme="minorHAnsi"/>
          <w:sz w:val="22"/>
          <w:szCs w:val="22"/>
        </w:rPr>
        <w:fldChar w:fldCharType="separate"/>
      </w:r>
      <w:r w:rsidR="00D9075D">
        <w:rPr>
          <w:rStyle w:val="fontstyle01"/>
          <w:rFonts w:asciiTheme="minorHAnsi" w:hAnsiTheme="minorHAnsi"/>
          <w:noProof/>
          <w:sz w:val="22"/>
          <w:szCs w:val="22"/>
        </w:rPr>
        <w:t>(Ona &amp; Mitson 1996)</w:t>
      </w:r>
      <w:r w:rsidR="00D9075D">
        <w:rPr>
          <w:rStyle w:val="fontstyle01"/>
          <w:rFonts w:asciiTheme="minorHAnsi" w:hAnsiTheme="minorHAnsi"/>
          <w:sz w:val="22"/>
          <w:szCs w:val="22"/>
        </w:rPr>
        <w:fldChar w:fldCharType="end"/>
      </w:r>
      <w:r w:rsidRPr="00ED166E">
        <w:rPr>
          <w:rStyle w:val="fontstyle01"/>
          <w:rFonts w:asciiTheme="minorHAnsi" w:hAnsiTheme="minorHAnsi"/>
          <w:sz w:val="22"/>
          <w:szCs w:val="22"/>
        </w:rPr>
        <w:t>. The height of the deadzone is a function of the pulse length and frequency of the acoustic system used, and the bottom deadzone was approximately 0.75 m for the capelin spring acoustic surveys.</w:t>
      </w:r>
      <w:r w:rsidRPr="00ED166E">
        <w:rPr>
          <w:rFonts w:eastAsia="Times New Roman" w:cs="Arial"/>
          <w:color w:val="333333"/>
          <w:lang w:eastAsia="en-CA"/>
        </w:rPr>
        <w:t xml:space="preserve"> </w:t>
      </w:r>
      <w:r w:rsidRPr="00ED166E">
        <w:t xml:space="preserve">In order to address the potential impact of vertical distribution changes on the availability of capelin to the acoustic surveys, dedicated experiments were carried out in 1995 and 1999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w:t>
      </w:r>
      <w:r w:rsidR="00CD2600">
        <w:t xml:space="preserve"> </w:t>
      </w:r>
      <w:r w:rsidRPr="00ED166E">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w:t>
      </w:r>
      <w:r w:rsidR="0028646E">
        <w:rPr>
          <w:highlight w:val="yellow"/>
        </w:rPr>
        <w:t>ure</w:t>
      </w:r>
      <w:r w:rsidRPr="00ED166E">
        <w:rPr>
          <w:highlight w:val="yellow"/>
        </w:rPr>
        <w:t xml:space="preserve">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835FE4"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there was an abrupt change in capelin migration patterns post-1991, with capelin now remaining inshore year round. </w:t>
      </w:r>
      <w:del w:id="29" w:author="Alejandro Buren" w:date="2018-03-26T15:13:00Z">
        <w:r w:rsidR="00F941E7" w:rsidRPr="00F941E7" w:rsidDel="00835FE4">
          <w:rPr>
            <w:rStyle w:val="fontstyle01"/>
            <w:rFonts w:asciiTheme="minorHAnsi" w:hAnsiTheme="minorHAnsi"/>
            <w:sz w:val="22"/>
            <w:szCs w:val="22"/>
          </w:rPr>
          <w:delText xml:space="preserve">We were interested in testing this main hypothesis from Frank et al. (2016) using multiple approaches [e.g., triangulation; Munafo and Smith (2018)] in order to compare results from independent datasets (e.g., spring acoustic survey, FBTS, inshore fishery data) using diverse statistical methods to either support or dismiss the capelin inshore migration hypothesis. </w:delText>
        </w:r>
      </w:del>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used the FBTS data to point to a westerly, inshore shift in the center of capelin concentration in 1996-2010 compared to 1985-1995.</w:t>
      </w:r>
      <w:r w:rsidR="00CD2600">
        <w:rPr>
          <w:rStyle w:val="fontstyle01"/>
          <w:rFonts w:asciiTheme="minorHAnsi" w:hAnsiTheme="minorHAnsi"/>
          <w:sz w:val="22"/>
          <w:szCs w:val="22"/>
        </w:rPr>
        <w:t xml:space="preserve"> </w:t>
      </w:r>
      <w:r w:rsidR="00ED166E" w:rsidRPr="00ED166E">
        <w:rPr>
          <w:rStyle w:val="fontstyle01"/>
          <w:rFonts w:asciiTheme="minorHAnsi" w:hAnsiTheme="minorHAnsi"/>
          <w:sz w:val="22"/>
          <w:szCs w:val="22"/>
        </w:rPr>
        <w:t>However, their own annual mapping demonstrates the high degree of interannual variability in capelin abundance within the earlier period (1985-1995), with inshore distributions occurring in three high abundance years</w:t>
      </w:r>
      <w:r w:rsidR="00CD2600">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(1986-1988, Fig S2 in 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test this migration hypothesis using the FBTS data, we used the center of gravity approach described in </w:t>
      </w:r>
      <w:r w:rsidR="001962EC">
        <w:rPr>
          <w:rStyle w:val="fontstyle01"/>
          <w:rFonts w:asciiTheme="minorHAnsi" w:hAnsiTheme="minorHAnsi"/>
          <w:sz w:val="22"/>
          <w:szCs w:val="22"/>
        </w:rPr>
        <w:fldChar w:fldCharType="begin"/>
      </w:r>
      <w:r w:rsidR="001962EC">
        <w:rPr>
          <w:rStyle w:val="fontstyle01"/>
          <w:rFonts w:asciiTheme="minorHAnsi" w:hAnsiTheme="minorHAnsi"/>
          <w:sz w:val="22"/>
          <w:szCs w:val="22"/>
        </w:rPr>
        <w:instrText xml:space="preserve"> ADDIN EN.CITE &lt;EndNote&gt;&lt;Cite AuthorYear="1"&gt;&lt;Author&gt;Thorson&lt;/Author&gt;&lt;Year&gt;2016&lt;/Year&gt;&lt;RecNum&gt;942&lt;/RecNum&gt;&lt;DisplayText&gt;Thorson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1962EC">
        <w:rPr>
          <w:rStyle w:val="fontstyle01"/>
          <w:rFonts w:asciiTheme="minorHAnsi" w:hAnsiTheme="minorHAnsi"/>
          <w:sz w:val="22"/>
          <w:szCs w:val="22"/>
        </w:rPr>
        <w:fldChar w:fldCharType="separate"/>
      </w:r>
      <w:r w:rsidR="001962EC">
        <w:rPr>
          <w:rStyle w:val="fontstyle01"/>
          <w:rFonts w:asciiTheme="minorHAnsi" w:hAnsiTheme="minorHAnsi"/>
          <w:noProof/>
          <w:sz w:val="22"/>
          <w:szCs w:val="22"/>
        </w:rPr>
        <w:t>Thorson et al. (2016)</w:t>
      </w:r>
      <w:r w:rsidR="001962EC">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Specifically, we used the VAST package in R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(Thorson &amp; Barnett 2017)</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fit a geostatistical delta-generalized linear mixed model to estimate the spatial and temporal distribution of capelin. The main advantage of this approach is that it accounts for changes in </w:t>
      </w:r>
      <w:r w:rsidR="00ED166E" w:rsidRPr="00ED166E">
        <w:rPr>
          <w:rStyle w:val="fontstyle01"/>
          <w:rFonts w:asciiTheme="minorHAnsi" w:hAnsiTheme="minorHAnsi"/>
          <w:sz w:val="22"/>
          <w:szCs w:val="22"/>
        </w:rPr>
        <w:lastRenderedPageBreak/>
        <w:t xml:space="preserve">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w:t>
      </w:r>
      <w:del w:id="30" w:author="Alejandro Buren" w:date="2018-03-27T11:31:00Z">
        <w:r w:rsidR="00ED166E" w:rsidRPr="00ED166E" w:rsidDel="00DA3E99">
          <w:rPr>
            <w:rStyle w:val="fontstyle01"/>
            <w:rFonts w:asciiTheme="minorHAnsi" w:hAnsiTheme="minorHAnsi"/>
            <w:sz w:val="22"/>
            <w:szCs w:val="22"/>
          </w:rPr>
          <w:delText>More basic</w:delText>
        </w:r>
      </w:del>
      <w:ins w:id="31" w:author="Alejandro Buren" w:date="2018-03-27T11:31:00Z">
        <w:r w:rsidR="00DA3E99">
          <w:rPr>
            <w:rStyle w:val="fontstyle01"/>
            <w:rFonts w:asciiTheme="minorHAnsi" w:hAnsiTheme="minorHAnsi"/>
            <w:sz w:val="22"/>
            <w:szCs w:val="22"/>
          </w:rPr>
          <w:t>Other</w:t>
        </w:r>
      </w:ins>
      <w:r w:rsidR="00ED166E" w:rsidRPr="00ED166E">
        <w:rPr>
          <w:rStyle w:val="fontstyle01"/>
          <w:rFonts w:asciiTheme="minorHAnsi" w:hAnsiTheme="minorHAnsi"/>
          <w:sz w:val="22"/>
          <w:szCs w:val="22"/>
        </w:rPr>
        <w:t xml:space="preserve"> analyses also indicate that it is unrealistic that 3 to 6 Mt of capelin are residing in the inshore. The ‘blind-spot’ of the FBTS is between ~35,000 to ~71,000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00ED166E" w:rsidRPr="00ED166E">
        <w:rPr>
          <w:rStyle w:val="fontstyle01"/>
          <w:rFonts w:asciiTheme="minorHAnsi" w:hAnsiTheme="minorHAnsi"/>
          <w:sz w:val="22"/>
          <w:szCs w:val="22"/>
          <w:vertAlign w:val="superscript"/>
        </w:rPr>
        <w:t>2</w:t>
      </w:r>
      <w:ins w:id="32" w:author="Alejandro Buren" w:date="2018-03-27T11:31:00Z">
        <w:r w:rsidR="00DA3E99">
          <w:rPr>
            <w:rStyle w:val="fontstyle01"/>
            <w:rFonts w:asciiTheme="minorHAnsi" w:hAnsiTheme="minorHAnsi"/>
            <w:sz w:val="22"/>
            <w:szCs w:val="22"/>
          </w:rPr>
          <w:t>, uniformly distributed throughout the blind area</w:t>
        </w:r>
      </w:ins>
      <w:r w:rsidR="00ED166E"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Maximum mean density of capelin observed outside the spawning period was only 40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33"/>
      <w:r w:rsidRPr="00ED166E">
        <w:rPr>
          <w:rStyle w:val="fontstyle01"/>
          <w:rFonts w:asciiTheme="minorHAnsi" w:hAnsiTheme="minorHAnsi"/>
          <w:sz w:val="22"/>
          <w:szCs w:val="22"/>
        </w:rPr>
        <w:t xml:space="preserve">Annual age </w:t>
      </w:r>
      <w:commentRangeEnd w:id="33"/>
      <w:r w:rsidRPr="00ED166E">
        <w:rPr>
          <w:rStyle w:val="CommentReference"/>
          <w:sz w:val="22"/>
          <w:szCs w:val="22"/>
        </w:rPr>
        <w:commentReference w:id="33"/>
      </w:r>
      <w:r w:rsidRPr="00ED166E">
        <w:rPr>
          <w:rStyle w:val="fontstyle01"/>
          <w:rFonts w:asciiTheme="minorHAnsi" w:hAnsiTheme="minorHAnsi"/>
          <w:sz w:val="22"/>
          <w:szCs w:val="22"/>
        </w:rPr>
        <w:t xml:space="preserve">composition data from the spring acoustic survey and the inshore commercial capelin fishery using all fishing gears (purse, beach and tuck seines, and traps) in NAFO Div. 3KL were used to test </w:t>
      </w:r>
      <w:r w:rsidR="00E425A6">
        <w:rPr>
          <w:rStyle w:val="fontstyle01"/>
          <w:rFonts w:asciiTheme="minorHAnsi" w:hAnsiTheme="minorHAnsi"/>
          <w:sz w:val="22"/>
          <w:szCs w:val="22"/>
        </w:rPr>
        <w:fldChar w:fldCharType="begin"/>
      </w:r>
      <w:r w:rsidR="00E425A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425A6">
        <w:rPr>
          <w:rStyle w:val="fontstyle01"/>
          <w:rFonts w:asciiTheme="minorHAnsi" w:hAnsiTheme="minorHAnsi"/>
          <w:sz w:val="22"/>
          <w:szCs w:val="22"/>
        </w:rPr>
        <w:fldChar w:fldCharType="separate"/>
      </w:r>
      <w:r w:rsidR="00E425A6">
        <w:rPr>
          <w:rStyle w:val="fontstyle01"/>
          <w:rFonts w:asciiTheme="minorHAnsi" w:hAnsiTheme="minorHAnsi"/>
          <w:noProof/>
          <w:sz w:val="22"/>
          <w:szCs w:val="22"/>
        </w:rPr>
        <w:t>Frank et al. (2016)</w:t>
      </w:r>
      <w:r w:rsidR="00E425A6">
        <w:rPr>
          <w:rStyle w:val="fontstyle01"/>
          <w:rFonts w:asciiTheme="minorHAnsi" w:hAnsiTheme="minorHAnsi"/>
          <w:sz w:val="22"/>
          <w:szCs w:val="22"/>
        </w:rPr>
        <w:fldChar w:fldCharType="end"/>
      </w:r>
      <w:r w:rsidRPr="00ED166E">
        <w:rPr>
          <w:rStyle w:val="fontstyle01"/>
          <w:rFonts w:asciiTheme="minorHAnsi" w:hAnsiTheme="minorHAnsi"/>
          <w:sz w:val="22"/>
          <w:szCs w:val="22"/>
        </w:rPr>
        <w:t>’s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4.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w:t>
      </w:r>
      <w:del w:id="34" w:author="Alejandro Buren" w:date="2018-03-27T11:38:00Z">
        <w:r w:rsidRPr="00ED166E" w:rsidDel="00DA3E99">
          <w:delText xml:space="preserve">all </w:delText>
        </w:r>
      </w:del>
      <w:r w:rsidRPr="00ED166E">
        <w:t>experienced severe declines with the 2 oldest age-cla</w:t>
      </w:r>
      <w:r w:rsidR="0083139F">
        <w:t>sses effectively disappearing f</w:t>
      </w:r>
      <w:r w:rsidRPr="00ED166E">
        <w:t>r</w:t>
      </w:r>
      <w:r w:rsidR="0083139F">
        <w:t>o</w:t>
      </w:r>
      <w:r w:rsidRPr="00ED166E">
        <w:t xml:space="preserve">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subsequent shift to younger age-classes does support Fisheries and Oceans Canada findings that the capelin population in NAFO Div. 2J3KL has collapsed relative to the 1980s and has not yet recovered.</w:t>
      </w:r>
      <w:r w:rsidR="00CD2600">
        <w:t xml:space="preserve"> </w:t>
      </w:r>
    </w:p>
    <w:p w:rsidR="00434147" w:rsidRDefault="00434147" w:rsidP="00434147">
      <w:pPr>
        <w:pStyle w:val="Heading3"/>
        <w:rPr>
          <w:rFonts w:asciiTheme="minorHAnsi" w:hAnsiTheme="minorHAnsi"/>
        </w:rPr>
      </w:pPr>
      <w:r w:rsidRPr="00E41632">
        <w:rPr>
          <w:rFonts w:asciiTheme="minorHAnsi" w:hAnsiTheme="minorHAnsi"/>
        </w:rPr>
        <w:t xml:space="preserve">Independent </w:t>
      </w:r>
      <w:del w:id="35" w:author="Alejandro Buren" w:date="2018-03-27T16:15:00Z">
        <w:r w:rsidRPr="00E41632" w:rsidDel="00F95975">
          <w:rPr>
            <w:rFonts w:asciiTheme="minorHAnsi" w:hAnsiTheme="minorHAnsi"/>
          </w:rPr>
          <w:delText xml:space="preserve">indexes </w:delText>
        </w:r>
      </w:del>
      <w:ins w:id="36" w:author="Alejandro Buren" w:date="2018-03-27T16:15:00Z">
        <w:r w:rsidR="00F95975" w:rsidRPr="00E41632">
          <w:rPr>
            <w:rFonts w:asciiTheme="minorHAnsi" w:hAnsiTheme="minorHAnsi"/>
          </w:rPr>
          <w:t>ind</w:t>
        </w:r>
        <w:r w:rsidR="00F95975">
          <w:rPr>
            <w:rFonts w:asciiTheme="minorHAnsi" w:hAnsiTheme="minorHAnsi"/>
          </w:rPr>
          <w:t>ic</w:t>
        </w:r>
        <w:r w:rsidR="00F95975" w:rsidRPr="00E41632">
          <w:rPr>
            <w:rFonts w:asciiTheme="minorHAnsi" w:hAnsiTheme="minorHAnsi"/>
          </w:rPr>
          <w:t xml:space="preserve">es </w:t>
        </w:r>
      </w:ins>
      <w:r w:rsidRPr="00E41632">
        <w:rPr>
          <w:rFonts w:asciiTheme="minorHAnsi" w:hAnsiTheme="minorHAnsi"/>
        </w:rPr>
        <w:t>of inshore capelin abundance</w:t>
      </w:r>
      <w:r w:rsidR="00916ADE">
        <w:rPr>
          <w:rFonts w:asciiTheme="minorHAnsi" w:hAnsiTheme="minorHAnsi"/>
        </w:rPr>
        <w:t xml:space="preserve"> </w:t>
      </w:r>
      <w:del w:id="37" w:author="Alejandro Buren" w:date="2018-03-27T16:15:00Z">
        <w:r w:rsidR="00916ADE" w:rsidDel="00F95975">
          <w:rPr>
            <w:rFonts w:asciiTheme="minorHAnsi" w:hAnsiTheme="minorHAnsi"/>
          </w:rPr>
          <w:delText>(Inshore capelin indices title in summary document)</w:delText>
        </w:r>
      </w:del>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w:t>
      </w:r>
      <w:r w:rsidR="00CF1CDE">
        <w:t xml:space="preserve">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p>
    <w:p w:rsidR="00916ADE" w:rsidRDefault="00916ADE" w:rsidP="00916ADE">
      <w:r>
        <w:t xml:space="preserve">Post-1991, the late, protracted spawning of capelin introduced logistic difficulties and uncertainties in estimating spawning stock size using the aerial survey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EN.CITE.DATA </w:instrText>
      </w:r>
      <w:r w:rsidR="00531DE2">
        <w:fldChar w:fldCharType="end"/>
      </w:r>
      <w:r>
        <w:fldChar w:fldCharType="separate"/>
      </w:r>
      <w:r w:rsidR="00531DE2">
        <w:rPr>
          <w:noProof/>
        </w:rPr>
        <w:t>(Carscadden et al. 1994, Nakashima 1996,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and the fall multi-species bottom trawl surveys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There was an increase in the larval index in the mid- 2000s as well as in 2011-13, and these increases in recruitment were detected in the acoustic survey</w:t>
      </w:r>
      <w:r w:rsidR="00E323B5">
        <w:t xml:space="preserve"> </w: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EN.CITE.DATA </w:instrText>
      </w:r>
      <w:r w:rsidR="00E323B5">
        <w:fldChar w:fldCharType="end"/>
      </w:r>
      <w:r w:rsidR="00E323B5">
        <w:fldChar w:fldCharType="separate"/>
      </w:r>
      <w:r w:rsidR="00E323B5">
        <w:rPr>
          <w:noProof/>
        </w:rPr>
        <w:t>(DFO 2015, Murphy et al. 2018)</w:t>
      </w:r>
      <w:r w:rsidR="00E323B5">
        <w:fldChar w:fldCharType="end"/>
      </w:r>
      <w:r>
        <w:t xml:space="preserve">. </w:t>
      </w:r>
      <w:commentRangeStart w:id="38"/>
      <w:r>
        <w:t xml:space="preserve">In the fall multi-species bottom trawl surveys, there were changes in the distribution of capelin </w:t>
      </w:r>
      <w:del w:id="39" w:author="Alejandro Buren" w:date="2018-03-27T11:38:00Z">
        <w:r w:rsidDel="00DA3E99">
          <w:delText xml:space="preserve">sampled in the fall </w:delText>
        </w:r>
      </w:del>
      <w:del w:id="40" w:author="Alejandro Buren" w:date="2018-03-27T11:39:00Z">
        <w:r w:rsidDel="00DA3E99">
          <w:delText xml:space="preserve">for </w:delText>
        </w:r>
      </w:del>
      <w:ins w:id="41" w:author="Alejandro Buren" w:date="2018-03-27T11:39:00Z">
        <w:r w:rsidR="00DA3E99">
          <w:t xml:space="preserve">in </w:t>
        </w:r>
      </w:ins>
      <w:r>
        <w:t>the years 2006-2007 and 2011-2014 whe</w:t>
      </w:r>
      <w:ins w:id="42" w:author="Alejandro Buren" w:date="2018-03-27T11:38:00Z">
        <w:r w:rsidR="00DA3E99">
          <w:t>n</w:t>
        </w:r>
      </w:ins>
      <w:del w:id="43" w:author="Alejandro Buren" w:date="2018-03-27T11:38:00Z">
        <w:r w:rsidDel="00DA3E99">
          <w:delText>re</w:delText>
        </w:r>
      </w:del>
      <w:r>
        <w:t xml:space="preserve"> capelin were distributed further north</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This change in distribution was similar to capelin distribution in the fall in the 1980s, when capelin biomass was much higher. This change in distribution reflected a higher biomass of capelin detected in the acoustic survey in those years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xml:space="preserve">. </w:t>
      </w:r>
      <w:commentRangeEnd w:id="38"/>
      <w:r w:rsidR="00DA3E99">
        <w:rPr>
          <w:rStyle w:val="CommentReference"/>
        </w:rPr>
        <w:commentReference w:id="38"/>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w:t>
      </w:r>
      <w:del w:id="44" w:author="Alejandro Buren" w:date="2018-03-27T16:15:00Z">
        <w:r w:rsidR="00916ADE" w:rsidDel="00F95975">
          <w:rPr>
            <w:rFonts w:asciiTheme="minorHAnsi" w:hAnsiTheme="minorHAnsi"/>
          </w:rPr>
          <w:delText xml:space="preserve">(capelin recruitment title in summary document) </w:delText>
        </w:r>
      </w:del>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Larval sources in the nearshore area were from one large and four small spawning beaches and two demersal sites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w:t>
      </w:r>
    </w:p>
    <w:p w:rsidR="00916ADE" w:rsidRDefault="00916ADE" w:rsidP="00916ADE">
      <w:r>
        <w:t xml:space="preserve">Two of the three larval </w:t>
      </w:r>
      <w:commentRangeStart w:id="45"/>
      <w:r>
        <w:t>indices</w:t>
      </w:r>
      <w:commentRangeEnd w:id="45"/>
      <w:r w:rsidR="00DA3E99">
        <w:rPr>
          <w:rStyle w:val="CommentReference"/>
        </w:rPr>
        <w:commentReference w:id="45"/>
      </w:r>
      <w:r>
        <w:t xml:space="preserve"> allow for a comparison of larval densities pre- and post-1991. The beach larval index in 1990 is relatively high, and there is a dramatic reduction in the index in 1991 (Table 1). From 1992 onwards, the beach larval index is variable and larval densities in some years are </w:t>
      </w:r>
      <w:del w:id="46" w:author="Alejandro Buren" w:date="2018-03-27T11:40:00Z">
        <w:r w:rsidDel="00DA3E99">
          <w:delText xml:space="preserve">equally </w:delText>
        </w:r>
      </w:del>
      <w:r>
        <w:t xml:space="preserve">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w:t>
      </w:r>
      <w:r w:rsidR="00CF1CDE">
        <w:fldChar w:fldCharType="begin"/>
      </w:r>
      <w:r w:rsidR="00CF1CDE">
        <w:instrText xml:space="preserve"> ADDIN EN.CITE &lt;EndNote&gt;&lt;Cite&gt;&lt;Author&gt;Nakashima&lt;/Author&gt;&lt;Year&gt;2014&lt;/Year&gt;&lt;RecNum&gt;828&lt;/RecNum&gt;&lt;Prefix&gt;Table 1`; &lt;/Prefix&gt;&lt;DisplayText&gt;(Table 1; 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F1CDE">
        <w:fldChar w:fldCharType="separate"/>
      </w:r>
      <w:r w:rsidR="00CF1CDE">
        <w:rPr>
          <w:noProof/>
        </w:rPr>
        <w:t>(Table 1; Nakashima &amp; Mowbray 2014)</w:t>
      </w:r>
      <w:r w:rsidR="00CF1CDE">
        <w:fldChar w:fldCharType="end"/>
      </w:r>
      <w:r>
        <w:t xml:space="preserve">,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rsidR="00CF1CDE">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xml:space="preserve">), which is </w:t>
      </w:r>
      <w:del w:id="47" w:author="Alejandro Buren" w:date="2018-03-27T11:42:00Z">
        <w:r w:rsidDel="00F029A4">
          <w:delText>almost half</w:delText>
        </w:r>
      </w:del>
      <w:ins w:id="48" w:author="Alejandro Buren" w:date="2018-03-27T11:42:00Z">
        <w:r w:rsidR="00F029A4">
          <w:t>considerably lower than</w:t>
        </w:r>
      </w:ins>
      <w:r>
        <w:t xml:space="preserve"> the August 1982-1986 estimate (48.8 m</w:t>
      </w:r>
      <w:r w:rsidRPr="00911B44">
        <w:rPr>
          <w:vertAlign w:val="superscript"/>
        </w:rPr>
        <w:t>-2</w:t>
      </w:r>
      <w:r>
        <w:t>, SD: 15.1, range 33.2-73.6 m</w:t>
      </w:r>
      <w:r w:rsidRPr="00911B44">
        <w:rPr>
          <w:vertAlign w:val="superscript"/>
        </w:rPr>
        <w:t>-2</w:t>
      </w:r>
      <w:r>
        <w:t xml:space="preserve">) (Table 1). The trend in the 2000s is for lower and more variable larval densities compared to the 1980s; for example, in 12 of the 14 years in the 2000s, average larval densities in September were less than the average August larval densities in the 1980s (Table 1). </w:t>
      </w:r>
      <w:del w:id="49" w:author="Alejandro Buren" w:date="2018-03-27T11:42:00Z">
        <w:r w:rsidDel="00F029A4">
          <w:delText>Capelin productivity has decreased since 1991.</w:delText>
        </w:r>
      </w:del>
    </w:p>
    <w:p w:rsidR="00916ADE" w:rsidRDefault="00916ADE" w:rsidP="00916ADE">
      <w:r>
        <w:t>The decrease in capelin late-stage larval productivity post-1991</w:t>
      </w:r>
      <w:del w:id="50" w:author="Alejandro Buren" w:date="2018-03-27T11:43:00Z">
        <w:r w:rsidDel="00F029A4">
          <w:delText>, however,</w:delText>
        </w:r>
      </w:del>
      <w:r>
        <w:t xml:space="preserve"> does not support the hypothesis of a collapse of capelin biomass</w:t>
      </w:r>
      <w:ins w:id="51" w:author="Alejandro Buren" w:date="2018-03-27T11:43:00Z">
        <w:r w:rsidR="00F029A4">
          <w:t>,</w:t>
        </w:r>
      </w:ins>
      <w:r>
        <w:t xml:space="preserve">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w:t>
      </w:r>
      <w:r w:rsidR="000C0F33">
        <w:t>~</w:t>
      </w:r>
      <w:r>
        <w:t xml:space="preserve">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EN.CITE.DATA </w:instrText>
      </w:r>
      <w:r w:rsidR="00531DE2">
        <w:fldChar w:fldCharType="end"/>
      </w:r>
      <w:r>
        <w:fldChar w:fldCharType="separate"/>
      </w:r>
      <w:r w:rsidR="00531DE2">
        <w:rPr>
          <w:noProof/>
        </w:rPr>
        <w:t>(Frank &amp; Leggett 1981, Nakashima 1996)</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 xml:space="preserve">Temporal dynamics of cod weight at age and </w:t>
      </w:r>
      <w:commentRangeStart w:id="52"/>
      <w:r w:rsidRPr="00E41632">
        <w:rPr>
          <w:rFonts w:asciiTheme="minorHAnsi" w:hAnsiTheme="minorHAnsi"/>
        </w:rPr>
        <w:t>condition</w:t>
      </w:r>
      <w:commentRangeEnd w:id="52"/>
      <w:r w:rsidR="002C4967">
        <w:rPr>
          <w:rStyle w:val="CommentReference"/>
          <w:rFonts w:asciiTheme="minorHAnsi" w:eastAsiaTheme="minorHAnsi" w:hAnsiTheme="minorHAnsi" w:cstheme="minorBidi"/>
          <w:b w:val="0"/>
          <w:bCs w:val="0"/>
          <w:color w:val="auto"/>
        </w:rPr>
        <w:commentReference w:id="52"/>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w:t>
      </w:r>
      <w:r w:rsidRPr="00392345">
        <w:rPr>
          <w:rFonts w:eastAsia="Times New Roman" w:cs="Times New Roman"/>
          <w:noProof/>
          <w:color w:val="151518"/>
        </w:rPr>
        <w:fldChar w:fldCharType="end"/>
      </w:r>
      <w:r w:rsidRPr="00392345">
        <w:rPr>
          <w:rFonts w:eastAsia="Times New Roman" w:cs="Times New Roman"/>
          <w:noProof/>
          <w:color w:val="151518"/>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(Buren et al. 2014b,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Inconsistent patterns in liver and body condition are common in cod </w: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(Foster et al. 1993, Marshall et al. 2004, Pardoe et al. 2008, Pardoe &amp; Marteinsdóttir 2009, Morgan et al. 2010)</w:t>
      </w:r>
      <w:r w:rsidRPr="00392345">
        <w:rPr>
          <w:rFonts w:eastAsia="Times New Roman" w:cs="Times New Roman"/>
          <w:noProof/>
          <w:color w:val="151518"/>
        </w:rPr>
        <w:fldChar w:fldCharType="end"/>
      </w:r>
      <w:r w:rsidRPr="00392345">
        <w:rPr>
          <w:rFonts w:eastAsia="Times New Roman" w:cs="Times New Roman"/>
          <w:noProof/>
          <w:color w:val="151518"/>
        </w:rPr>
        <w:t xml:space="preserve">, and these respond quickly to changes in food abundance </w: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(Lambert &amp; Dutil 1997a, 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(ICES 2005)</w:t>
      </w:r>
      <w:r w:rsidRPr="00392345">
        <w:rPr>
          <w:rFonts w:eastAsia="Times New Roman" w:cs="Times New Roman"/>
          <w:noProof/>
          <w:color w:val="151518"/>
        </w:rPr>
        <w:fldChar w:fldCharType="end"/>
      </w:r>
      <w:r w:rsidRPr="00392345">
        <w:rPr>
          <w:rFonts w:eastAsia="Times New Roman" w:cs="Times New Roman"/>
          <w:noProof/>
          <w:color w:val="151518"/>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(Pepin et al. 2010, Pepin et al. 2012, Pepin et al. 2014)</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(Lilly &amp; Davis 1993, Miller 1994)</w:t>
      </w:r>
      <w:r w:rsidRPr="00392345">
        <w:rPr>
          <w:rFonts w:eastAsia="Times New Roman" w:cs="Times New Roman"/>
          <w:noProof/>
          <w:color w:val="151518"/>
        </w:rPr>
        <w:fldChar w:fldCharType="end"/>
      </w:r>
      <w:r w:rsidRPr="00392345">
        <w:rPr>
          <w:rFonts w:eastAsia="Times New Roman" w:cs="Times New Roman"/>
          <w:noProof/>
          <w:color w:val="151518"/>
        </w:rPr>
        <w:t xml:space="preserve">, with records of excursions into the Flemish Cap and the Scotian Shelf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1996)</w:t>
      </w:r>
      <w:r w:rsidRPr="00392345">
        <w:rPr>
          <w:rFonts w:eastAsia="Times New Roman" w:cs="Times New Roman"/>
          <w:noProof/>
          <w:color w:val="151518"/>
        </w:rPr>
        <w:fldChar w:fldCharType="end"/>
      </w:r>
      <w:r w:rsidRPr="00392345">
        <w:rPr>
          <w:rFonts w:eastAsia="Times New Roman" w:cs="Times New Roman"/>
          <w:noProof/>
          <w:color w:val="151518"/>
        </w:rPr>
        <w:t xml:space="preserve">. </w:t>
      </w:r>
      <w:r w:rsidRPr="00392345">
        <w:rPr>
          <w:rFonts w:eastAsia="Times New Roman" w:cs="Times New Roman"/>
          <w:noProof/>
          <w:color w:val="151518"/>
        </w:rPr>
        <w:lastRenderedPageBreak/>
        <w:t xml:space="preserve">Coincidently, cod moved southward on the northeast Newfoundland Shelf in the late 1980s and early 1990s, and became aggregated within a small area on the north of the Grand Bank and in the Bonavista corridor by the early 1990s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Pr="00392345">
        <w:rPr>
          <w:rFonts w:eastAsia="Times New Roman" w:cs="Times New Roman"/>
          <w:noProof/>
          <w:color w:val="151518"/>
        </w:rPr>
        <w:t xml:space="preserve">. One of the hypotheses proposed by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00CD2600">
        <w:rPr>
          <w:rFonts w:eastAsia="Times New Roman" w:cs="Times New Roman"/>
          <w:noProof/>
          <w:color w:val="151518"/>
        </w:rPr>
        <w:t xml:space="preserve"> </w:t>
      </w:r>
      <w:r w:rsidRPr="00392345">
        <w:rPr>
          <w:rFonts w:eastAsia="Times New Roman" w:cs="Times New Roman"/>
          <w:noProof/>
          <w:color w:val="151518"/>
        </w:rPr>
        <w:t>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392345" w:rsidRDefault="00434147" w:rsidP="00434147">
      <w:pPr>
        <w:pStyle w:val="Heading3"/>
        <w:rPr>
          <w:rFonts w:asciiTheme="minorHAnsi" w:hAnsiTheme="minorHAnsi"/>
        </w:rPr>
      </w:pPr>
      <w:r w:rsidRPr="00392345">
        <w:rPr>
          <w:rFonts w:asciiTheme="minorHAnsi" w:hAnsiTheme="minorHAnsi"/>
        </w:rPr>
        <w:t xml:space="preserve">Harp seal population trends and diet </w:t>
      </w:r>
    </w:p>
    <w:p w:rsidR="00434147" w:rsidRPr="00392345" w:rsidRDefault="00434147" w:rsidP="00434147">
      <w:pPr>
        <w:autoSpaceDE w:val="0"/>
        <w:autoSpaceDN w:val="0"/>
        <w:adjustRightInd w:val="0"/>
        <w:spacing w:after="240" w:line="280" w:lineRule="atLeast"/>
        <w:rPr>
          <w:rFonts w:eastAsia="Times New Roman" w:cs="Times New Roman"/>
          <w:color w:val="151518"/>
        </w:rPr>
      </w:pP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(Haug &amp; Nilssen 1995)</w:t>
      </w:r>
      <w:r w:rsidRPr="00392345">
        <w:rPr>
          <w:rFonts w:eastAsia="Times New Roman" w:cs="Times New Roman"/>
          <w:color w:val="151518"/>
        </w:rPr>
        <w:fldChar w:fldCharType="end"/>
      </w:r>
      <w:r w:rsidRPr="00392345">
        <w:rPr>
          <w:rFonts w:eastAsia="Times New Roman" w:cs="Times New Roman"/>
          <w:color w:val="151518"/>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w:t>
      </w:r>
      <w:r w:rsidR="008E5A06" w:rsidRPr="00392345">
        <w:rPr>
          <w:rFonts w:eastAsia="Times New Roman" w:cs="Times New Roman"/>
          <w:color w:val="151518"/>
        </w:rPr>
        <w:t xml:space="preserve">namely Atlantic </w:t>
      </w:r>
      <w:r w:rsidRPr="00392345">
        <w:rPr>
          <w:rFonts w:eastAsia="Times New Roman" w:cs="Times New Roman"/>
          <w:color w:val="151518"/>
        </w:rPr>
        <w:t xml:space="preserve">herring, was severely depleted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xml:space="preserve">. The Barents Sea </w:t>
      </w:r>
      <w:r w:rsidR="008E5A06" w:rsidRPr="00392345">
        <w:rPr>
          <w:rFonts w:eastAsia="Times New Roman" w:cs="Times New Roman"/>
          <w:color w:val="151518"/>
        </w:rPr>
        <w:t xml:space="preserve">Atlantic </w:t>
      </w:r>
      <w:r w:rsidRPr="00392345">
        <w:rPr>
          <w:rFonts w:eastAsia="Times New Roman" w:cs="Times New Roman"/>
          <w:color w:val="151518"/>
        </w:rPr>
        <w:t>herring stock collapsed in 1969, and did not see any signs of recovery until the late 1980s, and therefore the effects of the capelin collapse were amplified and reached several taxa such as seals, seabirds and Atlantic cod (</w:t>
      </w:r>
      <w:r w:rsidRPr="00392345">
        <w:rPr>
          <w:rFonts w:eastAsia="Times New Roman" w:cs="Times New Roman"/>
          <w:i/>
          <w:color w:val="151518"/>
        </w:rPr>
        <w:t>Gadus morhua</w:t>
      </w:r>
      <w:r w:rsidRPr="00392345">
        <w:rPr>
          <w:rFonts w:eastAsia="Times New Roman" w:cs="Times New Roman"/>
          <w:color w:val="151518"/>
        </w:rPr>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Barents Sea capelin also declined between 1992 and 1993 without a similar ‘invasion’ of starving seals. This was likely due to the availability of alternate prey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and polar cod, </w:t>
      </w:r>
      <w:r w:rsidRPr="00392345">
        <w:rPr>
          <w:rFonts w:eastAsia="Times New Roman" w:cs="Times New Roman"/>
          <w:i/>
          <w:color w:val="151518"/>
        </w:rPr>
        <w:t>Boreogadus saida</w:t>
      </w:r>
      <w:r w:rsidRPr="00392345">
        <w:rPr>
          <w:rFonts w:eastAsia="Times New Roman" w:cs="Times New Roman"/>
          <w:color w:val="151518"/>
        </w:rPr>
        <w:t xml:space="preserve">) for the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(Nilssen et al. 1998)</w:t>
      </w:r>
      <w:r w:rsidRPr="00392345">
        <w:rPr>
          <w:rFonts w:eastAsia="Times New Roman" w:cs="Times New Roman"/>
          <w:color w:val="151518"/>
        </w:rPr>
        <w:fldChar w:fldCharType="end"/>
      </w:r>
      <w:r w:rsidRPr="00392345">
        <w:rPr>
          <w:rFonts w:eastAsia="Times New Roman" w:cs="Times New Roman"/>
          <w:color w:val="151518"/>
        </w:rPr>
        <w:t xml:space="preserve">. As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indicate, ‘starving’ harp seals were not reported in Newfoundland waters during the early 1990s, when capelin biomass declined.</w:t>
      </w:r>
      <w:r w:rsidR="00CD2600">
        <w:rPr>
          <w:rFonts w:eastAsia="Times New Roman" w:cs="Times New Roman"/>
          <w:color w:val="151518"/>
        </w:rPr>
        <w:t xml:space="preserve"> </w:t>
      </w:r>
      <w:r w:rsidRPr="00392345">
        <w:rPr>
          <w:rFonts w:eastAsia="Times New Roman" w:cs="Times New Roman"/>
          <w:color w:val="151518"/>
        </w:rPr>
        <w:t xml:space="preserve">During this period, however, alternate prey, particularly </w:t>
      </w:r>
      <w:r w:rsidRPr="00392345">
        <w:rPr>
          <w:rFonts w:eastAsia="Times New Roman" w:cs="Times New Roman"/>
          <w:i/>
          <w:color w:val="151518"/>
        </w:rPr>
        <w:t>B. saida</w:t>
      </w:r>
      <w:r w:rsidRPr="00392345">
        <w:rPr>
          <w:rFonts w:eastAsia="Times New Roman" w:cs="Times New Roman"/>
          <w:color w:val="151518"/>
        </w:rPr>
        <w:t xml:space="preserve"> and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were still available </w: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(Lilly et al. 1994, Bourne et al. 2015)</w:t>
      </w:r>
      <w:r w:rsidRPr="00392345">
        <w:rPr>
          <w:rFonts w:eastAsia="Times New Roman" w:cs="Times New Roman"/>
          <w:color w:val="151518"/>
        </w:rPr>
        <w:fldChar w:fldCharType="end"/>
      </w:r>
      <w:r w:rsidRPr="00392345">
        <w:rPr>
          <w:rFonts w:eastAsia="Times New Roman" w:cs="Times New Roman"/>
          <w:color w:val="151518"/>
        </w:rPr>
        <w:t xml:space="preserve"> and were consumed by harp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2012)</w:t>
      </w:r>
      <w:r w:rsidRPr="00392345">
        <w:rPr>
          <w:rFonts w:eastAsia="Times New Roman" w:cs="Times New Roman"/>
          <w:color w:val="151518"/>
        </w:rPr>
        <w:fldChar w:fldCharType="end"/>
      </w:r>
      <w:r w:rsidRPr="00392345">
        <w:rPr>
          <w:rFonts w:eastAsia="Times New Roman" w:cs="Times New Roman"/>
          <w:color w:val="151518"/>
        </w:rPr>
        <w:t xml:space="preserve">. Also, total consumption of capelin declined during the 1990s due primarily to the significant decline in the Atlantic cod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(Carscadden et al. 2001)</w:t>
      </w:r>
      <w:r w:rsidRPr="00392345">
        <w:rPr>
          <w:rFonts w:eastAsia="Times New Roman" w:cs="Times New Roman"/>
          <w:color w:val="151518"/>
        </w:rPr>
        <w:fldChar w:fldCharType="end"/>
      </w:r>
      <w:r w:rsidRPr="00392345">
        <w:rPr>
          <w:rFonts w:eastAsia="Times New Roman" w:cs="Times New Roman"/>
          <w:color w:val="151518"/>
        </w:rPr>
        <w:t>. Therefore, it is possible that this may have caused an increase in relative abundance of capelin available to harp seals.</w:t>
      </w:r>
    </w:p>
    <w:p w:rsidR="00434147" w:rsidRPr="00392345" w:rsidRDefault="00434147" w:rsidP="00434147">
      <w:pPr>
        <w:autoSpaceDE w:val="0"/>
        <w:autoSpaceDN w:val="0"/>
        <w:adjustRightInd w:val="0"/>
        <w:spacing w:after="240" w:line="280" w:lineRule="atLeast"/>
        <w:rPr>
          <w:rFonts w:eastAsia="Times New Roman" w:cs="Times New Roman"/>
          <w:color w:val="151518"/>
          <w:lang w:val="en-US"/>
        </w:rPr>
      </w:pPr>
      <w:r w:rsidRPr="00392345">
        <w:rPr>
          <w:rFonts w:eastAsia="Times New Roman" w:cs="Times New Roman"/>
          <w:color w:val="151518"/>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(Stenson et al. 2014, Stenson et al. 2016)</w:t>
      </w:r>
      <w:r w:rsidRPr="00392345">
        <w:rPr>
          <w:rFonts w:eastAsia="Times New Roman" w:cs="Times New Roman"/>
          <w:color w:val="151518"/>
        </w:rPr>
        <w:fldChar w:fldCharType="end"/>
      </w:r>
      <w:r w:rsidRPr="00392345">
        <w:rPr>
          <w:rFonts w:eastAsia="Times New Roman" w:cs="Times New Roman"/>
          <w:color w:val="151518"/>
        </w:rPr>
        <w:t xml:space="preserve">. Also, beginning in 1987, harp seals have shown indications of late term abortions.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et al. (2016)</w:t>
      </w:r>
      <w:r w:rsidRPr="00392345">
        <w:rPr>
          <w:rFonts w:eastAsia="Times New Roman" w:cs="Times New Roman"/>
          <w:color w:val="151518"/>
        </w:rPr>
        <w:fldChar w:fldCharType="end"/>
      </w:r>
      <w:r w:rsidRPr="00392345">
        <w:rPr>
          <w:rFonts w:eastAsia="Times New Roman" w:cs="Times New Roman"/>
          <w:color w:val="151518"/>
        </w:rPr>
        <w:t xml:space="preserve"> found </w:t>
      </w:r>
      <w:r w:rsidRPr="00392345">
        <w:rPr>
          <w:rFonts w:eastAsia="Times New Roman" w:cs="Times New Roman"/>
          <w:color w:val="151518"/>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Buren et al. (2014a)</w:t>
      </w:r>
      <w:r w:rsidRPr="00392345">
        <w:rPr>
          <w:rFonts w:eastAsia="Times New Roman" w:cs="Times New Roman"/>
          <w:color w:val="151518"/>
          <w:lang w:val="en-US"/>
        </w:rPr>
        <w:fldChar w:fldCharType="end"/>
      </w:r>
      <w:r w:rsidRPr="00392345">
        <w:rPr>
          <w:rFonts w:eastAsia="Times New Roman" w:cs="Times New Roman"/>
          <w:color w:val="151518"/>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(Hammill et al. 2015)</w:t>
      </w:r>
      <w:r w:rsidRPr="00392345">
        <w:rPr>
          <w:rFonts w:eastAsia="Times New Roman" w:cs="Times New Roman"/>
          <w:color w:val="151518"/>
          <w:lang w:val="en-US"/>
        </w:rPr>
        <w:fldChar w:fldCharType="end"/>
      </w:r>
      <w:r w:rsidRPr="00392345">
        <w:rPr>
          <w:rFonts w:eastAsia="Times New Roman" w:cs="Times New Roman"/>
          <w:color w:val="151518"/>
          <w:lang w:val="en-US"/>
        </w:rPr>
        <w:t>.</w:t>
      </w:r>
    </w:p>
    <w:p w:rsidR="00434147" w:rsidRPr="00392345" w:rsidRDefault="00434147" w:rsidP="00434147">
      <w:pPr>
        <w:pStyle w:val="Heading3"/>
        <w:rPr>
          <w:rFonts w:asciiTheme="minorHAnsi" w:hAnsiTheme="minorHAnsi"/>
        </w:rPr>
      </w:pPr>
      <w:r w:rsidRPr="00392345">
        <w:rPr>
          <w:rFonts w:asciiTheme="minorHAnsi" w:hAnsiTheme="minorHAnsi"/>
        </w:rPr>
        <w:lastRenderedPageBreak/>
        <w:t>Seabird population trends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 Figure 11B)</w:t>
      </w:r>
      <w:r w:rsidRPr="00392345">
        <w:rPr>
          <w:rFonts w:eastAsia="Times New Roman" w:cs="Times New Roman"/>
          <w:noProof/>
          <w:color w:val="151518"/>
        </w:rPr>
        <w:fldChar w:fldCharType="end"/>
      </w:r>
      <w:r w:rsidRPr="00392345">
        <w:rPr>
          <w:rFonts w:eastAsia="Times New Roman" w:cs="Times New Roman"/>
          <w:noProof/>
          <w:color w:val="151518"/>
        </w:rPr>
        <w:t xml:space="preserve"> consider the population of common murres </w:t>
      </w:r>
      <w:r w:rsidRPr="00392345">
        <w:rPr>
          <w:rFonts w:eastAsia="Times New Roman" w:cs="Times New Roman"/>
          <w:i/>
          <w:noProof/>
          <w:color w:val="151518"/>
        </w:rPr>
        <w:t>Uria aalge</w:t>
      </w:r>
      <w:r w:rsidRPr="00392345">
        <w:rPr>
          <w:rFonts w:eastAsia="Times New Roman" w:cs="Times New Roman"/>
          <w:noProof/>
          <w:color w:val="151518"/>
        </w:rPr>
        <w:t xml:space="preserve"> on Funk Island (NAFO Div. 3K) since 1990 is contrary to expectation given the purported order of magnitude decrease in their primary prey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(Montevecchi 2000, Davoren &amp;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In doing so, </w:t>
      </w: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misinterpreted the murre abundance graph from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as an indication of population increase on Funk Island (mislabeled as Fogo Island in Figure 1 of </w:t>
      </w:r>
      <w:r w:rsidRPr="00392345">
        <w:rPr>
          <w:rFonts w:cs="Times New Roman"/>
          <w:color w:val="1B1C20"/>
        </w:rPr>
        <w:t>Frank et al. 2016</w:t>
      </w:r>
      <w:r w:rsidRPr="00392345">
        <w:rPr>
          <w:rFonts w:eastAsia="Times New Roman" w:cs="Times New Roman"/>
          <w:noProof/>
          <w:color w:val="151518"/>
        </w:rPr>
        <w:t xml:space="preserve">).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w:t>
      </w:r>
      <w:r w:rsidR="008E5A06" w:rsidRPr="00392345">
        <w:rPr>
          <w:rFonts w:eastAsia="Times New Roman" w:cs="Times New Roman"/>
          <w:noProof/>
          <w:color w:val="151518"/>
        </w:rPr>
        <w:t>lation of murres on Funk Island</w:t>
      </w:r>
      <w:r w:rsidRPr="00392345">
        <w:rPr>
          <w:rFonts w:eastAsia="Times New Roman" w:cs="Times New Roman"/>
          <w:noProof/>
          <w:color w:val="151518"/>
        </w:rPr>
        <w:t xml:space="preserve"> did increase during the 2000s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(Regular et al. 2013)</w:t>
      </w:r>
      <w:r w:rsidRPr="00392345">
        <w:rPr>
          <w:rFonts w:eastAsia="Times New Roman" w:cs="Times New Roman"/>
          <w:noProof/>
          <w:color w:val="151518"/>
        </w:rPr>
        <w:fldChar w:fldCharType="end"/>
      </w:r>
      <w:r w:rsidRPr="00392345">
        <w:rPr>
          <w:rFonts w:eastAsia="Times New Roman" w:cs="Times New Roman"/>
          <w:noProof/>
          <w:color w:val="151518"/>
        </w:rPr>
        <w:t>. As well, reductions in adult mortality associated with ship-source oil pollution and with hunting have also decreased during this same period (</w:t>
      </w:r>
      <w:r w:rsidRPr="00392345">
        <w:rPr>
          <w:rFonts w:eastAsia="Times New Roman" w:cs="Times New Roman"/>
          <w:noProof/>
          <w:color w:val="151518"/>
          <w:highlight w:val="yellow"/>
        </w:rPr>
        <w:t>Robertson et al. 2008</w:t>
      </w:r>
      <w:r w:rsidRPr="00392345">
        <w:rPr>
          <w:rFonts w:eastAsia="Times New Roman" w:cs="Times New Roman"/>
          <w:noProof/>
          <w:color w:val="151518"/>
        </w:rPr>
        <w:t xml:space="preserve">), and the cumulative effects of these reductions in adult mortality would have overweighed negative population effects associated with bottom-up prey base reductions. Along the same lines the population growth of Atlantic puffins </w:t>
      </w:r>
      <w:r w:rsidRPr="00392345">
        <w:rPr>
          <w:rFonts w:eastAsia="Times New Roman" w:cs="Times New Roman"/>
          <w:i/>
          <w:noProof/>
          <w:color w:val="151518"/>
        </w:rPr>
        <w:t>Fratercula arctica</w:t>
      </w:r>
      <w:r w:rsidRPr="00392345">
        <w:rPr>
          <w:rFonts w:eastAsia="Times New Roman" w:cs="Times New Roman"/>
          <w:noProof/>
          <w:color w:val="151518"/>
        </w:rPr>
        <w:t xml:space="preserve"> and northern gannets </w:t>
      </w:r>
      <w:r w:rsidRPr="00392345">
        <w:rPr>
          <w:rFonts w:eastAsia="Times New Roman" w:cs="Times New Roman"/>
          <w:i/>
          <w:noProof/>
          <w:color w:val="151518"/>
        </w:rPr>
        <w:t>Morus bassanus</w:t>
      </w:r>
      <w:r w:rsidRPr="00392345">
        <w:rPr>
          <w:rFonts w:eastAsia="Times New Roman" w:cs="Times New Roman"/>
          <w:noProof/>
          <w:color w:val="151518"/>
        </w:rPr>
        <w:t xml:space="preserve"> also increased over this period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and these increases are associated with the above cumulative effects.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While the overall abundance of capelin is well below 33% long-term stock biomass assumed to be a critical threshold for seabird production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(Cury et al. 2011)</w:t>
      </w:r>
      <w:r w:rsidRPr="00392345">
        <w:rPr>
          <w:rFonts w:eastAsia="Times New Roman" w:cs="Times New Roman"/>
          <w:noProof/>
          <w:color w:val="151518"/>
        </w:rPr>
        <w:fldChar w:fldCharType="end"/>
      </w:r>
      <w:r w:rsidRPr="00392345">
        <w:rPr>
          <w:rFonts w:eastAsia="Times New Roman" w:cs="Times New Roman"/>
          <w:noProof/>
          <w:color w:val="151518"/>
        </w:rPr>
        <w:t>, it appears that the distribution and density of the forage fish within the seabird foraging around Funk Island is robust representing a hotspot in an otherwise very sparse overall distribution [</w:t>
      </w:r>
      <w:r w:rsidRPr="00392345">
        <w:rPr>
          <w:rFonts w:eastAsia="Times New Roman" w:cs="Times New Roman"/>
          <w:noProof/>
          <w:color w:val="151518"/>
          <w:highlight w:val="yellow"/>
        </w:rPr>
        <w:t>Gail; Mowbray</w:t>
      </w:r>
      <w:r w:rsidRPr="00392345">
        <w:rPr>
          <w:rFonts w:eastAsia="Times New Roman" w:cs="Times New Roman"/>
          <w:noProof/>
          <w:color w:val="151518"/>
        </w:rPr>
        <w:t xml:space="preserve">]. Interestingly, the common murres’ largest colony is on Funk Island, perhaps as a consequence of these conditions.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also questioned why the northern gannets’ consumption of capelin is considerably higher from 1990- 2004 (20 – 100 %) than it is before 1990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(&lt;12%; Montevecchi 2007)</w:t>
      </w:r>
      <w:r w:rsidRPr="00392345">
        <w:rPr>
          <w:rFonts w:eastAsia="Times New Roman" w:cs="Times New Roman"/>
          <w:noProof/>
          <w:color w:val="151518"/>
        </w:rPr>
        <w:fldChar w:fldCharType="end"/>
      </w:r>
      <w:r w:rsidRPr="00392345">
        <w:rPr>
          <w:rFonts w:eastAsia="Times New Roman" w:cs="Times New Roman"/>
          <w:noProof/>
          <w:color w:val="151518"/>
        </w:rPr>
        <w:t xml:space="preserve">, yet they ignore our primary contention that the cold water regime shift precluded the gannet’s preferred large pelagic warm-water prey from moving into the region hence facilitating ther prey switch to capelin </w: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(Montevecchi &amp; Myers 1997, Montevecchi 2007)</w:t>
      </w:r>
      <w:r w:rsidRPr="00392345">
        <w:rPr>
          <w:rFonts w:eastAsia="Times New Roman" w:cs="Times New Roman"/>
          <w:noProof/>
          <w:color w:val="151518"/>
        </w:rPr>
        <w:fldChar w:fldCharType="end"/>
      </w:r>
      <w:r w:rsidRPr="00392345">
        <w:rPr>
          <w:rFonts w:eastAsia="Times New Roman" w:cs="Times New Roman"/>
          <w:noProof/>
          <w:color w:val="151518"/>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t xml:space="preserve">Zooplankton response: </w:t>
      </w:r>
      <w:r w:rsidRPr="00E41632">
        <w:rPr>
          <w:rFonts w:asciiTheme="minorHAnsi" w:hAnsiTheme="minorHAnsi"/>
          <w:i/>
          <w:iCs/>
        </w:rPr>
        <w:t xml:space="preserve">Calanus finmarchicus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Default="00434147" w:rsidP="00434147">
      <w:pPr>
        <w:pStyle w:val="Heading2"/>
        <w:rPr>
          <w:rFonts w:asciiTheme="minorHAnsi" w:hAnsiTheme="minorHAnsi"/>
        </w:rPr>
      </w:pPr>
      <w:r w:rsidRPr="00E41632">
        <w:rPr>
          <w:rFonts w:asciiTheme="minorHAnsi" w:hAnsiTheme="minorHAnsi"/>
        </w:rPr>
        <w:t>Discussion</w:t>
      </w:r>
    </w:p>
    <w:p w:rsidR="00F9369D" w:rsidRPr="00EA4AE2" w:rsidRDefault="00EA4AE2" w:rsidP="00EA4AE2">
      <w:pPr>
        <w:rPr>
          <w:lang w:eastAsia="en-CA"/>
        </w:rPr>
      </w:pPr>
      <w:ins w:id="53" w:author="Alejandro Buren" w:date="2018-03-27T12:07:00Z">
        <w:r>
          <w:rPr>
            <w:lang w:eastAsia="en-CA"/>
          </w:rPr>
          <w:t xml:space="preserve">Fisheries and Oceans Canada has concluded that the Newfoundland and Labrador capelin stock </w:t>
        </w:r>
      </w:ins>
      <w:ins w:id="54" w:author="Alejandro Buren" w:date="2018-03-27T12:08:00Z">
        <w:r>
          <w:rPr>
            <w:lang w:eastAsia="en-CA"/>
          </w:rPr>
          <w:t xml:space="preserve">suffered an order of magnitude decline in </w:t>
        </w:r>
      </w:ins>
      <w:ins w:id="55" w:author="Alejandro Buren" w:date="2018-03-27T12:28:00Z">
        <w:r w:rsidR="00F2425F">
          <w:rPr>
            <w:lang w:eastAsia="en-CA"/>
          </w:rPr>
          <w:t>the early 1990s</w:t>
        </w:r>
      </w:ins>
      <w:ins w:id="56" w:author="Alejandro Buren" w:date="2018-03-27T12:08:00Z">
        <w:r>
          <w:rPr>
            <w:lang w:eastAsia="en-CA"/>
          </w:rPr>
          <w:t xml:space="preserve"> </w:t>
        </w:r>
      </w:ins>
      <w:ins w:id="57" w:author="Alejandro Buren" w:date="2018-03-27T12:09:00Z">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 </w:instrText>
        </w:r>
        <w: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EN.CITE.DATA </w:instrText>
        </w:r>
        <w:r>
          <w:fldChar w:fldCharType="end"/>
        </w:r>
        <w:r w:rsidRPr="00E41632">
          <w:fldChar w:fldCharType="separate"/>
        </w:r>
        <w:r>
          <w:rPr>
            <w:noProof/>
          </w:rPr>
          <w:t>(DFO 1994, Miller 1994, 1997, DFO 2008, 2010, 2013, 2015)</w:t>
        </w:r>
        <w:r w:rsidRPr="00E41632">
          <w:fldChar w:fldCharType="end"/>
        </w:r>
        <w:r w:rsidRPr="00E41632">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contended this conclusion and postulated that the </w:t>
        </w:r>
      </w:ins>
      <w:ins w:id="58" w:author="Alejandro Buren" w:date="2018-03-27T12:11:00Z">
        <w:r>
          <w:rPr>
            <w:rFonts w:eastAsia="Times New Roman" w:cs="Times New Roman"/>
            <w:color w:val="151518"/>
          </w:rPr>
          <w:t>capelin stock did not suffer a collapse</w:t>
        </w:r>
      </w:ins>
      <w:ins w:id="59" w:author="Alejandro Buren" w:date="2018-03-27T12:18:00Z">
        <w:r w:rsidR="00F9369D">
          <w:rPr>
            <w:rFonts w:eastAsia="Times New Roman" w:cs="Times New Roman"/>
            <w:color w:val="151518"/>
          </w:rPr>
          <w:t xml:space="preserve">. Here we weighted the empirical support for the hypotheses of stock collapse vs non-collapse, </w:t>
        </w:r>
        <w:r w:rsidR="00F9369D">
          <w:rPr>
            <w:rStyle w:val="fontstyle01"/>
            <w:rFonts w:asciiTheme="minorHAnsi" w:hAnsiTheme="minorHAnsi"/>
            <w:sz w:val="22"/>
            <w:szCs w:val="22"/>
          </w:rPr>
          <w:t>using multiple, independent lines of enquiry using diverse statistical methods</w:t>
        </w:r>
      </w:ins>
      <w:ins w:id="60" w:author="Alejandro Buren" w:date="2018-03-27T12:21:00Z">
        <w:r w:rsidR="00F9369D">
          <w:rPr>
            <w:rStyle w:val="fontstyle01"/>
            <w:rFonts w:asciiTheme="minorHAnsi" w:hAnsiTheme="minorHAnsi"/>
            <w:sz w:val="22"/>
            <w:szCs w:val="22"/>
          </w:rPr>
          <w:t xml:space="preserve"> </w:t>
        </w:r>
      </w:ins>
      <w:r w:rsidR="00F9369D">
        <w:rPr>
          <w:rStyle w:val="fontstyle01"/>
          <w:rFonts w:asciiTheme="minorHAnsi" w:hAnsiTheme="minorHAnsi"/>
          <w:sz w:val="22"/>
          <w:szCs w:val="22"/>
        </w:rPr>
        <w:fldChar w:fldCharType="begin"/>
      </w:r>
      <w:r w:rsidR="00F9369D">
        <w:rPr>
          <w:rStyle w:val="fontstyle01"/>
          <w:rFonts w:asciiTheme="minorHAnsi" w:hAnsiTheme="minorHAnsi"/>
          <w:sz w:val="22"/>
          <w:szCs w:val="22"/>
        </w:rPr>
        <w:instrText xml:space="preserve"> ADDIN EN.CITE &lt;EndNote&gt;&lt;Cite&gt;&lt;Author&gt;Munafò&lt;/Author&gt;&lt;Year&gt;2018&lt;/Year&gt;&lt;RecNum&gt;943&lt;/RecNum&gt;&lt;Prefix&gt;i.e. triangulation`, sensu &lt;/Prefix&gt;&lt;DisplayText&gt;(i.e.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F9369D">
        <w:rPr>
          <w:rStyle w:val="fontstyle01"/>
          <w:rFonts w:asciiTheme="minorHAnsi" w:hAnsiTheme="minorHAnsi"/>
          <w:sz w:val="22"/>
          <w:szCs w:val="22"/>
        </w:rPr>
        <w:fldChar w:fldCharType="separate"/>
      </w:r>
      <w:r w:rsidR="00F9369D">
        <w:rPr>
          <w:rStyle w:val="fontstyle01"/>
          <w:rFonts w:asciiTheme="minorHAnsi" w:hAnsiTheme="minorHAnsi"/>
          <w:noProof/>
          <w:sz w:val="22"/>
          <w:szCs w:val="22"/>
        </w:rPr>
        <w:t>(i.e. triangulation, sensu Munafò &amp; Davey Smith 2018)</w:t>
      </w:r>
      <w:r w:rsidR="00F9369D">
        <w:rPr>
          <w:rStyle w:val="fontstyle01"/>
          <w:rFonts w:asciiTheme="minorHAnsi" w:hAnsiTheme="minorHAnsi"/>
          <w:sz w:val="22"/>
          <w:szCs w:val="22"/>
        </w:rPr>
        <w:fldChar w:fldCharType="end"/>
      </w:r>
      <w:ins w:id="61" w:author="Alejandro Buren" w:date="2018-03-27T12:21:00Z">
        <w:r w:rsidR="00F9369D">
          <w:rPr>
            <w:rStyle w:val="fontstyle01"/>
            <w:rFonts w:asciiTheme="minorHAnsi" w:hAnsiTheme="minorHAnsi"/>
            <w:sz w:val="22"/>
            <w:szCs w:val="22"/>
          </w:rPr>
          <w:t xml:space="preserve">. </w:t>
        </w:r>
      </w:ins>
      <w:ins w:id="62" w:author="Alejandro Buren" w:date="2018-03-27T12:26:00Z">
        <w:r w:rsidR="00F2425F">
          <w:rPr>
            <w:rStyle w:val="fontstyle01"/>
            <w:rFonts w:asciiTheme="minorHAnsi" w:hAnsiTheme="minorHAnsi"/>
            <w:sz w:val="22"/>
            <w:szCs w:val="22"/>
          </w:rPr>
          <w:t xml:space="preserve">The weight of the evidence led us to conclude that </w:t>
        </w:r>
      </w:ins>
      <w:ins w:id="63" w:author="Alejandro Buren" w:date="2018-03-27T12:27:00Z">
        <w:r w:rsidR="00F2425F">
          <w:rPr>
            <w:rStyle w:val="fontstyle01"/>
            <w:rFonts w:asciiTheme="minorHAnsi" w:hAnsiTheme="minorHAnsi"/>
            <w:sz w:val="22"/>
            <w:szCs w:val="22"/>
          </w:rPr>
          <w:t>the 2J3KL capelin stock suffered a population collapse</w:t>
        </w:r>
      </w:ins>
      <w:ins w:id="64" w:author="Alejandro Buren" w:date="2018-03-27T12:28:00Z">
        <w:r w:rsidR="00F2425F">
          <w:rPr>
            <w:rStyle w:val="fontstyle01"/>
            <w:rFonts w:asciiTheme="minorHAnsi" w:hAnsiTheme="minorHAnsi"/>
            <w:sz w:val="22"/>
            <w:szCs w:val="22"/>
          </w:rPr>
          <w:t>.</w:t>
        </w:r>
      </w:ins>
    </w:p>
    <w:p w:rsidR="00E2302D" w:rsidRDefault="003C4D5A" w:rsidP="003C66CC">
      <w:pPr>
        <w:rPr>
          <w:rStyle w:val="fontstyle01"/>
          <w:rFonts w:asciiTheme="minorHAnsi" w:hAnsiTheme="minorHAnsi"/>
          <w:sz w:val="22"/>
          <w:szCs w:val="22"/>
        </w:rPr>
      </w:pPr>
      <w:r w:rsidRPr="00392345">
        <w:rPr>
          <w:rFonts w:eastAsia="Times New Roman" w:cs="Times New Roman"/>
          <w:color w:val="151518"/>
        </w:rPr>
        <w:lastRenderedPageBreak/>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xml:space="preserve"> proposed </w:t>
      </w:r>
      <w:ins w:id="65" w:author="Alejandro Buren" w:date="2018-03-27T12:29:00Z">
        <w:r w:rsidR="003C66CC">
          <w:rPr>
            <w:rStyle w:val="fontstyle01"/>
            <w:rFonts w:asciiTheme="minorHAnsi" w:hAnsiTheme="minorHAnsi"/>
            <w:sz w:val="22"/>
            <w:szCs w:val="22"/>
          </w:rPr>
          <w:t xml:space="preserve">two explanations </w:t>
        </w:r>
      </w:ins>
      <w:ins w:id="66" w:author="Alejandro Buren" w:date="2018-03-27T12:30:00Z">
        <w:r w:rsidR="003C66CC">
          <w:rPr>
            <w:rStyle w:val="fontstyle01"/>
            <w:rFonts w:asciiTheme="minorHAnsi" w:hAnsiTheme="minorHAnsi"/>
            <w:sz w:val="22"/>
            <w:szCs w:val="22"/>
          </w:rPr>
          <w:t xml:space="preserve">for their hypothesis of non-collapse: </w:t>
        </w:r>
      </w:ins>
      <w:del w:id="67" w:author="Alejandro Buren" w:date="2018-03-27T12:30:00Z">
        <w:r w:rsidR="00E2302D" w:rsidDel="003C66CC">
          <w:rPr>
            <w:rStyle w:val="fontstyle01"/>
            <w:rFonts w:asciiTheme="minorHAnsi" w:hAnsiTheme="minorHAnsi"/>
            <w:sz w:val="22"/>
            <w:szCs w:val="22"/>
          </w:rPr>
          <w:delText xml:space="preserve">two hypotheses to explain why there was a discord between the inshore and offshore capelin abundance indices post-1991: </w:delText>
        </w:r>
      </w:del>
      <w:r w:rsidR="00E2302D">
        <w:rPr>
          <w:rStyle w:val="fontstyle01"/>
          <w:rFonts w:asciiTheme="minorHAnsi" w:hAnsiTheme="minorHAnsi"/>
          <w:sz w:val="22"/>
          <w:szCs w:val="22"/>
        </w:rPr>
        <w:t xml:space="preserve">(1) there was a spatio-temporal mismatch between the spring acoustic survey and capelin </w:t>
      </w:r>
      <w:r w:rsidR="00F433DA">
        <w:rPr>
          <w:rStyle w:val="fontstyle01"/>
          <w:rFonts w:asciiTheme="minorHAnsi" w:hAnsiTheme="minorHAnsi"/>
          <w:sz w:val="22"/>
          <w:szCs w:val="22"/>
        </w:rPr>
        <w:t>phenology</w:t>
      </w:r>
      <w:r w:rsidR="00E2302D">
        <w:rPr>
          <w:rStyle w:val="fontstyle01"/>
          <w:rFonts w:asciiTheme="minorHAnsi" w:hAnsiTheme="minorHAnsi"/>
          <w:sz w:val="22"/>
          <w:szCs w:val="22"/>
        </w:rPr>
        <w:t xml:space="preserve">; and (2) </w:t>
      </w:r>
      <w:r w:rsidR="00F433DA">
        <w:rPr>
          <w:rStyle w:val="fontstyle01"/>
          <w:rFonts w:asciiTheme="minorHAnsi" w:hAnsiTheme="minorHAnsi"/>
          <w:sz w:val="22"/>
          <w:szCs w:val="22"/>
        </w:rPr>
        <w:t xml:space="preserve">there was </w:t>
      </w:r>
      <w:r w:rsidR="00E2302D">
        <w:rPr>
          <w:rStyle w:val="fontstyle01"/>
          <w:rFonts w:asciiTheme="minorHAnsi" w:hAnsiTheme="minorHAnsi"/>
          <w:sz w:val="22"/>
          <w:szCs w:val="22"/>
        </w:rPr>
        <w:t xml:space="preserve">a change in biology of capelin from a highly migratory stock to one that inhabits the inshore. The first hypothesis was rejected by both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r w:rsidR="00E2302D">
        <w:rPr>
          <w:rStyle w:val="fontstyle01"/>
          <w:rFonts w:asciiTheme="minorHAnsi" w:hAnsiTheme="minorHAnsi"/>
          <w:sz w:val="22"/>
          <w:szCs w:val="22"/>
        </w:rPr>
        <w:t xml:space="preserve">and our analyses. The spring acoustic survey targets the immature portion of the stock that is not migrating, so late spawning </w:t>
      </w:r>
      <w:r w:rsidR="00F433DA">
        <w:rPr>
          <w:rStyle w:val="fontstyle01"/>
          <w:rFonts w:asciiTheme="minorHAnsi" w:hAnsiTheme="minorHAnsi"/>
          <w:sz w:val="22"/>
          <w:szCs w:val="22"/>
        </w:rPr>
        <w:t xml:space="preserve">post-1991 would </w:t>
      </w:r>
      <w:r w:rsidR="00E2302D">
        <w:rPr>
          <w:rStyle w:val="fontstyle01"/>
          <w:rFonts w:asciiTheme="minorHAnsi" w:hAnsiTheme="minorHAnsi"/>
          <w:sz w:val="22"/>
          <w:szCs w:val="22"/>
        </w:rPr>
        <w:t>not affect the abundance index of the immature portion of the stock. Furthermore, repeat surveys in June 1992 and 2003 did not find an increase in capelin biomass</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F433DA">
        <w:rPr>
          <w:rStyle w:val="fontstyle01"/>
          <w:rFonts w:asciiTheme="minorHAnsi" w:hAnsiTheme="minorHAnsi"/>
          <w:sz w:val="22"/>
          <w:szCs w:val="22"/>
        </w:rPr>
        <w:t xml:space="preserve">, and the probability that the acoustic survey would miss </w:t>
      </w:r>
      <w:r w:rsidR="002C4967">
        <w:rPr>
          <w:rStyle w:val="fontstyle01"/>
          <w:rFonts w:asciiTheme="minorHAnsi" w:hAnsiTheme="minorHAnsi"/>
          <w:sz w:val="22"/>
          <w:szCs w:val="22"/>
        </w:rPr>
        <w:t>the immature</w:t>
      </w:r>
      <w:r w:rsidR="00F433DA">
        <w:rPr>
          <w:rStyle w:val="fontstyle01"/>
          <w:rFonts w:asciiTheme="minorHAnsi" w:hAnsiTheme="minorHAnsi"/>
          <w:sz w:val="22"/>
          <w:szCs w:val="22"/>
        </w:rPr>
        <w:t xml:space="preserve"> capelin biomass every year for the past 25 years was 22% </w:t>
      </w:r>
      <w:r w:rsidRPr="00392345">
        <w:rPr>
          <w:rFonts w:eastAsia="Times New Roman" w:cs="Times New Roman"/>
          <w:color w:val="151518"/>
        </w:rPr>
        <w:fldChar w:fldCharType="begin"/>
      </w:r>
      <w:r>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The positive</w:t>
      </w:r>
      <w:r w:rsidR="00F433DA">
        <w:rPr>
          <w:rStyle w:val="fontstyle01"/>
          <w:rFonts w:asciiTheme="minorHAnsi" w:hAnsiTheme="minorHAnsi"/>
          <w:sz w:val="22"/>
          <w:szCs w:val="22"/>
        </w:rPr>
        <w:t xml:space="preserve"> significant</w:t>
      </w:r>
      <w:r w:rsidR="00E2302D">
        <w:rPr>
          <w:rStyle w:val="fontstyle01"/>
          <w:rFonts w:asciiTheme="minorHAnsi" w:hAnsiTheme="minorHAnsi"/>
          <w:sz w:val="22"/>
          <w:szCs w:val="22"/>
        </w:rPr>
        <w:t xml:space="preserve"> relationship between an inshore larval index and the age-2 </w:t>
      </w:r>
      <w:r w:rsidR="002C4967">
        <w:rPr>
          <w:rStyle w:val="fontstyle01"/>
          <w:rFonts w:asciiTheme="minorHAnsi" w:hAnsiTheme="minorHAnsi"/>
          <w:sz w:val="22"/>
          <w:szCs w:val="22"/>
        </w:rPr>
        <w:t xml:space="preserve">recruitment </w:t>
      </w:r>
      <w:r w:rsidR="00E2302D">
        <w:rPr>
          <w:rStyle w:val="fontstyle01"/>
          <w:rFonts w:asciiTheme="minorHAnsi" w:hAnsiTheme="minorHAnsi"/>
          <w:sz w:val="22"/>
          <w:szCs w:val="22"/>
        </w:rPr>
        <w:t xml:space="preserve">index also provides strong support for the ability of the spring acoustic </w:t>
      </w:r>
      <w:r w:rsidR="00FC2567">
        <w:rPr>
          <w:rStyle w:val="fontstyle01"/>
          <w:rFonts w:asciiTheme="minorHAnsi" w:hAnsiTheme="minorHAnsi"/>
          <w:sz w:val="22"/>
          <w:szCs w:val="22"/>
        </w:rPr>
        <w:t>survey</w:t>
      </w:r>
      <w:r w:rsidR="00E2302D">
        <w:rPr>
          <w:rStyle w:val="fontstyle01"/>
          <w:rFonts w:asciiTheme="minorHAnsi" w:hAnsiTheme="minorHAnsi"/>
          <w:sz w:val="22"/>
          <w:szCs w:val="22"/>
        </w:rPr>
        <w:t xml:space="preserve"> to provide an index of immature capelin </w:t>
      </w:r>
      <w:r w:rsidR="00FC2567">
        <w:rPr>
          <w:rStyle w:val="fontstyle01"/>
          <w:rFonts w:asciiTheme="minorHAnsi" w:hAnsiTheme="minorHAnsi"/>
          <w:sz w:val="22"/>
          <w:szCs w:val="22"/>
        </w:rPr>
        <w:t>abundance</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(Murphy et al. 2018)</w:t>
      </w:r>
      <w:r>
        <w:rPr>
          <w:rStyle w:val="fontstyle01"/>
          <w:rFonts w:asciiTheme="minorHAnsi" w:hAnsiTheme="minorHAnsi"/>
          <w:sz w:val="22"/>
          <w:szCs w:val="22"/>
        </w:rPr>
        <w:fldChar w:fldCharType="end"/>
      </w:r>
      <w:r w:rsidR="00E2302D">
        <w:rPr>
          <w:rStyle w:val="fontstyle01"/>
          <w:rFonts w:asciiTheme="minorHAnsi" w:hAnsiTheme="minorHAnsi"/>
          <w:sz w:val="22"/>
          <w:szCs w:val="22"/>
        </w:rPr>
        <w:t>. Therefore, the spri</w:t>
      </w:r>
      <w:r w:rsidR="00F433DA">
        <w:rPr>
          <w:rStyle w:val="fontstyle01"/>
          <w:rFonts w:asciiTheme="minorHAnsi" w:hAnsiTheme="minorHAnsi"/>
          <w:sz w:val="22"/>
          <w:szCs w:val="22"/>
        </w:rPr>
        <w:t>ng acoustic survey is providing us with a real index of a currently depressed capelin stock in the offshore.</w:t>
      </w:r>
      <w:r w:rsidR="00CD2600">
        <w:rPr>
          <w:rStyle w:val="fontstyle01"/>
          <w:rFonts w:asciiTheme="minorHAnsi" w:hAnsiTheme="minorHAnsi"/>
          <w:sz w:val="22"/>
          <w:szCs w:val="22"/>
        </w:rPr>
        <w:t xml:space="preserve"> </w:t>
      </w:r>
    </w:p>
    <w:p w:rsidR="00F433DA" w:rsidRPr="00FC2567" w:rsidRDefault="00DC66F9">
      <w:pPr>
        <w:rPr>
          <w:rStyle w:val="fontstyle01"/>
          <w:rFonts w:asciiTheme="minorHAnsi" w:hAnsiTheme="minorHAnsi"/>
          <w:sz w:val="22"/>
          <w:szCs w:val="22"/>
        </w:rPr>
      </w:pPr>
      <w:ins w:id="68" w:author="Alejandro Buren" w:date="2018-03-27T13:33:00Z">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ins>
      <w:ins w:id="69" w:author="Alejandro Buren" w:date="2018-03-27T13:31:00Z">
        <w:r>
          <w:rPr>
            <w:rStyle w:val="fontstyle01"/>
            <w:rFonts w:asciiTheme="minorHAnsi" w:hAnsiTheme="minorHAnsi"/>
            <w:sz w:val="22"/>
            <w:szCs w:val="22"/>
          </w:rPr>
          <w:t xml:space="preserve">’s second explanation for their contention of no collapse is that the stock has become less migratory and stays inshore year round. </w:t>
        </w:r>
      </w:ins>
      <w:del w:id="70" w:author="Alejandro Buren" w:date="2018-03-27T13:32:00Z">
        <w:r w:rsidR="00F433DA" w:rsidDel="00DC66F9">
          <w:rPr>
            <w:rStyle w:val="fontstyle01"/>
            <w:rFonts w:asciiTheme="minorHAnsi" w:hAnsiTheme="minorHAnsi"/>
            <w:sz w:val="22"/>
            <w:szCs w:val="22"/>
          </w:rPr>
          <w:delText xml:space="preserve">But, is it possible that the capelin biomass is </w:delText>
        </w:r>
        <w:commentRangeStart w:id="71"/>
        <w:r w:rsidR="00F433DA" w:rsidDel="00DC66F9">
          <w:rPr>
            <w:rStyle w:val="fontstyle01"/>
            <w:rFonts w:asciiTheme="minorHAnsi" w:hAnsiTheme="minorHAnsi"/>
            <w:sz w:val="22"/>
            <w:szCs w:val="22"/>
          </w:rPr>
          <w:delText>depressed</w:delText>
        </w:r>
      </w:del>
      <w:commentRangeEnd w:id="71"/>
      <w:r>
        <w:rPr>
          <w:rStyle w:val="CommentReference"/>
        </w:rPr>
        <w:commentReference w:id="71"/>
      </w:r>
      <w:del w:id="72" w:author="Alejandro Buren" w:date="2018-03-27T13:32:00Z">
        <w:r w:rsidR="00F433DA" w:rsidDel="00DC66F9">
          <w:rPr>
            <w:rStyle w:val="fontstyle01"/>
            <w:rFonts w:asciiTheme="minorHAnsi" w:hAnsiTheme="minorHAnsi"/>
            <w:sz w:val="22"/>
            <w:szCs w:val="22"/>
          </w:rPr>
          <w:delText xml:space="preserve"> in the offshore, but flourishing in the inshore?</w:delText>
        </w:r>
      </w:del>
      <w:del w:id="73" w:author="Alejandro Buren" w:date="2018-03-27T13:27:00Z">
        <w:r w:rsidR="00F433DA" w:rsidDel="00DC66F9">
          <w:rPr>
            <w:rStyle w:val="fontstyle01"/>
            <w:rFonts w:asciiTheme="minorHAnsi" w:hAnsiTheme="minorHAnsi"/>
            <w:sz w:val="22"/>
            <w:szCs w:val="22"/>
          </w:rPr>
          <w:delText xml:space="preserve"> We </w:delText>
        </w:r>
        <w:r w:rsidR="005A7244" w:rsidDel="00DC66F9">
          <w:rPr>
            <w:rStyle w:val="fontstyle01"/>
            <w:rFonts w:asciiTheme="minorHAnsi" w:hAnsiTheme="minorHAnsi"/>
            <w:sz w:val="22"/>
            <w:szCs w:val="22"/>
          </w:rPr>
          <w:delText xml:space="preserve">tested </w:delText>
        </w:r>
        <w:r w:rsidR="00F433DA" w:rsidDel="00DC66F9">
          <w:rPr>
            <w:rStyle w:val="fontstyle01"/>
            <w:rFonts w:asciiTheme="minorHAnsi" w:hAnsiTheme="minorHAnsi"/>
            <w:sz w:val="22"/>
            <w:szCs w:val="22"/>
          </w:rPr>
          <w:delText xml:space="preserve">this main hypothesis that capelin have become non-migratory post-1991 </w:delText>
        </w:r>
        <w:r w:rsidR="005A7244" w:rsidDel="00DC66F9">
          <w:rPr>
            <w:rStyle w:val="fontstyle01"/>
            <w:rFonts w:asciiTheme="minorHAnsi" w:hAnsiTheme="minorHAnsi"/>
            <w:sz w:val="22"/>
            <w:szCs w:val="22"/>
          </w:rPr>
          <w:delText xml:space="preserve">using multiple, independent lines of enquiry using diverse statistical methods </w:delText>
        </w:r>
        <w:r w:rsidR="003C4D5A" w:rsidDel="00DC66F9">
          <w:rPr>
            <w:rStyle w:val="fontstyle01"/>
            <w:rFonts w:asciiTheme="minorHAnsi" w:hAnsiTheme="minorHAnsi"/>
            <w:sz w:val="22"/>
            <w:szCs w:val="22"/>
          </w:rPr>
          <w:fldChar w:fldCharType="begin"/>
        </w:r>
        <w:r w:rsidR="003C4D5A" w:rsidDel="00DC66F9">
          <w:rPr>
            <w:rStyle w:val="fontstyle01"/>
            <w:rFonts w:asciiTheme="minorHAnsi" w:hAnsiTheme="minorHAnsi"/>
            <w:sz w:val="22"/>
            <w:szCs w:val="22"/>
          </w:rPr>
          <w:delInstrText xml:space="preserve"> ADDIN EN.CITE &lt;EndNote&gt;&lt;Cite&gt;&lt;Author&gt;Munafò&lt;/Author&gt;&lt;Year&gt;2018&lt;/Year&gt;&lt;RecNum&gt;943&lt;/RecNum&gt;&lt;Prefix&gt;i.e.`, triangulation`; &lt;/Prefix&gt;&lt;DisplayText&gt;(i.e.,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delInstrText>
        </w:r>
        <w:r w:rsidR="003C4D5A" w:rsidDel="00DC66F9">
          <w:rPr>
            <w:rStyle w:val="fontstyle01"/>
            <w:rFonts w:asciiTheme="minorHAnsi" w:hAnsiTheme="minorHAnsi"/>
            <w:sz w:val="22"/>
            <w:szCs w:val="22"/>
          </w:rPr>
          <w:fldChar w:fldCharType="separate"/>
        </w:r>
        <w:r w:rsidR="003C4D5A" w:rsidDel="00DC66F9">
          <w:rPr>
            <w:rStyle w:val="fontstyle01"/>
            <w:rFonts w:asciiTheme="minorHAnsi" w:hAnsiTheme="minorHAnsi"/>
            <w:noProof/>
            <w:sz w:val="22"/>
            <w:szCs w:val="22"/>
          </w:rPr>
          <w:delText>(i.e., triangulation; Munafò &amp; Davey Smith 2018)</w:delText>
        </w:r>
        <w:r w:rsidR="003C4D5A" w:rsidDel="00DC66F9">
          <w:rPr>
            <w:rStyle w:val="fontstyle01"/>
            <w:rFonts w:asciiTheme="minorHAnsi" w:hAnsiTheme="minorHAnsi"/>
            <w:sz w:val="22"/>
            <w:szCs w:val="22"/>
          </w:rPr>
          <w:fldChar w:fldCharType="end"/>
        </w:r>
      </w:del>
      <w:r w:rsidR="005A7244">
        <w:rPr>
          <w:rStyle w:val="fontstyle01"/>
          <w:rFonts w:asciiTheme="minorHAnsi" w:hAnsiTheme="minorHAnsi"/>
          <w:sz w:val="22"/>
          <w:szCs w:val="22"/>
        </w:rPr>
        <w:t xml:space="preserve">. </w:t>
      </w:r>
      <w:ins w:id="74" w:author="Alejandro Buren" w:date="2018-03-27T13:28:00Z">
        <w:r>
          <w:rPr>
            <w:rStyle w:val="fontstyle01"/>
            <w:rFonts w:asciiTheme="minorHAnsi" w:hAnsiTheme="minorHAnsi"/>
            <w:sz w:val="22"/>
            <w:szCs w:val="22"/>
          </w:rPr>
          <w:t xml:space="preserve">We tested this hypotheses using multiple </w:t>
        </w:r>
      </w:ins>
      <w:del w:id="75" w:author="Alejandro Buren" w:date="2018-03-27T13:28:00Z">
        <w:r w:rsidR="005A7244" w:rsidDel="00DC66F9">
          <w:rPr>
            <w:rStyle w:val="fontstyle01"/>
            <w:rFonts w:asciiTheme="minorHAnsi" w:hAnsiTheme="minorHAnsi"/>
            <w:sz w:val="22"/>
            <w:szCs w:val="22"/>
          </w:rPr>
          <w:delText>Our</w:delText>
        </w:r>
      </w:del>
      <w:r w:rsidR="005A7244">
        <w:rPr>
          <w:rStyle w:val="fontstyle01"/>
          <w:rFonts w:asciiTheme="minorHAnsi" w:hAnsiTheme="minorHAnsi"/>
          <w:sz w:val="22"/>
          <w:szCs w:val="22"/>
        </w:rPr>
        <w:t xml:space="preserve"> independent datasets</w:t>
      </w:r>
      <w:ins w:id="76" w:author="Alejandro Buren" w:date="2018-03-27T13:28:00Z">
        <w:r>
          <w:rPr>
            <w:rStyle w:val="fontstyle01"/>
            <w:rFonts w:asciiTheme="minorHAnsi" w:hAnsiTheme="minorHAnsi"/>
            <w:sz w:val="22"/>
            <w:szCs w:val="22"/>
          </w:rPr>
          <w:t>, which</w:t>
        </w:r>
      </w:ins>
      <w:r w:rsidR="005A7244">
        <w:rPr>
          <w:rStyle w:val="fontstyle01"/>
          <w:rFonts w:asciiTheme="minorHAnsi" w:hAnsiTheme="minorHAnsi"/>
          <w:sz w:val="22"/>
          <w:szCs w:val="22"/>
        </w:rPr>
        <w:t xml:space="preserve"> included both fishery-dependent (inshore commercial catch) and fishery-independent (spring acoustic survey, FBTS, AZMP oceanography cruises, three larval indices, aerial surveys, predator diet data</w:t>
      </w:r>
      <w:r w:rsidR="00F433DA">
        <w:rPr>
          <w:rStyle w:val="fontstyle01"/>
          <w:rFonts w:asciiTheme="minorHAnsi" w:hAnsiTheme="minorHAnsi"/>
          <w:sz w:val="22"/>
          <w:szCs w:val="22"/>
        </w:rPr>
        <w:t>, predator behaviour data</w:t>
      </w:r>
      <w:r w:rsidR="005A7244">
        <w:rPr>
          <w:rStyle w:val="fontstyle01"/>
          <w:rFonts w:asciiTheme="minorHAnsi" w:hAnsiTheme="minorHAnsi"/>
          <w:sz w:val="22"/>
          <w:szCs w:val="22"/>
        </w:rPr>
        <w:t>)</w:t>
      </w:r>
      <w:r w:rsidR="002C4967">
        <w:rPr>
          <w:rStyle w:val="fontstyle01"/>
          <w:rFonts w:asciiTheme="minorHAnsi" w:hAnsiTheme="minorHAnsi"/>
          <w:sz w:val="22"/>
          <w:szCs w:val="22"/>
        </w:rPr>
        <w:t xml:space="preserve"> data</w:t>
      </w:r>
      <w:r w:rsidR="005A7244">
        <w:rPr>
          <w:rStyle w:val="fontstyle01"/>
          <w:rFonts w:asciiTheme="minorHAnsi" w:hAnsiTheme="minorHAnsi"/>
          <w:sz w:val="22"/>
          <w:szCs w:val="22"/>
        </w:rPr>
        <w:t xml:space="preserve">. </w:t>
      </w:r>
      <w:r w:rsidR="00DF7AD4">
        <w:rPr>
          <w:rStyle w:val="fontstyle01"/>
          <w:rFonts w:asciiTheme="minorHAnsi" w:hAnsiTheme="minorHAnsi"/>
          <w:sz w:val="22"/>
          <w:szCs w:val="22"/>
        </w:rPr>
        <w:t>Using the FBTS data</w:t>
      </w:r>
      <w:r w:rsidR="00FC2567">
        <w:rPr>
          <w:rStyle w:val="fontstyle01"/>
          <w:rFonts w:asciiTheme="minorHAnsi" w:hAnsiTheme="minorHAnsi"/>
          <w:sz w:val="22"/>
          <w:szCs w:val="22"/>
        </w:rPr>
        <w:t xml:space="preserve"> and the </w:t>
      </w:r>
      <w:r w:rsidR="00FC2567" w:rsidRPr="00ED166E">
        <w:rPr>
          <w:rStyle w:val="fontstyle01"/>
          <w:rFonts w:asciiTheme="minorHAnsi" w:hAnsiTheme="minorHAnsi"/>
          <w:sz w:val="22"/>
          <w:szCs w:val="22"/>
        </w:rPr>
        <w:t>center of gravity approach described in</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(Thorson et al. 2016)</w:t>
      </w:r>
      <w:r w:rsidR="003C4D5A">
        <w:rPr>
          <w:rStyle w:val="fontstyle01"/>
          <w:rFonts w:asciiTheme="minorHAnsi" w:hAnsiTheme="minorHAnsi"/>
          <w:sz w:val="22"/>
          <w:szCs w:val="22"/>
        </w:rPr>
        <w:fldChar w:fldCharType="end"/>
      </w:r>
      <w:r w:rsidR="00FC2567">
        <w:rPr>
          <w:rStyle w:val="fontstyle01"/>
          <w:rFonts w:asciiTheme="minorHAnsi" w:hAnsiTheme="minorHAnsi"/>
          <w:sz w:val="22"/>
          <w:szCs w:val="22"/>
        </w:rPr>
        <w:t xml:space="preserve">, we found no evidence of capelin moving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east or west</w:t>
      </w:r>
      <w:r w:rsidR="000800C3">
        <w:rPr>
          <w:rStyle w:val="fontstyle01"/>
          <w:rFonts w:asciiTheme="minorHAnsi" w:hAnsiTheme="minorHAnsi"/>
          <w:sz w:val="22"/>
          <w:szCs w:val="22"/>
        </w:rPr>
        <w:t xml:space="preserve"> inter-annually</w:t>
      </w:r>
      <w:r w:rsidR="00FC2567">
        <w:rPr>
          <w:rStyle w:val="fontstyle01"/>
          <w:rFonts w:asciiTheme="minorHAnsi" w:hAnsiTheme="minorHAnsi"/>
          <w:sz w:val="22"/>
          <w:szCs w:val="22"/>
        </w:rPr>
        <w:t xml:space="preserve">, but rather capelin’s centre of gravity moved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 xml:space="preserve">north or south depending on abundance. In years </w:t>
      </w:r>
      <w:r w:rsidR="00E002C4">
        <w:rPr>
          <w:rStyle w:val="fontstyle01"/>
          <w:rFonts w:asciiTheme="minorHAnsi" w:hAnsiTheme="minorHAnsi"/>
          <w:sz w:val="22"/>
          <w:szCs w:val="22"/>
        </w:rPr>
        <w:t xml:space="preserve">with high capelin abundance, </w:t>
      </w:r>
      <w:r w:rsidR="00FC2567">
        <w:rPr>
          <w:rStyle w:val="fontstyle01"/>
          <w:rFonts w:asciiTheme="minorHAnsi" w:hAnsiTheme="minorHAnsi"/>
          <w:sz w:val="22"/>
          <w:szCs w:val="22"/>
        </w:rPr>
        <w:t>capelin were distributed further north. However, the FBTS surveys a limited number of inshore strata. If we considered all of the inshore ar</w:t>
      </w:r>
      <w:r w:rsidR="000800C3">
        <w:rPr>
          <w:rStyle w:val="fontstyle01"/>
          <w:rFonts w:asciiTheme="minorHAnsi" w:hAnsiTheme="minorHAnsi"/>
          <w:sz w:val="22"/>
          <w:szCs w:val="22"/>
        </w:rPr>
        <w:t>ea not surveyed by the FBTS (‘the blind spot’)</w:t>
      </w:r>
      <w:r w:rsidR="00FC2567">
        <w:rPr>
          <w:rStyle w:val="fontstyle01"/>
          <w:rFonts w:asciiTheme="minorHAnsi" w:hAnsiTheme="minorHAnsi"/>
          <w:sz w:val="22"/>
          <w:szCs w:val="22"/>
        </w:rPr>
        <w:t xml:space="preserve">, </w:t>
      </w:r>
      <w:r w:rsidR="000800C3">
        <w:rPr>
          <w:rStyle w:val="fontstyle01"/>
          <w:rFonts w:asciiTheme="minorHAnsi" w:hAnsiTheme="minorHAnsi"/>
          <w:sz w:val="22"/>
          <w:szCs w:val="22"/>
        </w:rPr>
        <w:t>the</w:t>
      </w:r>
      <w:r w:rsidR="007F1812">
        <w:rPr>
          <w:rStyle w:val="fontstyle01"/>
          <w:rFonts w:asciiTheme="minorHAnsi" w:hAnsiTheme="minorHAnsi"/>
          <w:sz w:val="22"/>
          <w:szCs w:val="22"/>
        </w:rPr>
        <w:t>re would need to be a</w:t>
      </w:r>
      <w:r w:rsidR="000800C3">
        <w:rPr>
          <w:rStyle w:val="fontstyle01"/>
          <w:rFonts w:asciiTheme="minorHAnsi" w:hAnsiTheme="minorHAnsi"/>
          <w:sz w:val="22"/>
          <w:szCs w:val="22"/>
        </w:rPr>
        <w:t xml:space="preserve"> </w:t>
      </w:r>
      <w:r w:rsidR="007F1812">
        <w:rPr>
          <w:rStyle w:val="fontstyle01"/>
          <w:rFonts w:asciiTheme="minorHAnsi" w:hAnsiTheme="minorHAnsi"/>
          <w:sz w:val="22"/>
          <w:szCs w:val="22"/>
        </w:rPr>
        <w:t>minimum of 41,000 kg/km</w:t>
      </w:r>
      <w:r w:rsidR="007F1812" w:rsidRPr="00FC2567">
        <w:rPr>
          <w:rStyle w:val="fontstyle01"/>
          <w:rFonts w:asciiTheme="minorHAnsi" w:hAnsiTheme="minorHAnsi"/>
          <w:sz w:val="22"/>
          <w:szCs w:val="22"/>
          <w:vertAlign w:val="superscript"/>
        </w:rPr>
        <w:t>2</w:t>
      </w:r>
      <w:r w:rsidR="007F1812">
        <w:rPr>
          <w:rStyle w:val="fontstyle01"/>
          <w:rFonts w:asciiTheme="minorHAnsi" w:hAnsiTheme="minorHAnsi"/>
          <w:sz w:val="22"/>
          <w:szCs w:val="22"/>
        </w:rPr>
        <w:t xml:space="preserve"> </w:t>
      </w:r>
      <w:ins w:id="77" w:author="Alejandro Buren" w:date="2018-03-27T11:49:00Z">
        <w:r w:rsidR="00903C5B">
          <w:rPr>
            <w:rStyle w:val="fontstyle01"/>
            <w:rFonts w:asciiTheme="minorHAnsi" w:hAnsiTheme="minorHAnsi"/>
            <w:sz w:val="22"/>
            <w:szCs w:val="22"/>
          </w:rPr>
          <w:t xml:space="preserve">uniformly distributed </w:t>
        </w:r>
      </w:ins>
      <w:r w:rsidR="007F1812">
        <w:rPr>
          <w:rStyle w:val="fontstyle01"/>
          <w:rFonts w:asciiTheme="minorHAnsi" w:hAnsiTheme="minorHAnsi"/>
          <w:sz w:val="22"/>
          <w:szCs w:val="22"/>
        </w:rPr>
        <w:t xml:space="preserve">of capelin in the inshore strata to compensate for the </w:t>
      </w:r>
      <w:r w:rsidR="006B0159">
        <w:rPr>
          <w:rStyle w:val="fontstyle01"/>
          <w:rFonts w:asciiTheme="minorHAnsi" w:hAnsiTheme="minorHAnsi"/>
          <w:sz w:val="22"/>
          <w:szCs w:val="22"/>
        </w:rPr>
        <w:t xml:space="preserve">‘missing’ 3-6 mt </w:t>
      </w:r>
      <w:r w:rsidR="000800C3">
        <w:rPr>
          <w:rStyle w:val="fontstyle01"/>
          <w:rFonts w:asciiTheme="minorHAnsi" w:hAnsiTheme="minorHAnsi"/>
          <w:sz w:val="22"/>
          <w:szCs w:val="22"/>
        </w:rPr>
        <w:t xml:space="preserve">capelin </w:t>
      </w:r>
      <w:r w:rsidR="007F1812">
        <w:rPr>
          <w:rStyle w:val="fontstyle01"/>
          <w:rFonts w:asciiTheme="minorHAnsi" w:hAnsiTheme="minorHAnsi"/>
          <w:sz w:val="22"/>
          <w:szCs w:val="22"/>
        </w:rPr>
        <w:t>from the offshore</w:t>
      </w:r>
      <w:r w:rsidR="000800C3">
        <w:rPr>
          <w:rStyle w:val="fontstyle01"/>
          <w:rFonts w:asciiTheme="minorHAnsi" w:hAnsiTheme="minorHAnsi"/>
          <w:sz w:val="22"/>
          <w:szCs w:val="22"/>
        </w:rPr>
        <w:t>.</w:t>
      </w:r>
      <w:r w:rsidR="00CD2600">
        <w:rPr>
          <w:rStyle w:val="fontstyle01"/>
          <w:rFonts w:asciiTheme="minorHAnsi" w:hAnsiTheme="minorHAnsi"/>
          <w:sz w:val="22"/>
          <w:szCs w:val="22"/>
        </w:rPr>
        <w:t xml:space="preserve"> </w:t>
      </w:r>
      <w:ins w:id="78" w:author="Alejandro Buren" w:date="2018-03-27T13:29:00Z">
        <w:r>
          <w:rPr>
            <w:rStyle w:val="fontstyle01"/>
            <w:rFonts w:asciiTheme="minorHAnsi" w:hAnsiTheme="minorHAnsi"/>
            <w:sz w:val="22"/>
            <w:szCs w:val="22"/>
          </w:rPr>
          <w:t xml:space="preserve">It is highly unlikely that this </w:t>
        </w:r>
      </w:ins>
      <w:ins w:id="79" w:author="Alejandro Buren" w:date="2018-03-27T13:32:00Z">
        <w:r>
          <w:rPr>
            <w:rStyle w:val="fontstyle01"/>
            <w:rFonts w:asciiTheme="minorHAnsi" w:hAnsiTheme="minorHAnsi"/>
            <w:sz w:val="22"/>
            <w:szCs w:val="22"/>
          </w:rPr>
          <w:t>am</w:t>
        </w:r>
      </w:ins>
      <w:ins w:id="80" w:author="Alejandro Buren" w:date="2018-03-27T13:33:00Z">
        <w:r>
          <w:rPr>
            <w:rStyle w:val="fontstyle01"/>
            <w:rFonts w:asciiTheme="minorHAnsi" w:hAnsiTheme="minorHAnsi"/>
            <w:sz w:val="22"/>
            <w:szCs w:val="22"/>
          </w:rPr>
          <w:t>ou</w:t>
        </w:r>
      </w:ins>
      <w:ins w:id="81" w:author="Alejandro Buren" w:date="2018-03-27T13:32:00Z">
        <w:r>
          <w:rPr>
            <w:rStyle w:val="fontstyle01"/>
            <w:rFonts w:asciiTheme="minorHAnsi" w:hAnsiTheme="minorHAnsi"/>
            <w:sz w:val="22"/>
            <w:szCs w:val="22"/>
          </w:rPr>
          <w:t>nt of</w:t>
        </w:r>
      </w:ins>
      <w:ins w:id="82" w:author="Alejandro Buren" w:date="2018-03-27T13:29:00Z">
        <w:r>
          <w:rPr>
            <w:rStyle w:val="fontstyle01"/>
            <w:rFonts w:asciiTheme="minorHAnsi" w:hAnsiTheme="minorHAnsi"/>
            <w:sz w:val="22"/>
            <w:szCs w:val="22"/>
          </w:rPr>
          <w:t xml:space="preserve"> capelin would have been missed for over 25 years, given that </w:t>
        </w:r>
      </w:ins>
      <w:del w:id="83" w:author="Alejandro Buren" w:date="2018-03-27T13:30:00Z">
        <w:r w:rsidR="006B0159" w:rsidDel="00DC66F9">
          <w:rPr>
            <w:rStyle w:val="fontstyle01"/>
            <w:rFonts w:asciiTheme="minorHAnsi" w:hAnsiTheme="minorHAnsi"/>
            <w:sz w:val="22"/>
            <w:szCs w:val="22"/>
          </w:rPr>
          <w:delText xml:space="preserve">How </w:delText>
        </w:r>
        <w:r w:rsidR="007F1812" w:rsidDel="00DC66F9">
          <w:rPr>
            <w:rStyle w:val="fontstyle01"/>
            <w:rFonts w:asciiTheme="minorHAnsi" w:hAnsiTheme="minorHAnsi"/>
            <w:sz w:val="22"/>
            <w:szCs w:val="22"/>
          </w:rPr>
          <w:delText>c</w:delText>
        </w:r>
        <w:r w:rsidR="006B0159" w:rsidDel="00DC66F9">
          <w:rPr>
            <w:rStyle w:val="fontstyle01"/>
            <w:rFonts w:asciiTheme="minorHAnsi" w:hAnsiTheme="minorHAnsi"/>
            <w:sz w:val="22"/>
            <w:szCs w:val="22"/>
          </w:rPr>
          <w:delText xml:space="preserve">ould it be possible to miss this much capelin in the inshore when </w:delText>
        </w:r>
      </w:del>
      <w:r w:rsidR="006B0159">
        <w:rPr>
          <w:rStyle w:val="fontstyle01"/>
          <w:rFonts w:asciiTheme="minorHAnsi" w:hAnsiTheme="minorHAnsi"/>
          <w:sz w:val="22"/>
          <w:szCs w:val="22"/>
        </w:rPr>
        <w:t xml:space="preserve">there </w:t>
      </w:r>
      <w:r w:rsidR="007F1812">
        <w:rPr>
          <w:rStyle w:val="fontstyle01"/>
          <w:rFonts w:asciiTheme="minorHAnsi" w:hAnsiTheme="minorHAnsi"/>
          <w:sz w:val="22"/>
          <w:szCs w:val="22"/>
        </w:rPr>
        <w:t>are</w:t>
      </w:r>
      <w:r w:rsidR="006B0159">
        <w:rPr>
          <w:rStyle w:val="fontstyle01"/>
          <w:rFonts w:asciiTheme="minorHAnsi" w:hAnsiTheme="minorHAnsi"/>
          <w:sz w:val="22"/>
          <w:szCs w:val="22"/>
        </w:rPr>
        <w:t xml:space="preserve"> acti</w:t>
      </w:r>
      <w:r w:rsidR="007F1812">
        <w:rPr>
          <w:rStyle w:val="fontstyle01"/>
          <w:rFonts w:asciiTheme="minorHAnsi" w:hAnsiTheme="minorHAnsi"/>
          <w:sz w:val="22"/>
          <w:szCs w:val="22"/>
        </w:rPr>
        <w:t xml:space="preserve">ve inshore fisheries for capelin, Atlantic </w:t>
      </w:r>
      <w:r w:rsidR="006B0159">
        <w:rPr>
          <w:rStyle w:val="fontstyle01"/>
          <w:rFonts w:asciiTheme="minorHAnsi" w:hAnsiTheme="minorHAnsi"/>
          <w:sz w:val="22"/>
          <w:szCs w:val="22"/>
        </w:rPr>
        <w:t>herring, snow crab and northern cod</w:t>
      </w:r>
      <w:ins w:id="84" w:author="Alejandro Buren" w:date="2018-03-27T13:30:00Z">
        <w:r>
          <w:rPr>
            <w:rStyle w:val="fontstyle01"/>
            <w:rFonts w:asciiTheme="minorHAnsi" w:hAnsiTheme="minorHAnsi"/>
            <w:sz w:val="22"/>
            <w:szCs w:val="22"/>
          </w:rPr>
          <w:t>.</w:t>
        </w:r>
      </w:ins>
      <w:del w:id="85" w:author="Alejandro Buren" w:date="2018-03-27T13:30:00Z">
        <w:r w:rsidR="006B0159" w:rsidDel="00DC66F9">
          <w:rPr>
            <w:rStyle w:val="fontstyle01"/>
            <w:rFonts w:asciiTheme="minorHAnsi" w:hAnsiTheme="minorHAnsi"/>
            <w:sz w:val="22"/>
            <w:szCs w:val="22"/>
          </w:rPr>
          <w:delText>?</w:delText>
        </w:r>
      </w:del>
      <w:r w:rsidR="006B0159">
        <w:rPr>
          <w:rStyle w:val="fontstyle01"/>
          <w:rFonts w:asciiTheme="minorHAnsi" w:hAnsiTheme="minorHAnsi"/>
          <w:sz w:val="22"/>
          <w:szCs w:val="22"/>
        </w:rPr>
        <w:t xml:space="preserve"> Furthermore, year round inshore acoustic surveys have found a </w:t>
      </w:r>
      <w:r w:rsidR="00FC2567">
        <w:rPr>
          <w:rStyle w:val="fontstyle01"/>
          <w:rFonts w:asciiTheme="minorHAnsi" w:hAnsiTheme="minorHAnsi"/>
          <w:sz w:val="22"/>
          <w:szCs w:val="22"/>
        </w:rPr>
        <w:t>maximum of 10,000 kg/km</w:t>
      </w:r>
      <w:r w:rsidR="00FC2567" w:rsidRPr="00FC2567">
        <w:rPr>
          <w:rStyle w:val="fontstyle01"/>
          <w:rFonts w:asciiTheme="minorHAnsi" w:hAnsiTheme="minorHAnsi"/>
          <w:sz w:val="22"/>
          <w:szCs w:val="22"/>
          <w:vertAlign w:val="superscript"/>
        </w:rPr>
        <w:t>2</w:t>
      </w:r>
      <w:r w:rsidR="00FC2567">
        <w:rPr>
          <w:rStyle w:val="fontstyle01"/>
          <w:rFonts w:asciiTheme="minorHAnsi" w:hAnsiTheme="minorHAnsi"/>
          <w:sz w:val="22"/>
          <w:szCs w:val="22"/>
        </w:rPr>
        <w:t xml:space="preserve"> in Trinity</w:t>
      </w:r>
      <w:r w:rsidR="000800C3">
        <w:rPr>
          <w:rStyle w:val="fontstyle01"/>
          <w:rFonts w:asciiTheme="minorHAnsi" w:hAnsiTheme="minorHAnsi"/>
          <w:sz w:val="22"/>
          <w:szCs w:val="22"/>
        </w:rPr>
        <w:t xml:space="preserve"> Bay in June, and the </w:t>
      </w:r>
      <w:r w:rsidR="00134866">
        <w:rPr>
          <w:rStyle w:val="fontstyle01"/>
          <w:rFonts w:asciiTheme="minorHAnsi" w:hAnsiTheme="minorHAnsi"/>
          <w:sz w:val="22"/>
          <w:szCs w:val="22"/>
        </w:rPr>
        <w:t xml:space="preserve">inshore densities are </w:t>
      </w:r>
      <w:r w:rsidR="00FC2567">
        <w:rPr>
          <w:rStyle w:val="fontstyle01"/>
          <w:rFonts w:asciiTheme="minorHAnsi" w:hAnsiTheme="minorHAnsi"/>
          <w:sz w:val="22"/>
          <w:szCs w:val="22"/>
        </w:rPr>
        <w:t xml:space="preserve">a fraction of this outside of </w:t>
      </w:r>
      <w:r w:rsidR="00936384">
        <w:rPr>
          <w:rStyle w:val="fontstyle01"/>
          <w:rFonts w:asciiTheme="minorHAnsi" w:hAnsiTheme="minorHAnsi"/>
          <w:sz w:val="22"/>
          <w:szCs w:val="22"/>
        </w:rPr>
        <w:t>the peak spawning period</w:t>
      </w:r>
      <w:r w:rsidR="00FC2567">
        <w:rPr>
          <w:rStyle w:val="fontstyle01"/>
          <w:rFonts w:asciiTheme="minorHAnsi" w:hAnsiTheme="minorHAnsi"/>
          <w:sz w:val="22"/>
          <w:szCs w:val="22"/>
        </w:rPr>
        <w:t xml:space="preserve">. </w:t>
      </w:r>
      <w:r w:rsidR="00134866">
        <w:rPr>
          <w:rStyle w:val="fontstyle01"/>
          <w:rFonts w:asciiTheme="minorHAnsi" w:hAnsiTheme="minorHAnsi"/>
          <w:sz w:val="22"/>
          <w:szCs w:val="22"/>
        </w:rPr>
        <w:t xml:space="preserve">Since the FBTS has few inshore strata, we do not have much diet data of </w:t>
      </w:r>
      <w:ins w:id="86" w:author="Alejandro Buren" w:date="2018-03-27T11:50:00Z">
        <w:r w:rsidR="00903C5B">
          <w:rPr>
            <w:rStyle w:val="fontstyle01"/>
            <w:rFonts w:asciiTheme="minorHAnsi" w:hAnsiTheme="minorHAnsi"/>
            <w:sz w:val="22"/>
            <w:szCs w:val="22"/>
          </w:rPr>
          <w:t xml:space="preserve">fish </w:t>
        </w:r>
      </w:ins>
      <w:r w:rsidR="00134866">
        <w:rPr>
          <w:rStyle w:val="fontstyle01"/>
          <w:rFonts w:asciiTheme="minorHAnsi" w:hAnsiTheme="minorHAnsi"/>
          <w:sz w:val="22"/>
          <w:szCs w:val="22"/>
        </w:rPr>
        <w:t xml:space="preserve">predators in the nearshore. However, murres have had a </w:t>
      </w:r>
      <w:r w:rsidR="00134866" w:rsidRPr="00134866">
        <w:rPr>
          <w:rStyle w:val="fontstyle01"/>
          <w:rFonts w:asciiTheme="minorHAnsi" w:hAnsiTheme="minorHAnsi"/>
          <w:sz w:val="22"/>
          <w:szCs w:val="22"/>
        </w:rPr>
        <w:t>temporal shift toward</w:t>
      </w:r>
      <w:r w:rsidR="00134866">
        <w:rPr>
          <w:rStyle w:val="fontstyle01"/>
          <w:rFonts w:asciiTheme="minorHAnsi" w:hAnsiTheme="minorHAnsi"/>
          <w:sz w:val="22"/>
          <w:szCs w:val="22"/>
        </w:rPr>
        <w:t>s</w:t>
      </w:r>
      <w:r w:rsidR="00134866" w:rsidRPr="00134866">
        <w:rPr>
          <w:rStyle w:val="fontstyle01"/>
          <w:rFonts w:asciiTheme="minorHAnsi" w:hAnsiTheme="minorHAnsi"/>
          <w:sz w:val="22"/>
          <w:szCs w:val="22"/>
        </w:rPr>
        <w:t xml:space="preserve"> later breeding in the late 1990s</w:t>
      </w:r>
      <w:r w:rsidR="00134866">
        <w:rPr>
          <w:rStyle w:val="fontstyle01"/>
          <w:rFonts w:asciiTheme="minorHAnsi" w:hAnsiTheme="minorHAnsi"/>
          <w:sz w:val="22"/>
          <w:szCs w:val="22"/>
        </w:rPr>
        <w:t xml:space="preserve">, which </w:t>
      </w:r>
      <w:r w:rsidR="00134866" w:rsidRPr="00134866">
        <w:rPr>
          <w:rStyle w:val="fontstyle01"/>
          <w:rFonts w:asciiTheme="minorHAnsi" w:hAnsiTheme="minorHAnsi"/>
          <w:sz w:val="22"/>
          <w:szCs w:val="22"/>
        </w:rPr>
        <w:t>corresponds with the later inshore arrivals of capeli</w:t>
      </w:r>
      <w:r w:rsidR="00134866">
        <w:rPr>
          <w:rStyle w:val="fontstyle01"/>
          <w:rFonts w:asciiTheme="minorHAnsi" w:hAnsiTheme="minorHAnsi"/>
          <w:sz w:val="22"/>
          <w:szCs w:val="22"/>
        </w:rPr>
        <w:t>n in th</w:t>
      </w:r>
      <w:r w:rsidR="006B0159">
        <w:rPr>
          <w:rStyle w:val="fontstyle01"/>
          <w:rFonts w:asciiTheme="minorHAnsi" w:hAnsiTheme="minorHAnsi"/>
          <w:sz w:val="22"/>
          <w:szCs w:val="22"/>
        </w:rPr>
        <w:t>e murres’ foraging range</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(Davoren &amp; Montevecchi 2003)</w:t>
      </w:r>
      <w:r w:rsidR="003C4D5A">
        <w:rPr>
          <w:rStyle w:val="fontstyle01"/>
          <w:rFonts w:asciiTheme="minorHAnsi" w:hAnsiTheme="minorHAnsi"/>
          <w:sz w:val="22"/>
          <w:szCs w:val="22"/>
        </w:rPr>
        <w:fldChar w:fldCharType="end"/>
      </w:r>
      <w:r w:rsidR="006B0159">
        <w:rPr>
          <w:rStyle w:val="fontstyle01"/>
          <w:rFonts w:asciiTheme="minorHAnsi" w:hAnsiTheme="minorHAnsi"/>
          <w:sz w:val="22"/>
          <w:szCs w:val="22"/>
        </w:rPr>
        <w:t xml:space="preserve">. This </w:t>
      </w:r>
      <w:r w:rsidR="00134866">
        <w:rPr>
          <w:rStyle w:val="fontstyle01"/>
          <w:rFonts w:asciiTheme="minorHAnsi" w:hAnsiTheme="minorHAnsi"/>
          <w:sz w:val="22"/>
          <w:szCs w:val="22"/>
        </w:rPr>
        <w:t>would not be expected if capelin resided year round in the bays.</w:t>
      </w:r>
      <w:r w:rsidR="00385E50">
        <w:rPr>
          <w:rStyle w:val="fontstyle01"/>
          <w:rFonts w:asciiTheme="minorHAnsi" w:hAnsiTheme="minorHAnsi"/>
          <w:sz w:val="22"/>
          <w:szCs w:val="22"/>
        </w:rPr>
        <w:t xml:space="preserve"> These two </w:t>
      </w:r>
      <w:r w:rsidR="00936384">
        <w:rPr>
          <w:rStyle w:val="fontstyle01"/>
          <w:rFonts w:asciiTheme="minorHAnsi" w:hAnsiTheme="minorHAnsi"/>
          <w:sz w:val="22"/>
          <w:szCs w:val="22"/>
        </w:rPr>
        <w:t xml:space="preserve">independent </w:t>
      </w:r>
      <w:r w:rsidR="00385E50">
        <w:rPr>
          <w:rStyle w:val="fontstyle01"/>
          <w:rFonts w:asciiTheme="minorHAnsi" w:hAnsiTheme="minorHAnsi"/>
          <w:sz w:val="22"/>
          <w:szCs w:val="22"/>
        </w:rPr>
        <w:t xml:space="preserve">lines of enquiry suggest that the ‘missing’ </w:t>
      </w:r>
      <w:r w:rsidR="00936384">
        <w:rPr>
          <w:rStyle w:val="fontstyle01"/>
          <w:rFonts w:asciiTheme="minorHAnsi" w:hAnsiTheme="minorHAnsi"/>
          <w:sz w:val="22"/>
          <w:szCs w:val="22"/>
        </w:rPr>
        <w:t xml:space="preserve">capelin </w:t>
      </w:r>
      <w:r w:rsidR="00385E50">
        <w:rPr>
          <w:rStyle w:val="fontstyle01"/>
          <w:rFonts w:asciiTheme="minorHAnsi" w:hAnsiTheme="minorHAnsi"/>
          <w:sz w:val="22"/>
          <w:szCs w:val="22"/>
        </w:rPr>
        <w:t>are not in the inshore.</w:t>
      </w:r>
    </w:p>
    <w:p w:rsidR="00C167DD" w:rsidRDefault="00E002C4" w:rsidP="00FC50B5">
      <w:pPr>
        <w:rPr>
          <w:rStyle w:val="fontstyle01"/>
          <w:rFonts w:asciiTheme="minorHAnsi" w:hAnsiTheme="minorHAnsi"/>
          <w:sz w:val="22"/>
          <w:szCs w:val="22"/>
        </w:rPr>
      </w:pPr>
      <w:r>
        <w:rPr>
          <w:rStyle w:val="fontstyle01"/>
          <w:rFonts w:asciiTheme="minorHAnsi" w:hAnsiTheme="minorHAnsi"/>
          <w:sz w:val="22"/>
          <w:szCs w:val="22"/>
        </w:rPr>
        <w:t xml:space="preserve">Capelin experienced profound changes in their biology post-1991. One of these changes is earlier maturation. </w:t>
      </w:r>
      <w:r w:rsidR="003C4D5A" w:rsidRPr="00392345">
        <w:rPr>
          <w:rFonts w:eastAsia="Times New Roman" w:cs="Times New Roman"/>
          <w:color w:val="151518"/>
        </w:rPr>
        <w:fldChar w:fldCharType="begin"/>
      </w:r>
      <w:r w:rsidR="003C4D5A"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C4D5A" w:rsidRPr="00392345">
        <w:rPr>
          <w:rFonts w:eastAsia="Times New Roman" w:cs="Times New Roman"/>
          <w:color w:val="151518"/>
        </w:rPr>
        <w:fldChar w:fldCharType="separate"/>
      </w:r>
      <w:r w:rsidR="003C4D5A" w:rsidRPr="00392345">
        <w:rPr>
          <w:rFonts w:eastAsia="Times New Roman" w:cs="Times New Roman"/>
          <w:noProof/>
          <w:color w:val="151518"/>
        </w:rPr>
        <w:t>Frank et al. (2016)</w:t>
      </w:r>
      <w:r w:rsidR="003C4D5A" w:rsidRPr="00392345">
        <w:rPr>
          <w:rFonts w:eastAsia="Times New Roman" w:cs="Times New Roman"/>
          <w:color w:val="151518"/>
        </w:rPr>
        <w:fldChar w:fldCharType="end"/>
      </w:r>
      <w:r w:rsidR="003C4D5A">
        <w:rPr>
          <w:rFonts w:eastAsia="Times New Roman" w:cs="Times New Roman"/>
          <w:color w:val="151518"/>
        </w:rPr>
        <w:t xml:space="preserve"> </w:t>
      </w:r>
      <w:r>
        <w:rPr>
          <w:rStyle w:val="fontstyle01"/>
          <w:rFonts w:asciiTheme="minorHAnsi" w:hAnsiTheme="minorHAnsi"/>
          <w:sz w:val="22"/>
          <w:szCs w:val="22"/>
        </w:rPr>
        <w:t>postulated that earlier maturation is due to non-migratory behaviour exhibited by capelin. We used cape</w:t>
      </w:r>
      <w:r w:rsidR="007F1812">
        <w:rPr>
          <w:rStyle w:val="fontstyle01"/>
          <w:rFonts w:asciiTheme="minorHAnsi" w:hAnsiTheme="minorHAnsi"/>
          <w:sz w:val="22"/>
          <w:szCs w:val="22"/>
        </w:rPr>
        <w:t xml:space="preserve">lin maturity data </w:t>
      </w:r>
      <w:r>
        <w:rPr>
          <w:rStyle w:val="fontstyle01"/>
          <w:rFonts w:asciiTheme="minorHAnsi" w:hAnsiTheme="minorHAnsi"/>
          <w:sz w:val="22"/>
          <w:szCs w:val="22"/>
        </w:rPr>
        <w:t xml:space="preserve">from the acoustic </w:t>
      </w:r>
      <w:r w:rsidR="00C167DD">
        <w:rPr>
          <w:rStyle w:val="fontstyle01"/>
          <w:rFonts w:asciiTheme="minorHAnsi" w:hAnsiTheme="minorHAnsi"/>
          <w:sz w:val="22"/>
          <w:szCs w:val="22"/>
        </w:rPr>
        <w:t xml:space="preserve">offshore </w:t>
      </w:r>
      <w:r>
        <w:rPr>
          <w:rStyle w:val="fontstyle01"/>
          <w:rFonts w:asciiTheme="minorHAnsi" w:hAnsiTheme="minorHAnsi"/>
          <w:sz w:val="22"/>
          <w:szCs w:val="22"/>
        </w:rPr>
        <w:t>survey</w:t>
      </w:r>
      <w:r w:rsidR="007F1812">
        <w:rPr>
          <w:rStyle w:val="fontstyle01"/>
          <w:rFonts w:asciiTheme="minorHAnsi" w:hAnsiTheme="minorHAnsi"/>
          <w:sz w:val="22"/>
          <w:szCs w:val="22"/>
        </w:rPr>
        <w:t xml:space="preserve"> and </w:t>
      </w:r>
      <w:r>
        <w:rPr>
          <w:rStyle w:val="fontstyle01"/>
          <w:rFonts w:asciiTheme="minorHAnsi" w:hAnsiTheme="minorHAnsi"/>
          <w:sz w:val="22"/>
          <w:szCs w:val="22"/>
        </w:rPr>
        <w:t xml:space="preserve">the age </w:t>
      </w:r>
      <w:r>
        <w:rPr>
          <w:rStyle w:val="fontstyle01"/>
          <w:rFonts w:asciiTheme="minorHAnsi" w:hAnsiTheme="minorHAnsi"/>
          <w:sz w:val="22"/>
          <w:szCs w:val="22"/>
        </w:rPr>
        <w:lastRenderedPageBreak/>
        <w:t xml:space="preserve">composition data from the </w:t>
      </w:r>
      <w:r w:rsidR="00C167DD">
        <w:rPr>
          <w:rStyle w:val="fontstyle01"/>
          <w:rFonts w:asciiTheme="minorHAnsi" w:hAnsiTheme="minorHAnsi"/>
          <w:sz w:val="22"/>
          <w:szCs w:val="22"/>
        </w:rPr>
        <w:t xml:space="preserve">inshore </w:t>
      </w:r>
      <w:r>
        <w:rPr>
          <w:rStyle w:val="fontstyle01"/>
          <w:rFonts w:asciiTheme="minorHAnsi" w:hAnsiTheme="minorHAnsi"/>
          <w:sz w:val="22"/>
          <w:szCs w:val="22"/>
        </w:rPr>
        <w:t>commercial catch to test this hypothesis. We would expect to see few</w:t>
      </w:r>
      <w:r w:rsidR="00C167DD">
        <w:rPr>
          <w:rStyle w:val="fontstyle01"/>
          <w:rFonts w:asciiTheme="minorHAnsi" w:hAnsiTheme="minorHAnsi"/>
          <w:sz w:val="22"/>
          <w:szCs w:val="22"/>
        </w:rPr>
        <w:t>er</w:t>
      </w:r>
      <w:r>
        <w:rPr>
          <w:rStyle w:val="fontstyle01"/>
          <w:rFonts w:asciiTheme="minorHAnsi" w:hAnsiTheme="minorHAnsi"/>
          <w:sz w:val="22"/>
          <w:szCs w:val="22"/>
        </w:rPr>
        <w:t xml:space="preserve"> old</w:t>
      </w:r>
      <w:r w:rsidR="007F1812">
        <w:rPr>
          <w:rStyle w:val="fontstyle01"/>
          <w:rFonts w:asciiTheme="minorHAnsi" w:hAnsiTheme="minorHAnsi"/>
          <w:sz w:val="22"/>
          <w:szCs w:val="22"/>
        </w:rPr>
        <w:t>er</w:t>
      </w:r>
      <w:r>
        <w:rPr>
          <w:rStyle w:val="fontstyle01"/>
          <w:rFonts w:asciiTheme="minorHAnsi" w:hAnsiTheme="minorHAnsi"/>
          <w:sz w:val="22"/>
          <w:szCs w:val="22"/>
        </w:rPr>
        <w:t>, mature</w:t>
      </w:r>
      <w:r w:rsidR="007F1812">
        <w:rPr>
          <w:rStyle w:val="fontstyle01"/>
          <w:rFonts w:asciiTheme="minorHAnsi" w:hAnsiTheme="minorHAnsi"/>
          <w:sz w:val="22"/>
          <w:szCs w:val="22"/>
        </w:rPr>
        <w:t xml:space="preserve"> fish in the offshore compared to the inshore</w:t>
      </w:r>
      <w:r w:rsidR="00936384">
        <w:rPr>
          <w:rStyle w:val="fontstyle01"/>
          <w:rFonts w:asciiTheme="minorHAnsi" w:hAnsiTheme="minorHAnsi"/>
          <w:sz w:val="22"/>
          <w:szCs w:val="22"/>
        </w:rPr>
        <w:t xml:space="preserve"> if capelin are now residing in the inshore</w:t>
      </w:r>
      <w:r w:rsidR="00C167DD">
        <w:rPr>
          <w:rStyle w:val="fontstyle01"/>
          <w:rFonts w:asciiTheme="minorHAnsi" w:hAnsiTheme="minorHAnsi"/>
          <w:sz w:val="22"/>
          <w:szCs w:val="22"/>
        </w:rPr>
        <w:t>. There were large differences in maturity and age composition of catches pre- and post-1991, but there were no substantial differences in age composition and maturity between the offshore and inshore data post-1991. This data provides equivocal support for the collapse hypothesis as earlier maturation in both the inshore and offshore</w:t>
      </w:r>
      <w:r w:rsidR="00C167DD" w:rsidRPr="00C167DD">
        <w:rPr>
          <w:rStyle w:val="fontstyle01"/>
          <w:rFonts w:asciiTheme="minorHAnsi" w:hAnsiTheme="minorHAnsi"/>
          <w:sz w:val="22"/>
          <w:szCs w:val="22"/>
        </w:rPr>
        <w:t xml:space="preserve"> </w:t>
      </w:r>
      <w:r w:rsidR="00C167DD">
        <w:rPr>
          <w:rStyle w:val="fontstyle01"/>
          <w:rFonts w:asciiTheme="minorHAnsi" w:hAnsiTheme="minorHAnsi"/>
          <w:sz w:val="22"/>
          <w:szCs w:val="22"/>
        </w:rPr>
        <w:t xml:space="preserve">is </w:t>
      </w:r>
      <w:r w:rsidR="00C167DD" w:rsidRPr="00C167DD">
        <w:rPr>
          <w:rStyle w:val="fontstyle01"/>
          <w:rFonts w:asciiTheme="minorHAnsi" w:hAnsiTheme="minorHAnsi"/>
          <w:sz w:val="22"/>
          <w:szCs w:val="22"/>
        </w:rPr>
        <w:t xml:space="preserve">also consistent </w:t>
      </w:r>
      <w:r w:rsidR="00C10EE0">
        <w:rPr>
          <w:rStyle w:val="fontstyle01"/>
          <w:rFonts w:asciiTheme="minorHAnsi" w:hAnsiTheme="minorHAnsi"/>
          <w:sz w:val="22"/>
          <w:szCs w:val="22"/>
        </w:rPr>
        <w:t xml:space="preserve">with </w:t>
      </w:r>
      <w:r w:rsidR="002C4967">
        <w:rPr>
          <w:rStyle w:val="fontstyle01"/>
          <w:rFonts w:asciiTheme="minorHAnsi" w:hAnsiTheme="minorHAnsi"/>
          <w:sz w:val="22"/>
          <w:szCs w:val="22"/>
        </w:rPr>
        <w:t>the collapse hypothesis where</w:t>
      </w:r>
      <w:r w:rsidR="00C167DD" w:rsidRPr="00C167DD">
        <w:rPr>
          <w:rStyle w:val="fontstyle01"/>
          <w:rFonts w:asciiTheme="minorHAnsi" w:hAnsiTheme="minorHAnsi"/>
          <w:sz w:val="22"/>
          <w:szCs w:val="22"/>
        </w:rPr>
        <w:t xml:space="preserve"> age at maturity decline</w:t>
      </w:r>
      <w:r w:rsidR="002C4967">
        <w:rPr>
          <w:rStyle w:val="fontstyle01"/>
          <w:rFonts w:asciiTheme="minorHAnsi" w:hAnsiTheme="minorHAnsi"/>
          <w:sz w:val="22"/>
          <w:szCs w:val="22"/>
        </w:rPr>
        <w:t>s</w:t>
      </w:r>
      <w:r w:rsidR="00C167DD" w:rsidRPr="00C167DD">
        <w:rPr>
          <w:rStyle w:val="fontstyle01"/>
          <w:rFonts w:asciiTheme="minorHAnsi" w:hAnsiTheme="minorHAnsi"/>
          <w:sz w:val="22"/>
          <w:szCs w:val="22"/>
        </w:rPr>
        <w:t xml:space="preserve"> in fish populations </w:t>
      </w:r>
      <w:r w:rsidR="00C167DD">
        <w:rPr>
          <w:rStyle w:val="fontstyle01"/>
          <w:rFonts w:asciiTheme="minorHAnsi" w:hAnsiTheme="minorHAnsi"/>
          <w:sz w:val="22"/>
          <w:szCs w:val="22"/>
        </w:rPr>
        <w:t xml:space="preserve">that have undergone a reduction in population size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(Shuter 1990)</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 xml:space="preserve"> and </w:t>
      </w:r>
      <w:r w:rsidR="00C167DD" w:rsidRPr="00C167DD">
        <w:rPr>
          <w:rStyle w:val="fontstyle01"/>
          <w:rFonts w:asciiTheme="minorHAnsi" w:hAnsiTheme="minorHAnsi"/>
          <w:sz w:val="22"/>
          <w:szCs w:val="22"/>
        </w:rPr>
        <w:t>are stressed</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(Trippel 1995)</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w:t>
      </w:r>
      <w:r w:rsidR="00CD2600">
        <w:rPr>
          <w:rStyle w:val="fontstyle01"/>
          <w:rFonts w:asciiTheme="minorHAnsi" w:hAnsiTheme="minorHAnsi"/>
          <w:sz w:val="22"/>
          <w:szCs w:val="22"/>
        </w:rPr>
        <w:t xml:space="preserve"> </w:t>
      </w:r>
    </w:p>
    <w:p w:rsidR="00C10EE0" w:rsidRDefault="00C167DD" w:rsidP="00FC50B5">
      <w:r>
        <w:rPr>
          <w:rStyle w:val="fontstyle01"/>
          <w:rFonts w:asciiTheme="minorHAnsi" w:hAnsiTheme="minorHAnsi"/>
          <w:sz w:val="22"/>
          <w:szCs w:val="22"/>
        </w:rPr>
        <w:t xml:space="preserve">We used both northern cod (predator diet) and a total mortality index from the acoustic survey to investigate predator release on capelin post-1991. </w:t>
      </w:r>
      <w:r w:rsidR="00963C9B">
        <w:rPr>
          <w:rStyle w:val="fontstyle01"/>
          <w:rFonts w:asciiTheme="minorHAnsi" w:hAnsiTheme="minorHAnsi"/>
          <w:sz w:val="22"/>
          <w:szCs w:val="22"/>
        </w:rPr>
        <w:t>If capelin moved into the inshore with no reduction in biomass in post-1991, then the reduced population of northern cod should have high condition while capelin total mortality should be low. Instead we have evidence of northern cod a</w:t>
      </w:r>
      <w:r w:rsidR="00963C9B" w:rsidRPr="00963C9B">
        <w:rPr>
          <w:rStyle w:val="fontstyle01"/>
          <w:rFonts w:asciiTheme="minorHAnsi" w:hAnsiTheme="minorHAnsi"/>
          <w:sz w:val="22"/>
          <w:szCs w:val="22"/>
        </w:rPr>
        <w:t>ggregated within a small area north of the Grand Bank and in the Bonavista corridor by the early 1990s</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which was hypothesized to be in response to the change in distribution of capelin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and northern </w:t>
      </w:r>
      <w:r w:rsidR="00963C9B" w:rsidRPr="00963C9B">
        <w:rPr>
          <w:rStyle w:val="fontstyle01"/>
          <w:rFonts w:asciiTheme="minorHAnsi" w:hAnsiTheme="minorHAnsi"/>
          <w:sz w:val="22"/>
          <w:szCs w:val="22"/>
        </w:rPr>
        <w:t xml:space="preserve">cod </w:t>
      </w:r>
      <w:r w:rsidR="00963C9B">
        <w:rPr>
          <w:rStyle w:val="fontstyle01"/>
          <w:rFonts w:asciiTheme="minorHAnsi" w:hAnsiTheme="minorHAnsi"/>
          <w:sz w:val="22"/>
          <w:szCs w:val="22"/>
        </w:rPr>
        <w:t xml:space="preserve">condition was low </w:t>
      </w:r>
      <w:r w:rsidR="00963C9B" w:rsidRPr="00963C9B">
        <w:rPr>
          <w:rStyle w:val="fontstyle01"/>
          <w:rFonts w:asciiTheme="minorHAnsi" w:hAnsiTheme="minorHAnsi"/>
          <w:sz w:val="22"/>
          <w:szCs w:val="22"/>
        </w:rPr>
        <w:t xml:space="preserve">where there was no spatial overlap between </w:t>
      </w:r>
      <w:r w:rsidR="00506687">
        <w:rPr>
          <w:rStyle w:val="fontstyle01"/>
          <w:rFonts w:asciiTheme="minorHAnsi" w:hAnsiTheme="minorHAnsi"/>
          <w:sz w:val="22"/>
          <w:szCs w:val="22"/>
        </w:rPr>
        <w:t>cod and capelin</w:t>
      </w:r>
      <w:r w:rsidR="00963C9B" w:rsidRPr="00963C9B">
        <w:rPr>
          <w:rStyle w:val="fontstyle01"/>
          <w:rFonts w:asciiTheme="minorHAnsi" w:hAnsiTheme="minorHAnsi"/>
          <w:sz w:val="22"/>
          <w:szCs w:val="22"/>
        </w:rPr>
        <w:t xml:space="preserve">. </w:t>
      </w:r>
      <w:r w:rsidR="00506687">
        <w:rPr>
          <w:rStyle w:val="fontstyle01"/>
          <w:rFonts w:asciiTheme="minorHAnsi" w:hAnsiTheme="minorHAnsi"/>
          <w:sz w:val="22"/>
          <w:szCs w:val="22"/>
        </w:rPr>
        <w:t>However, even with a decrease in northern cod predation pressure, capelin has experienced high</w:t>
      </w:r>
      <w:r w:rsidR="00D30C2E">
        <w:rPr>
          <w:rStyle w:val="fontstyle01"/>
          <w:rFonts w:asciiTheme="minorHAnsi" w:hAnsiTheme="minorHAnsi"/>
          <w:sz w:val="22"/>
          <w:szCs w:val="22"/>
        </w:rPr>
        <w:t>er</w:t>
      </w:r>
      <w:r w:rsidR="00506687">
        <w:rPr>
          <w:rStyle w:val="fontstyle01"/>
          <w:rFonts w:asciiTheme="minorHAnsi" w:hAnsiTheme="minorHAnsi"/>
          <w:sz w:val="22"/>
          <w:szCs w:val="22"/>
        </w:rPr>
        <w:t xml:space="preserve"> total mortality since 1991. </w:t>
      </w:r>
      <w:r w:rsidR="00FC50B5">
        <w:t>With the increase in the total mortality index over time, it seems quite plausible that capelin numbers have remained low since 1990-</w:t>
      </w:r>
      <w:r w:rsidR="00D30C2E">
        <w:t>19</w:t>
      </w:r>
      <w:r w:rsidR="00FC50B5">
        <w:t>91 due to a combination of several facto</w:t>
      </w:r>
      <w:r w:rsidR="004427C1">
        <w:t>rs: (1) c</w:t>
      </w:r>
      <w:r w:rsidR="00D30C2E">
        <w:t xml:space="preserve">apelin </w:t>
      </w:r>
      <w:r w:rsidR="00506687">
        <w:t>have n</w:t>
      </w:r>
      <w:r w:rsidR="00FC50B5">
        <w:t xml:space="preserve">ot experienced a release from predation mortality following the collapse of </w:t>
      </w:r>
      <w:r w:rsidR="00D30C2E">
        <w:t xml:space="preserve">northern </w:t>
      </w:r>
      <w:r w:rsidR="00FC50B5">
        <w:t>cod</w:t>
      </w:r>
      <w:r w:rsidR="00506687">
        <w:t xml:space="preserve"> because the decrease in cod biomass is in proportion to their own decrease in biomass</w:t>
      </w:r>
      <w:r w:rsidR="009E00E9">
        <w:t xml:space="preserve"> </w:t>
      </w:r>
      <w:r w:rsidR="009E00E9" w:rsidRPr="00392345">
        <w:rPr>
          <w:rFonts w:eastAsia="Times New Roman" w:cs="Times New Roman"/>
          <w:color w:val="151518"/>
        </w:rPr>
        <w:fldChar w:fldCharType="begin"/>
      </w:r>
      <w:r w:rsidR="009E00E9">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9E00E9" w:rsidRPr="00392345">
        <w:rPr>
          <w:rFonts w:eastAsia="Times New Roman" w:cs="Times New Roman"/>
          <w:color w:val="151518"/>
        </w:rPr>
        <w:fldChar w:fldCharType="separate"/>
      </w:r>
      <w:r w:rsidR="009E00E9">
        <w:rPr>
          <w:rFonts w:eastAsia="Times New Roman" w:cs="Times New Roman"/>
          <w:noProof/>
          <w:color w:val="151518"/>
        </w:rPr>
        <w:t>(Frank et al. 2016)</w:t>
      </w:r>
      <w:r w:rsidR="009E00E9" w:rsidRPr="00392345">
        <w:rPr>
          <w:rFonts w:eastAsia="Times New Roman" w:cs="Times New Roman"/>
          <w:color w:val="151518"/>
        </w:rPr>
        <w:fldChar w:fldCharType="end"/>
      </w:r>
      <w:r w:rsidR="004427C1">
        <w:t>;</w:t>
      </w:r>
      <w:r w:rsidR="00FC50B5">
        <w:t xml:space="preserve"> </w:t>
      </w:r>
      <w:r w:rsidR="004427C1">
        <w:t xml:space="preserve">(2) predation pressure from species other than northern cod, like seabirds, harp seals, and whales, </w:t>
      </w:r>
      <w:r w:rsidR="00506687">
        <w:t xml:space="preserve">has remained either unchanged or increased since </w:t>
      </w:r>
      <w:r w:rsidR="004427C1">
        <w:t>1991 (reference); (3) environmental conditions are driving a bottom-up control on capelin biomass (</w:t>
      </w:r>
      <w:r w:rsidR="004427C1" w:rsidRPr="009E00E9">
        <w:rPr>
          <w:highlight w:val="yellow"/>
        </w:rPr>
        <w:t>Pepin reference</w:t>
      </w:r>
      <w:r w:rsidR="004427C1">
        <w:t>)</w:t>
      </w:r>
      <w:r w:rsidR="009E00E9">
        <w:fldChar w:fldCharType="begin"/>
      </w:r>
      <w:r w:rsidR="009E00E9">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9E00E9">
        <w:fldChar w:fldCharType="separate"/>
      </w:r>
      <w:r w:rsidR="009E00E9">
        <w:rPr>
          <w:noProof/>
        </w:rPr>
        <w:t>(Buren et al. 2014a)</w:t>
      </w:r>
      <w:r w:rsidR="009E00E9">
        <w:fldChar w:fldCharType="end"/>
      </w:r>
      <w:r w:rsidR="004427C1">
        <w:t>; (4) a</w:t>
      </w:r>
      <w:r w:rsidR="000B3072">
        <w:t>nd there is a commercial fishery for capelin, which is managed u</w:t>
      </w:r>
      <w:r w:rsidR="00FD6025">
        <w:t>sing the precautionary approach</w:t>
      </w:r>
      <w:r w:rsidR="000B3072">
        <w:t xml:space="preserve"> but there are no reference points for capelin. </w:t>
      </w:r>
      <w:r w:rsidR="00FC50B5">
        <w:t>For capelin biomass to return to</w:t>
      </w:r>
      <w:r w:rsidR="002C4967">
        <w:t xml:space="preserve"> its historic levels</w:t>
      </w:r>
      <w:ins w:id="87" w:author="Alejandro Buren" w:date="2018-03-27T16:01:00Z">
        <w:r w:rsidR="00256F3E">
          <w:t>,</w:t>
        </w:r>
      </w:ins>
      <w:r w:rsidR="00FC50B5">
        <w:t xml:space="preserve"> reductions in </w:t>
      </w:r>
      <w:r w:rsidR="000B3072">
        <w:t xml:space="preserve">natural and fishing mortality as well as </w:t>
      </w:r>
      <w:r w:rsidR="00FC50B5">
        <w:t>improved ocean conditions</w:t>
      </w:r>
      <w:r w:rsidR="002C4967">
        <w:t xml:space="preserve"> may be required</w:t>
      </w:r>
      <w:r w:rsidR="00FC50B5">
        <w:t xml:space="preserve">. </w:t>
      </w:r>
    </w:p>
    <w:p w:rsidR="001C69EC" w:rsidRDefault="00B31B82" w:rsidP="00FC50B5">
      <w:pPr>
        <w:rPr>
          <w:ins w:id="88" w:author="Alejandro Buren" w:date="2018-03-27T16:01:00Z"/>
        </w:rPr>
      </w:pPr>
      <w:ins w:id="89" w:author="Alejandro Buren" w:date="2018-03-27T16:25:00Z">
        <w:r>
          <w:t xml:space="preserve">All relevant and informative data sources examined </w:t>
        </w:r>
      </w:ins>
      <w:del w:id="90" w:author="Alejandro Buren" w:date="2018-03-27T16:26:00Z">
        <w:r w:rsidR="008134A6" w:rsidDel="00B31B82">
          <w:delText xml:space="preserve">The weight of evidence </w:delText>
        </w:r>
      </w:del>
      <w:r w:rsidR="008134A6">
        <w:t>support</w:t>
      </w:r>
      <w:del w:id="91" w:author="Alejandro Buren" w:date="2018-03-27T16:26:00Z">
        <w:r w:rsidR="008134A6" w:rsidDel="00B31B82">
          <w:delText>s</w:delText>
        </w:r>
      </w:del>
      <w:r w:rsidR="004D56F5">
        <w:t xml:space="preserve"> </w:t>
      </w:r>
      <w:ins w:id="92" w:author="Alejandro Buren" w:date="2018-03-27T16:28:00Z">
        <w:r w:rsidR="004D56F5">
          <w:t xml:space="preserve">the </w:t>
        </w:r>
      </w:ins>
      <w:ins w:id="93" w:author="Alejandro Buren" w:date="2018-03-27T16:26:00Z">
        <w:r>
          <w:t xml:space="preserve">hypothesis of a collapsed capelin stock. While some data sources provide equivocal support </w:t>
        </w:r>
      </w:ins>
      <w:ins w:id="94" w:author="Alejandro Buren" w:date="2018-03-27T16:28:00Z">
        <w:r w:rsidR="004D56F5">
          <w:t>for the non-collapse hypothesis</w:t>
        </w:r>
        <w:r w:rsidR="004D56F5">
          <w:t>, the</w:t>
        </w:r>
      </w:ins>
      <w:ins w:id="95" w:author="Alejandro Buren" w:date="2018-03-27T16:31:00Z">
        <w:r w:rsidR="004D56F5">
          <w:t xml:space="preserve"> effectiveness or adequacy of these is questionable. </w:t>
        </w:r>
      </w:ins>
      <w:ins w:id="96" w:author="Alejandro Buren" w:date="2018-03-27T16:34:00Z">
        <w:r w:rsidR="004D56F5">
          <w:t xml:space="preserve">Market fluctuations have made the </w:t>
        </w:r>
        <w:r w:rsidR="004D56F5">
          <w:t xml:space="preserve">inshore catch rate index useless as an indicator of stock abundance </w:t>
        </w:r>
        <w:r w:rsidR="004D56F5">
          <w:fldChar w:fldCharType="begin"/>
        </w:r>
        <w:r w:rsidR="004D56F5">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4D56F5">
          <w:fldChar w:fldCharType="separate"/>
        </w:r>
        <w:r w:rsidR="004D56F5">
          <w:rPr>
            <w:noProof/>
          </w:rPr>
          <w:t>(Anon 1998)</w:t>
        </w:r>
        <w:r w:rsidR="004D56F5">
          <w:fldChar w:fldCharType="end"/>
        </w:r>
        <w:r w:rsidR="004D56F5">
          <w:t xml:space="preserve">, </w:t>
        </w:r>
      </w:ins>
      <w:ins w:id="97" w:author="Alejandro Buren" w:date="2018-03-27T16:35:00Z">
        <w:r w:rsidR="004D56F5">
          <w:t xml:space="preserve">violation of key assumptions of aerial surveys have made that index unreliable, and </w:t>
        </w:r>
      </w:ins>
      <w:ins w:id="98" w:author="Alejandro Buren" w:date="2018-03-27T16:36:00Z">
        <w:r w:rsidR="004D56F5">
          <w:t xml:space="preserve">the comparison of the magnitude of </w:t>
        </w:r>
      </w:ins>
      <w:ins w:id="99" w:author="Alejandro Buren" w:date="2018-03-27T16:37:00Z">
        <w:r w:rsidR="004D56F5">
          <w:t xml:space="preserve">the </w:t>
        </w:r>
      </w:ins>
      <w:ins w:id="100" w:author="Alejandro Buren" w:date="2018-03-27T16:36:00Z">
        <w:r w:rsidR="004D56F5">
          <w:t xml:space="preserve">late larval </w:t>
        </w:r>
      </w:ins>
      <w:ins w:id="101" w:author="Alejandro Buren" w:date="2018-03-27T16:37:00Z">
        <w:r w:rsidR="004D56F5">
          <w:t xml:space="preserve">index without accounting for changes in spawning phenology </w:t>
        </w:r>
      </w:ins>
      <w:r w:rsidR="004D56F5">
        <w:fldChar w:fldCharType="begin"/>
      </w:r>
      <w:r w:rsidR="004D56F5">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D56F5">
        <w:fldChar w:fldCharType="separate"/>
      </w:r>
      <w:r w:rsidR="004D56F5">
        <w:rPr>
          <w:noProof/>
        </w:rPr>
        <w:t>Frank et al. (2016)</w:t>
      </w:r>
      <w:r w:rsidR="004D56F5">
        <w:fldChar w:fldCharType="end"/>
      </w:r>
      <w:ins w:id="102" w:author="Alejandro Buren" w:date="2018-03-27T16:37:00Z">
        <w:r w:rsidR="001C69EC">
          <w:t xml:space="preserve"> carried out </w:t>
        </w:r>
      </w:ins>
      <w:ins w:id="103" w:author="Alejandro Buren" w:date="2018-03-27T16:39:00Z">
        <w:r w:rsidR="001C69EC">
          <w:t>is misleading</w:t>
        </w:r>
      </w:ins>
      <w:ins w:id="104" w:author="Alejandro Buren" w:date="2018-03-27T16:40:00Z">
        <w:r w:rsidR="001C69EC">
          <w:t xml:space="preserve">. Evidence from all other sources; </w:t>
        </w:r>
      </w:ins>
      <w:del w:id="105" w:author="Alejandro Buren" w:date="2018-03-27T16:30:00Z">
        <w:r w:rsidR="008134A6" w:rsidDel="004D56F5">
          <w:delText>the rejection of the non-collapse hypothesis of capelin in the inshore.</w:delText>
        </w:r>
        <w:r w:rsidR="001962EF" w:rsidDel="004D56F5">
          <w:delText xml:space="preserve"> </w:delText>
        </w:r>
        <w:r w:rsidR="00056C64" w:rsidDel="004D56F5">
          <w:delText>While a few inshore indices, like the late-larval index, aerial data, inshore catch rate</w:delText>
        </w:r>
      </w:del>
      <w:del w:id="106" w:author="Alejandro Buren" w:date="2018-03-26T15:45:00Z">
        <w:r w:rsidR="00056C64" w:rsidDel="00264C38">
          <w:delText>, and common murre population growth,</w:delText>
        </w:r>
      </w:del>
      <w:del w:id="107" w:author="Alejandro Buren" w:date="2018-03-27T16:30:00Z">
        <w:r w:rsidR="00056C64" w:rsidDel="004D56F5">
          <w:delText xml:space="preserve"> provide equivocal support for the non-collapse hypothesis</w:delText>
        </w:r>
      </w:del>
      <w:r w:rsidR="00056C64">
        <w:t xml:space="preserve">, the offshore acoustic survey, the fall multi-species survey, </w:t>
      </w:r>
      <w:del w:id="108" w:author="Alejandro Buren" w:date="2018-03-27T16:14:00Z">
        <w:r w:rsidR="00056C64" w:rsidDel="0031310F">
          <w:delText xml:space="preserve">predator diet data, harp seal diet and abortion rates, </w:delText>
        </w:r>
      </w:del>
      <w:r w:rsidR="00056C64">
        <w:t>primary and secondary productivity (?)</w:t>
      </w:r>
      <w:ins w:id="109" w:author="Alejandro Buren" w:date="2018-03-27T16:13:00Z">
        <w:r w:rsidR="0031310F">
          <w:t xml:space="preserve">, and </w:t>
        </w:r>
      </w:ins>
      <w:ins w:id="110" w:author="Alejandro Buren" w:date="2018-03-27T16:14:00Z">
        <w:r w:rsidR="0031310F">
          <w:t xml:space="preserve">cod, seabirds, and harp seal </w:t>
        </w:r>
      </w:ins>
      <w:ins w:id="111" w:author="Alejandro Buren" w:date="2018-03-27T16:13:00Z">
        <w:r w:rsidR="0031310F">
          <w:t>data</w:t>
        </w:r>
      </w:ins>
      <w:r w:rsidR="004D56F5">
        <w:t xml:space="preserve"> </w:t>
      </w:r>
      <w:r w:rsidR="00056C64">
        <w:t>support the collapse hypothesis.</w:t>
      </w:r>
      <w:ins w:id="112" w:author="Alejandro Buren" w:date="2018-03-27T16:40:00Z">
        <w:r w:rsidR="001C69EC">
          <w:t xml:space="preserve"> </w:t>
        </w:r>
      </w:ins>
      <w:ins w:id="113" w:author="Alejandro Buren" w:date="2018-03-27T16:43:00Z">
        <w:r w:rsidR="001C69EC">
          <w:t xml:space="preserve">The spring acoustic survey carried out by </w:t>
        </w:r>
      </w:ins>
      <w:ins w:id="114" w:author="Alejandro Buren" w:date="2018-03-27T16:56:00Z">
        <w:r w:rsidR="00673E16">
          <w:t>Fisheries and Oceans Canada</w:t>
        </w:r>
      </w:ins>
      <w:ins w:id="115" w:author="Alejandro Buren" w:date="2018-03-27T16:43:00Z">
        <w:r w:rsidR="001C69EC">
          <w:t xml:space="preserve"> </w:t>
        </w:r>
      </w:ins>
      <w:ins w:id="116" w:author="Alejandro Buren" w:date="2018-03-27T16:49:00Z">
        <w:r w:rsidR="000C6977">
          <w:t xml:space="preserve">provides </w:t>
        </w:r>
        <w:r w:rsidR="00673E16">
          <w:t xml:space="preserve">robust indices of abundance and biomass of the </w:t>
        </w:r>
      </w:ins>
      <w:ins w:id="117" w:author="Alejandro Buren" w:date="2018-03-27T16:53:00Z">
        <w:r w:rsidR="00673E16">
          <w:t xml:space="preserve">2J3KL capelin stock. </w:t>
        </w:r>
      </w:ins>
      <w:ins w:id="118" w:author="Alejandro Buren" w:date="2018-03-27T16:54:00Z">
        <w:r w:rsidR="00673E16">
          <w:t xml:space="preserve">Given the survey design, </w:t>
        </w:r>
      </w:ins>
      <w:ins w:id="119" w:author="Alejandro Buren" w:date="2018-03-27T16:55:00Z">
        <w:r w:rsidR="00673E16">
          <w:t>t</w:t>
        </w:r>
      </w:ins>
      <w:ins w:id="120" w:author="Alejandro Buren" w:date="2018-03-27T16:54:00Z">
        <w:r w:rsidR="00673E16">
          <w:t xml:space="preserve">hese are </w:t>
        </w:r>
        <w:r w:rsidR="00673E16">
          <w:lastRenderedPageBreak/>
          <w:t>minimum estimates</w:t>
        </w:r>
      </w:ins>
      <w:ins w:id="121" w:author="Alejandro Buren" w:date="2018-03-27T16:55:00Z">
        <w:r w:rsidR="00673E16">
          <w:t xml:space="preserve">, but all data sources examined indicate that the survey captures trends in the </w:t>
        </w:r>
      </w:ins>
      <w:ins w:id="122" w:author="Alejandro Buren" w:date="2018-03-27T16:57:00Z">
        <w:r w:rsidR="001E1A84">
          <w:t xml:space="preserve">capelin </w:t>
        </w:r>
      </w:ins>
      <w:bookmarkStart w:id="123" w:name="_GoBack"/>
      <w:bookmarkEnd w:id="123"/>
      <w:ins w:id="124" w:author="Alejandro Buren" w:date="2018-03-27T16:55:00Z">
        <w:r w:rsidR="00673E16">
          <w:t xml:space="preserve">population. </w:t>
        </w:r>
      </w:ins>
    </w:p>
    <w:p w:rsidR="00256F3E" w:rsidRDefault="00256F3E" w:rsidP="00FC50B5">
      <w:pPr>
        <w:rPr>
          <w:ins w:id="125" w:author="Alejandro Buren" w:date="2018-03-27T16:08:00Z"/>
        </w:rPr>
      </w:pPr>
    </w:p>
    <w:p w:rsidR="0031310F" w:rsidRDefault="0031310F" w:rsidP="00FC50B5">
      <w:pPr>
        <w:rPr>
          <w:ins w:id="126" w:author="Alejandro Buren" w:date="2018-03-27T16:01:00Z"/>
        </w:rPr>
      </w:pPr>
    </w:p>
    <w:p w:rsidR="005F1BB9" w:rsidRPr="00C167DD" w:rsidRDefault="005F1BB9" w:rsidP="00FC50B5">
      <w:pPr>
        <w:rPr>
          <w:color w:val="000000"/>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4D56F5" w:rsidRPr="004D56F5" w:rsidRDefault="007F2561" w:rsidP="004D56F5">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4D56F5" w:rsidRPr="004D56F5">
        <w:t>Alheit J, Roy C, Kifani S (2009) Decadal-scale variability in populations. In: Checkley D, Alheit J, Oozeki Y, Roy C (eds) Climate Change and Small Pelagic Fish. Cambridge University Press, Cambridge, UK</w:t>
      </w:r>
    </w:p>
    <w:p w:rsidR="004D56F5" w:rsidRPr="004D56F5" w:rsidRDefault="004D56F5" w:rsidP="004D56F5">
      <w:pPr>
        <w:pStyle w:val="EndNoteBibliography"/>
        <w:spacing w:after="0"/>
        <w:ind w:left="720" w:hanging="720"/>
      </w:pPr>
      <w:r w:rsidRPr="004D56F5">
        <w:t>Anon (1998) Capelin in SA2 + Div. 3KL. Book 98/63. Canadian Science Advisory Secretariat (CSAS) Research Document</w:t>
      </w:r>
    </w:p>
    <w:p w:rsidR="004D56F5" w:rsidRPr="004D56F5" w:rsidRDefault="004D56F5" w:rsidP="004D56F5">
      <w:pPr>
        <w:pStyle w:val="EndNoteBibliography"/>
        <w:spacing w:after="0"/>
        <w:ind w:left="720" w:hanging="720"/>
      </w:pPr>
      <w:r w:rsidRPr="004D56F5">
        <w:t>Bourne C, Mowbray F, Squires B, Croft J (2015) An assessment framework and review of Newfoundland east and south coast Atlantic herring (</w:t>
      </w:r>
      <w:r w:rsidRPr="004D56F5">
        <w:rPr>
          <w:i/>
        </w:rPr>
        <w:t>Clupea harengus</w:t>
      </w:r>
      <w:r w:rsidRPr="004D56F5">
        <w:t>) stocks to the spring of 2013. Canadian Science Advisory Secretariat (CSAS) Research Document 2015/029</w:t>
      </w:r>
    </w:p>
    <w:p w:rsidR="004D56F5" w:rsidRPr="004D56F5" w:rsidRDefault="004D56F5" w:rsidP="004D56F5">
      <w:pPr>
        <w:pStyle w:val="EndNoteBibliography"/>
        <w:spacing w:after="0"/>
        <w:ind w:left="720" w:hanging="720"/>
      </w:pPr>
      <w:r w:rsidRPr="004D56F5">
        <w:t>Buren AD, Koen-Alonso M, Pepin P, Mowbray F, Nakashima BS, Stenson GB, Ollerhead N, Montevecchi WA (2014a) Bottom-up regulation of capelin, a keystone forage species. PLoS ONE 9:e87589</w:t>
      </w:r>
    </w:p>
    <w:p w:rsidR="004D56F5" w:rsidRPr="004D56F5" w:rsidRDefault="004D56F5" w:rsidP="004D56F5">
      <w:pPr>
        <w:pStyle w:val="EndNoteBibliography"/>
        <w:spacing w:after="0"/>
        <w:ind w:left="720" w:hanging="720"/>
      </w:pPr>
      <w:r w:rsidRPr="004D56F5">
        <w:t>Buren AD, Koen-Alonso M, Stenson GB (2014b) The role of harp seals, fisheries and food availability in driving the dynamics of northern cod. Marine Ecology Progress Series 511:265-284</w:t>
      </w:r>
    </w:p>
    <w:p w:rsidR="004D56F5" w:rsidRPr="004D56F5" w:rsidRDefault="004D56F5" w:rsidP="004D56F5">
      <w:pPr>
        <w:pStyle w:val="EndNoteBibliography"/>
        <w:spacing w:after="0"/>
        <w:ind w:left="720" w:hanging="720"/>
      </w:pPr>
      <w:r w:rsidRPr="004D56F5">
        <w:t xml:space="preserve">Campbell JS, Winters GH (1973) Some biological characteristics of capelin, </w:t>
      </w:r>
      <w:r w:rsidRPr="004D56F5">
        <w:rPr>
          <w:i/>
        </w:rPr>
        <w:t>Mallotus villosus</w:t>
      </w:r>
      <w:r w:rsidRPr="004D56F5">
        <w:t>, in the Newfoundland area. International Commission for the Northwest Atlantic Fisheries Research Document 73/90</w:t>
      </w:r>
    </w:p>
    <w:p w:rsidR="004D56F5" w:rsidRPr="004D56F5" w:rsidRDefault="004D56F5" w:rsidP="004D56F5">
      <w:pPr>
        <w:pStyle w:val="EndNoteBibliography"/>
        <w:spacing w:after="0"/>
        <w:ind w:left="720" w:hanging="720"/>
      </w:pPr>
      <w:r w:rsidRPr="004D56F5">
        <w:t>Carscadden J, Nakashima BS, Miller DS (1994) An evaluation of trends in abundance of capelin (Mallotus villosus) from acoustics, aerial surveys and catch rates in NAFO Division 3L, 1982-89. Northw Atl Fish Sci 17:45-57</w:t>
      </w:r>
    </w:p>
    <w:p w:rsidR="004D56F5" w:rsidRPr="004D56F5" w:rsidRDefault="004D56F5" w:rsidP="004D56F5">
      <w:pPr>
        <w:pStyle w:val="EndNoteBibliography"/>
        <w:spacing w:after="0"/>
        <w:ind w:left="720" w:hanging="720"/>
      </w:pPr>
      <w:r w:rsidRPr="004D56F5">
        <w:t>Carscadden JE, Frank KT, Leggett WC (2000) Evaluation of an environment-recruitment model for capelin (M</w:t>
      </w:r>
      <w:r w:rsidRPr="004D56F5">
        <w:rPr>
          <w:i/>
        </w:rPr>
        <w:t>allotus villosus)</w:t>
      </w:r>
      <w:r w:rsidRPr="004D56F5">
        <w:t>. ICES J Mar Sci 57:412-418</w:t>
      </w:r>
    </w:p>
    <w:p w:rsidR="004D56F5" w:rsidRPr="004D56F5" w:rsidRDefault="004D56F5" w:rsidP="004D56F5">
      <w:pPr>
        <w:pStyle w:val="EndNoteBibliography"/>
        <w:spacing w:after="0"/>
        <w:ind w:left="720" w:hanging="720"/>
      </w:pPr>
      <w:r w:rsidRPr="004D56F5">
        <w:t>Carscadden JE, Frank KT, Leggett WC (2001) Ecosystem changes and the effects on capelin (</w:t>
      </w:r>
      <w:r w:rsidRPr="004D56F5">
        <w:rPr>
          <w:i/>
        </w:rPr>
        <w:t>Mallotus villosus</w:t>
      </w:r>
      <w:r w:rsidRPr="004D56F5">
        <w:t>), a major forage species. Canadian Journal of Fisheries and Aquatic Sciences 58:73-85</w:t>
      </w:r>
    </w:p>
    <w:p w:rsidR="004D56F5" w:rsidRPr="004D56F5" w:rsidRDefault="004D56F5" w:rsidP="004D56F5">
      <w:pPr>
        <w:pStyle w:val="EndNoteBibliography"/>
        <w:spacing w:after="0"/>
        <w:ind w:left="720" w:hanging="720"/>
      </w:pPr>
      <w:r w:rsidRPr="004D56F5">
        <w:t>Carscadden JE, Gjøsæter H, Vilhjálmsson H (2013) A comparison of recent changes in distribution of capelin (</w:t>
      </w:r>
      <w:r w:rsidRPr="004D56F5">
        <w:rPr>
          <w:i/>
        </w:rPr>
        <w:t>Mallotus villosus)</w:t>
      </w:r>
      <w:r w:rsidRPr="004D56F5">
        <w:t xml:space="preserve"> in the Barents Sea, around Iceland and in the Northwest Atlantic. Progress in Oceanography</w:t>
      </w:r>
    </w:p>
    <w:p w:rsidR="004D56F5" w:rsidRPr="004D56F5" w:rsidRDefault="004D56F5" w:rsidP="004D56F5">
      <w:pPr>
        <w:pStyle w:val="EndNoteBibliography"/>
        <w:spacing w:after="0"/>
        <w:ind w:left="720" w:hanging="720"/>
      </w:pPr>
      <w:r w:rsidRPr="004D56F5">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4D56F5" w:rsidRPr="004D56F5" w:rsidRDefault="004D56F5" w:rsidP="004D56F5">
      <w:pPr>
        <w:pStyle w:val="EndNoteBibliography"/>
        <w:spacing w:after="0"/>
        <w:ind w:left="720" w:hanging="720"/>
      </w:pPr>
      <w:r w:rsidRPr="004D56F5">
        <w:t>Chardine JW, Robertson GJ, Ryan PC, Turner B (2003) Abundance and distribution of common murres breeding at Funk Island, Newfoundland in 1972 and 2000. Canadian Wildlife Service Technical Report Series Atlantic Region:iv + 15</w:t>
      </w:r>
    </w:p>
    <w:p w:rsidR="004D56F5" w:rsidRPr="004D56F5" w:rsidRDefault="004D56F5" w:rsidP="004D56F5">
      <w:pPr>
        <w:pStyle w:val="EndNoteBibliography"/>
        <w:spacing w:after="0"/>
        <w:ind w:left="720" w:hanging="720"/>
      </w:pPr>
      <w:r w:rsidRPr="004D56F5">
        <w:t>Chavez FP, Ryan J, Lluch-Cota SE, Ñiquen MC (2003) From anchovies to sardines and back: multidecadal change in the Pacific Ocean. Science 299:217-221</w:t>
      </w:r>
    </w:p>
    <w:p w:rsidR="004D56F5" w:rsidRPr="004D56F5" w:rsidRDefault="004D56F5" w:rsidP="004D56F5">
      <w:pPr>
        <w:pStyle w:val="EndNoteBibliography"/>
        <w:spacing w:after="0"/>
        <w:ind w:left="720" w:hanging="720"/>
      </w:pPr>
      <w:r w:rsidRPr="004D56F5">
        <w:t>Cury PM, Boyd IL, Bonhommeau S, Anker-Nilssen T, Crawford RJM, Furness RW, Mills JA, Murphy EJ, Österblom H, Paleczny M, Piatt JF, Roux J-P, Shannon L, Sydeman WJ (2011) Global Seabird Response to Forage Fish Depletion—One-Third for the Birds. Science 334:1703</w:t>
      </w:r>
    </w:p>
    <w:p w:rsidR="004D56F5" w:rsidRPr="004D56F5" w:rsidRDefault="004D56F5" w:rsidP="004D56F5">
      <w:pPr>
        <w:pStyle w:val="EndNoteBibliography"/>
        <w:spacing w:after="0"/>
        <w:ind w:left="720" w:hanging="720"/>
      </w:pPr>
      <w:r w:rsidRPr="004D56F5">
        <w:t>Dalley EL, Anderson JT, deYoung B (2002) Atmospheric forcing, larval drift, and recruitment of capelin ( Mallotus villosus ). ICES Journal of Marine Science 59:929-941</w:t>
      </w:r>
    </w:p>
    <w:p w:rsidR="004D56F5" w:rsidRPr="004D56F5" w:rsidRDefault="004D56F5" w:rsidP="004D56F5">
      <w:pPr>
        <w:pStyle w:val="EndNoteBibliography"/>
        <w:spacing w:after="0"/>
        <w:ind w:left="720" w:hanging="720"/>
      </w:pPr>
      <w:r w:rsidRPr="004D56F5">
        <w:t>Davoren GK, Montevecchi WA (2003) Signals from seabirds indicate changing biology of capelin stocks. Marine Ecology Progress Series 258:253-261</w:t>
      </w:r>
    </w:p>
    <w:p w:rsidR="004D56F5" w:rsidRPr="004D56F5" w:rsidRDefault="004D56F5" w:rsidP="004D56F5">
      <w:pPr>
        <w:pStyle w:val="EndNoteBibliography"/>
        <w:spacing w:after="0"/>
        <w:ind w:left="720" w:hanging="720"/>
      </w:pPr>
      <w:r w:rsidRPr="004D56F5">
        <w:t>DFO (1994) Report on the status of pelagic fishes (capelin off Newfoundland and in the Gulf of St. Lawrence, and herring off the East, Southeast and South coasts off Newfoundland). DFO Atlantic Fisheries Stock Status Report 1994/3</w:t>
      </w:r>
    </w:p>
    <w:p w:rsidR="004D56F5" w:rsidRPr="004D56F5" w:rsidRDefault="004D56F5" w:rsidP="004D56F5">
      <w:pPr>
        <w:pStyle w:val="EndNoteBibliography"/>
        <w:spacing w:after="0"/>
        <w:ind w:left="720" w:hanging="720"/>
      </w:pPr>
      <w:r w:rsidRPr="004D56F5">
        <w:t>DFO (2000) Capelin in Subarea 2 + Div. 3KL. DFO Science Stock Status Report B2-02 (2000):1-6</w:t>
      </w:r>
    </w:p>
    <w:p w:rsidR="004D56F5" w:rsidRPr="004D56F5" w:rsidRDefault="004D56F5" w:rsidP="004D56F5">
      <w:pPr>
        <w:pStyle w:val="EndNoteBibliography"/>
        <w:spacing w:after="0"/>
        <w:ind w:left="720" w:hanging="720"/>
      </w:pPr>
      <w:r w:rsidRPr="004D56F5">
        <w:t>DFO (2001a) Capelin in SA 2 + Div. 3KL during 1999. DFO Res Doc 2001/161</w:t>
      </w:r>
    </w:p>
    <w:p w:rsidR="004D56F5" w:rsidRPr="004D56F5" w:rsidRDefault="004D56F5" w:rsidP="004D56F5">
      <w:pPr>
        <w:pStyle w:val="EndNoteBibliography"/>
        <w:spacing w:after="0"/>
        <w:ind w:left="720" w:hanging="720"/>
      </w:pPr>
      <w:r w:rsidRPr="004D56F5">
        <w:lastRenderedPageBreak/>
        <w:t>DFO (2001b) Capelin in Subarea 2 + Div. 3KL - Update. DFO Science Stock Status Report B2-02 (2001):1-5</w:t>
      </w:r>
    </w:p>
    <w:p w:rsidR="004D56F5" w:rsidRPr="004D56F5" w:rsidRDefault="004D56F5" w:rsidP="004D56F5">
      <w:pPr>
        <w:pStyle w:val="EndNoteBibliography"/>
        <w:spacing w:after="0"/>
        <w:ind w:left="720" w:hanging="720"/>
      </w:pPr>
      <w:r w:rsidRPr="004D56F5">
        <w:t>DFO (2008) Assessment of capelin in SA2+Div. 3KL in 2008. DFO Canadian Science Advisory Secretariat Science Advisory Report 2008/054</w:t>
      </w:r>
    </w:p>
    <w:p w:rsidR="004D56F5" w:rsidRPr="004D56F5" w:rsidRDefault="004D56F5" w:rsidP="004D56F5">
      <w:pPr>
        <w:pStyle w:val="EndNoteBibliography"/>
        <w:spacing w:after="0"/>
        <w:ind w:left="720" w:hanging="720"/>
      </w:pPr>
      <w:r w:rsidRPr="004D56F5">
        <w:t>DFO (2010) Assessment of Capelin in SA 2 + Div. 3KL in 2010. DFO Canadian Science Advisory Secretariat Science Advisory Report 2010/090</w:t>
      </w:r>
    </w:p>
    <w:p w:rsidR="004D56F5" w:rsidRPr="004D56F5" w:rsidRDefault="004D56F5" w:rsidP="004D56F5">
      <w:pPr>
        <w:pStyle w:val="EndNoteBibliography"/>
        <w:spacing w:after="0"/>
        <w:ind w:left="720" w:hanging="720"/>
      </w:pPr>
      <w:r w:rsidRPr="004D56F5">
        <w:t>DFO (2013) Assessment of capelin in SA2 + Div. 3KL in 2013. DFO Canadian Science Advisory Secretariat Science Advisory Report 2013/11</w:t>
      </w:r>
    </w:p>
    <w:p w:rsidR="004D56F5" w:rsidRPr="004D56F5" w:rsidRDefault="004D56F5" w:rsidP="004D56F5">
      <w:pPr>
        <w:pStyle w:val="EndNoteBibliography"/>
        <w:spacing w:after="0"/>
        <w:ind w:left="720" w:hanging="720"/>
      </w:pPr>
      <w:r w:rsidRPr="004D56F5">
        <w:t>DFO (2015) Assessment of capelin in Subarea 2 and Divisions 3KL in 2015. DFO Canadian Science Advisory Secretariat Science Advisory Report 2015/036</w:t>
      </w:r>
    </w:p>
    <w:p w:rsidR="004D56F5" w:rsidRPr="004D56F5" w:rsidRDefault="004D56F5" w:rsidP="004D56F5">
      <w:pPr>
        <w:pStyle w:val="EndNoteBibliography"/>
        <w:spacing w:after="0"/>
        <w:ind w:left="720" w:hanging="720"/>
      </w:pPr>
      <w:r w:rsidRPr="004D56F5">
        <w:t>Evans GT, Nakashima BS (2002) A weighted multiplicative analysis to estimate trends in year-class size of capelin. ICES Journal of Marine Science 59:1116-1119</w:t>
      </w:r>
    </w:p>
    <w:p w:rsidR="004D56F5" w:rsidRPr="004D56F5" w:rsidRDefault="004D56F5" w:rsidP="004D56F5">
      <w:pPr>
        <w:pStyle w:val="EndNoteBibliography"/>
        <w:spacing w:after="0"/>
        <w:ind w:left="720" w:hanging="720"/>
      </w:pPr>
      <w:r w:rsidRPr="004D56F5">
        <w:t>Foster AR, Houlihan DF, Hall SI (1993) Effects of Nutritional Regime on Correlates of Growth Rate in Juvenile Atlantic Cod (Gadus morhua): Comparison of Morphological and Biochemical Measurements. Canadian Journal of Fisheries and Aquatic Sciences 50:502-512</w:t>
      </w:r>
    </w:p>
    <w:p w:rsidR="004D56F5" w:rsidRPr="004D56F5" w:rsidRDefault="004D56F5" w:rsidP="004D56F5">
      <w:pPr>
        <w:pStyle w:val="EndNoteBibliography"/>
        <w:spacing w:after="0"/>
        <w:ind w:left="720" w:hanging="720"/>
      </w:pPr>
      <w:r w:rsidRPr="004D56F5">
        <w:t>Frank KT, Carscadden JE, Simon JE (1996) Recent excursions of capelin (</w:t>
      </w:r>
      <w:r w:rsidRPr="004D56F5">
        <w:rPr>
          <w:i/>
        </w:rPr>
        <w:t>Mallotus villosus</w:t>
      </w:r>
      <w:r w:rsidRPr="004D56F5">
        <w:t>) to the Scotian Shelf and Flemish Cap during anomalous hydrographic conditions. Canadian Journal of Fisheries and Aquatic Sciences 53:1473-1486</w:t>
      </w:r>
    </w:p>
    <w:p w:rsidR="004D56F5" w:rsidRPr="004D56F5" w:rsidRDefault="004D56F5" w:rsidP="004D56F5">
      <w:pPr>
        <w:pStyle w:val="EndNoteBibliography"/>
        <w:spacing w:after="0"/>
        <w:ind w:left="720" w:hanging="720"/>
      </w:pPr>
      <w:r w:rsidRPr="004D56F5">
        <w:t>Frank KT, Leggett WC (1981) Wind regulation of emergence times and early larval survival in capelin (</w:t>
      </w:r>
      <w:r w:rsidRPr="004D56F5">
        <w:rPr>
          <w:i/>
        </w:rPr>
        <w:t>Mallotus villosus</w:t>
      </w:r>
      <w:r w:rsidRPr="004D56F5">
        <w:t>). Canadian Journal of Fisheries and Aquatic Sciences 38:215-223</w:t>
      </w:r>
    </w:p>
    <w:p w:rsidR="004D56F5" w:rsidRPr="004D56F5" w:rsidRDefault="004D56F5" w:rsidP="004D56F5">
      <w:pPr>
        <w:pStyle w:val="EndNoteBibliography"/>
        <w:spacing w:after="0"/>
        <w:ind w:left="720" w:hanging="720"/>
      </w:pPr>
      <w:r w:rsidRPr="004D56F5">
        <w:t>Frank KT, Petrie B, Boyce D, Leggett WC (2016) Anomalous ecosystem dynamics following the apparent collapse of a keystone forage species. Marine Ecology Progress Series 553:185-202</w:t>
      </w:r>
    </w:p>
    <w:p w:rsidR="004D56F5" w:rsidRPr="004D56F5" w:rsidRDefault="004D56F5" w:rsidP="004D56F5">
      <w:pPr>
        <w:pStyle w:val="EndNoteBibliography"/>
        <w:spacing w:after="0"/>
        <w:ind w:left="720" w:hanging="720"/>
      </w:pPr>
      <w:r w:rsidRPr="004D56F5">
        <w:t>Frank KT, Petrie B, Choi JS, Leggett WC (2005) Trophic Cascades in a Formerly Cod-Dominated Ecosystem. Science 308:1621</w:t>
      </w:r>
    </w:p>
    <w:p w:rsidR="004D56F5" w:rsidRPr="004D56F5" w:rsidRDefault="004D56F5" w:rsidP="004D56F5">
      <w:pPr>
        <w:pStyle w:val="EndNoteBibliography"/>
        <w:spacing w:after="0"/>
        <w:ind w:left="720" w:hanging="720"/>
      </w:pPr>
      <w:r w:rsidRPr="004D56F5">
        <w:t>Gislason H, Daan N, Rice Jake C, Pope John G (2010) Size, growth, temperature and the natural mortality of marine fish. Fish and Fisheries 11:149-158</w:t>
      </w:r>
    </w:p>
    <w:p w:rsidR="004D56F5" w:rsidRPr="004D56F5" w:rsidRDefault="004D56F5" w:rsidP="004D56F5">
      <w:pPr>
        <w:pStyle w:val="EndNoteBibliography"/>
        <w:spacing w:after="0"/>
        <w:ind w:left="720" w:hanging="720"/>
      </w:pPr>
      <w:r w:rsidRPr="004D56F5">
        <w:t>Gjøsæter H (1998) The population biology and exploitation of capelin (Mallotus villosus) in the barents sea. Sarsia 83:453-496</w:t>
      </w:r>
    </w:p>
    <w:p w:rsidR="004D56F5" w:rsidRPr="004D56F5" w:rsidRDefault="004D56F5" w:rsidP="004D56F5">
      <w:pPr>
        <w:pStyle w:val="EndNoteBibliography"/>
        <w:spacing w:after="0"/>
        <w:ind w:left="720" w:hanging="720"/>
      </w:pPr>
      <w:r w:rsidRPr="004D56F5">
        <w:t>Gjøsæter H, Bogstad B, Tjelmeland S (2009) Ecosystem effects of the three capelin stock collapses in the Barents Sea. Marine Biology Research 5:40-53</w:t>
      </w:r>
    </w:p>
    <w:p w:rsidR="004D56F5" w:rsidRPr="004D56F5" w:rsidRDefault="004D56F5" w:rsidP="004D56F5">
      <w:pPr>
        <w:pStyle w:val="EndNoteBibliography"/>
        <w:spacing w:after="0"/>
        <w:ind w:left="720" w:hanging="720"/>
      </w:pPr>
      <w:r w:rsidRPr="004D56F5">
        <w:t>Gomes MdC, Haedrich RL, Villagarcia MG (1995) Spatial and temporal changes in the groundfish assemblages on the north-east Newfoundland/Labrador Shelf, north-west Atlantic, 1978-1991. Fisheries Oceanography 4:85-101</w:t>
      </w:r>
    </w:p>
    <w:p w:rsidR="004D56F5" w:rsidRPr="004D56F5" w:rsidRDefault="004D56F5" w:rsidP="004D56F5">
      <w:pPr>
        <w:pStyle w:val="EndNoteBibliography"/>
        <w:spacing w:after="0"/>
        <w:ind w:left="720" w:hanging="720"/>
      </w:pPr>
      <w:r w:rsidRPr="004D56F5">
        <w:t>Hammill MO, Stenson GB, Doniol-Valcroze T, Mosnier A (2011) Northwest Atlantic harp seals population trends, 1952-2012. DFO Canadian Science Advisory Secretariat Research Document 2011/099</w:t>
      </w:r>
    </w:p>
    <w:p w:rsidR="004D56F5" w:rsidRPr="004D56F5" w:rsidRDefault="004D56F5" w:rsidP="004D56F5">
      <w:pPr>
        <w:pStyle w:val="EndNoteBibliography"/>
        <w:spacing w:after="0"/>
        <w:ind w:left="720" w:hanging="720"/>
      </w:pPr>
      <w:r w:rsidRPr="004D56F5">
        <w:t>Hammill MO, Stenson GB, Doniol-Valcroze T, Mosnier A (2015) Conservation of northwest Atlantic harp seals: Past success, future uncertainty? Biological Conservation 192:181-191</w:t>
      </w:r>
    </w:p>
    <w:p w:rsidR="004D56F5" w:rsidRPr="004D56F5" w:rsidRDefault="004D56F5" w:rsidP="004D56F5">
      <w:pPr>
        <w:pStyle w:val="EndNoteBibliography"/>
        <w:spacing w:after="0"/>
        <w:ind w:left="720" w:hanging="720"/>
      </w:pPr>
      <w:r w:rsidRPr="004D56F5">
        <w:t>Hamre J (1994) Biodiversity and exploitation of the main fish stocks in the Norwegian - Barents Sea ecosystem. Biodiversity &amp; Conservation 3:473-492</w:t>
      </w:r>
    </w:p>
    <w:p w:rsidR="004D56F5" w:rsidRPr="004D56F5" w:rsidRDefault="004D56F5" w:rsidP="004D56F5">
      <w:pPr>
        <w:pStyle w:val="EndNoteBibliography"/>
        <w:spacing w:after="0"/>
        <w:ind w:left="720" w:hanging="720"/>
      </w:pPr>
      <w:r w:rsidRPr="004D56F5">
        <w:t xml:space="preserve">Haug T, Nilssen K (1995) Ecological implications of harp seals </w:t>
      </w:r>
      <w:r w:rsidRPr="004D56F5">
        <w:rPr>
          <w:i/>
        </w:rPr>
        <w:t>Phoca groenlandica</w:t>
      </w:r>
      <w:r w:rsidRPr="004D56F5">
        <w:t xml:space="preserve"> invasions in northern Norway. In: Schytte Blix A, Walløe L, Ulltang Ø (eds) Whales, seals, fish and man. Elsevier Science </w:t>
      </w:r>
    </w:p>
    <w:p w:rsidR="004D56F5" w:rsidRPr="004D56F5" w:rsidRDefault="004D56F5" w:rsidP="004D56F5">
      <w:pPr>
        <w:pStyle w:val="EndNoteBibliography"/>
        <w:spacing w:after="0"/>
        <w:ind w:left="720" w:hanging="720"/>
      </w:pPr>
      <w:r w:rsidRPr="004D56F5">
        <w:t>Huse G (1998) Life history strategies and spatial dynamics of the Barents Sea capelin (</w:t>
      </w:r>
      <w:r w:rsidRPr="004D56F5">
        <w:rPr>
          <w:i/>
        </w:rPr>
        <w:t>Mallotus villosus</w:t>
      </w:r>
      <w:r w:rsidRPr="004D56F5">
        <w:t xml:space="preserve">). Dr. scient, University of Bergen, </w:t>
      </w:r>
    </w:p>
    <w:p w:rsidR="004D56F5" w:rsidRPr="004D56F5" w:rsidRDefault="004D56F5" w:rsidP="004D56F5">
      <w:pPr>
        <w:pStyle w:val="EndNoteBibliography"/>
        <w:spacing w:after="0"/>
        <w:ind w:left="720" w:hanging="720"/>
      </w:pPr>
      <w:r w:rsidRPr="004D56F5">
        <w:t xml:space="preserve">Hutchings JA, Myers RA (1994) What can be learned from the collapse of a renewable resource? Atlantic cod, </w:t>
      </w:r>
      <w:r w:rsidRPr="004D56F5">
        <w:rPr>
          <w:i/>
        </w:rPr>
        <w:t>Gadus morhua</w:t>
      </w:r>
      <w:r w:rsidRPr="004D56F5">
        <w:t>, of Newfoundland and Labrador. Canadian Journal of Fisheries and Aquatic Sciences 51:2126-2146</w:t>
      </w:r>
    </w:p>
    <w:p w:rsidR="004D56F5" w:rsidRPr="004D56F5" w:rsidRDefault="004D56F5" w:rsidP="004D56F5">
      <w:pPr>
        <w:pStyle w:val="EndNoteBibliography"/>
        <w:spacing w:after="0"/>
        <w:ind w:left="720" w:hanging="720"/>
      </w:pPr>
      <w:r w:rsidRPr="004D56F5">
        <w:t>ICES (2005) Spawning and life history information for North Atlantic cod stocks. In: Brander KM (ed) ICES Cooperative Research Report, Book 274. ICES, Copenhagen, Denmark</w:t>
      </w:r>
    </w:p>
    <w:p w:rsidR="004D56F5" w:rsidRPr="004D56F5" w:rsidRDefault="004D56F5" w:rsidP="004D56F5">
      <w:pPr>
        <w:pStyle w:val="EndNoteBibliography"/>
        <w:spacing w:after="0"/>
        <w:ind w:left="720" w:hanging="720"/>
      </w:pPr>
      <w:r w:rsidRPr="004D56F5">
        <w:t>ICES (2017) Report of the North Western Working Group (NWWG). Copenhagen, Denmark</w:t>
      </w:r>
    </w:p>
    <w:p w:rsidR="004D56F5" w:rsidRPr="004D56F5" w:rsidRDefault="004D56F5" w:rsidP="004D56F5">
      <w:pPr>
        <w:pStyle w:val="EndNoteBibliography"/>
        <w:spacing w:after="0"/>
        <w:ind w:left="720" w:hanging="720"/>
      </w:pPr>
      <w:r w:rsidRPr="004D56F5">
        <w:lastRenderedPageBreak/>
        <w:t>Jangaard PM (1974) The capelin (</w:t>
      </w:r>
      <w:r w:rsidRPr="004D56F5">
        <w:rPr>
          <w:i/>
        </w:rPr>
        <w:t>Mallotus villosus</w:t>
      </w:r>
      <w:r w:rsidRPr="004D56F5">
        <w:t>): biology, distribution, exploitation, utilization, and composition. Bulletin of the Fisheries Research Board of Canada 186:1-70</w:t>
      </w:r>
    </w:p>
    <w:p w:rsidR="004D56F5" w:rsidRPr="004D56F5" w:rsidRDefault="004D56F5" w:rsidP="004D56F5">
      <w:pPr>
        <w:pStyle w:val="EndNoteBibliography"/>
        <w:spacing w:after="0"/>
        <w:ind w:left="720" w:hanging="720"/>
      </w:pPr>
      <w:r w:rsidRPr="004D56F5">
        <w:t xml:space="preserve">Koen-Alonso M, Pepin P, Mowbray F (2010) Exploring the role of environmental and anthropogenic drivers in the trajectories of core fish species of the Newfoundland-Labrador marine community. </w:t>
      </w:r>
    </w:p>
    <w:p w:rsidR="004D56F5" w:rsidRPr="004D56F5" w:rsidRDefault="004D56F5" w:rsidP="004D56F5">
      <w:pPr>
        <w:pStyle w:val="EndNoteBibliography"/>
        <w:spacing w:after="0"/>
        <w:ind w:left="720" w:hanging="720"/>
      </w:pPr>
      <w:r w:rsidRPr="004D56F5">
        <w:t>Lambert Y, Dutil J-D (1997a) Can simple condition indices be used to monitor and quantify seasonal changes in the energy reserves of cod (</w:t>
      </w:r>
      <w:r w:rsidRPr="004D56F5">
        <w:rPr>
          <w:i/>
        </w:rPr>
        <w:t>Gadus morhua</w:t>
      </w:r>
      <w:r w:rsidRPr="004D56F5">
        <w:t>)? Canadian Journal of Fisheries and Aquatic Sciences 54:104-112</w:t>
      </w:r>
    </w:p>
    <w:p w:rsidR="004D56F5" w:rsidRPr="004D56F5" w:rsidRDefault="004D56F5" w:rsidP="004D56F5">
      <w:pPr>
        <w:pStyle w:val="EndNoteBibliography"/>
        <w:spacing w:after="0"/>
        <w:ind w:left="720" w:hanging="720"/>
      </w:pPr>
      <w:r w:rsidRPr="004D56F5">
        <w:t>Lambert Y, Dutil J-D (1997b) Condition and energy reserves of Atlantic cod (</w:t>
      </w:r>
      <w:r w:rsidRPr="004D56F5">
        <w:rPr>
          <w:i/>
        </w:rPr>
        <w:t>Gadus morhua</w:t>
      </w:r>
      <w:r w:rsidRPr="004D56F5">
        <w:t>) during the collapse of the northern Gulf of St. Lawrence stock. Canadian Journal of Fisheries and Aquatic Sciences 54:2388-2400</w:t>
      </w:r>
    </w:p>
    <w:p w:rsidR="004D56F5" w:rsidRPr="004D56F5" w:rsidRDefault="004D56F5" w:rsidP="004D56F5">
      <w:pPr>
        <w:pStyle w:val="EndNoteBibliography"/>
        <w:spacing w:after="0"/>
        <w:ind w:left="720" w:hanging="720"/>
      </w:pPr>
      <w:r w:rsidRPr="004D56F5">
        <w:t>Leggett WC, Frank KT, Carscadden JE (1984) Meteorological and hydrographic regulation of year-class strength in capelin (</w:t>
      </w:r>
      <w:r w:rsidRPr="004D56F5">
        <w:rPr>
          <w:i/>
        </w:rPr>
        <w:t>Mallotus villosus</w:t>
      </w:r>
      <w:r w:rsidRPr="004D56F5">
        <w:t>). Canadian Journal of Fisheries and Aquatic Sciences 41:1193-1201</w:t>
      </w:r>
    </w:p>
    <w:p w:rsidR="004D56F5" w:rsidRPr="004D56F5" w:rsidRDefault="004D56F5" w:rsidP="004D56F5">
      <w:pPr>
        <w:pStyle w:val="EndNoteBibliography"/>
        <w:spacing w:after="0"/>
        <w:ind w:left="720" w:hanging="720"/>
      </w:pPr>
      <w:r w:rsidRPr="004D56F5">
        <w:t>Lilly GR, Davis DJ (1993) Changes in the distribution of capelin in Divisions 2J, 3K and 3L in the autumns of recent years, as inferred from bottom-trawl by-catches and cod stomachs examinations. NAFO SCR Doc 93/54</w:t>
      </w:r>
    </w:p>
    <w:p w:rsidR="004D56F5" w:rsidRPr="004D56F5" w:rsidRDefault="004D56F5" w:rsidP="004D56F5">
      <w:pPr>
        <w:pStyle w:val="EndNoteBibliography"/>
        <w:spacing w:after="0"/>
        <w:ind w:left="720" w:hanging="720"/>
      </w:pPr>
      <w:r w:rsidRPr="004D56F5">
        <w:t>Lilly GR, Hop H, Stansbury DE, Bishop CA (1994) Distribution and abundance of polar cod (</w:t>
      </w:r>
      <w:r w:rsidRPr="004D56F5">
        <w:rPr>
          <w:i/>
        </w:rPr>
        <w:t>Boreogadus saida</w:t>
      </w:r>
      <w:r w:rsidRPr="004D56F5">
        <w:t>) off southern Labrador and eastern Newfoundland. ICES CM 0:6</w:t>
      </w:r>
    </w:p>
    <w:p w:rsidR="004D56F5" w:rsidRPr="004D56F5" w:rsidRDefault="004D56F5" w:rsidP="004D56F5">
      <w:pPr>
        <w:pStyle w:val="EndNoteBibliography"/>
        <w:spacing w:after="0"/>
        <w:ind w:left="720" w:hanging="720"/>
      </w:pPr>
      <w:r w:rsidRPr="004D56F5">
        <w:t>Lilly GR, Parsons DG, Kulka DW (2000) Was the increase in shrimp biomass on the northeast Newfoundland shelf a consequence of a release in predation pressure from cod? Journal of Northwest Atlantic Fishery Science 27:45-61</w:t>
      </w:r>
    </w:p>
    <w:p w:rsidR="004D56F5" w:rsidRPr="004D56F5" w:rsidRDefault="004D56F5" w:rsidP="004D56F5">
      <w:pPr>
        <w:pStyle w:val="EndNoteBibliography"/>
        <w:spacing w:after="0"/>
        <w:ind w:left="720" w:hanging="720"/>
      </w:pPr>
      <w:r w:rsidRPr="004D56F5">
        <w:t>Marshall CT, Needle CL, Yaragina NA, Ajiad AM, Gusev E (2004) Deriving condition indices from standard fisheries databases and evaluating their sensitivity to variation in stored energy reserves. Canadian Journal of Fisheries and Aquatic Sciences 61:1900-1917</w:t>
      </w:r>
    </w:p>
    <w:p w:rsidR="004D56F5" w:rsidRPr="004D56F5" w:rsidRDefault="004D56F5" w:rsidP="004D56F5">
      <w:pPr>
        <w:pStyle w:val="EndNoteBibliography"/>
        <w:spacing w:after="0"/>
        <w:ind w:left="720" w:hanging="720"/>
      </w:pPr>
      <w:r w:rsidRPr="004D56F5">
        <w:t>McQuinn IH (2009) Pelagic fish outburst or suprabenthic habitat occupation: legacy of the Atlantic cod (</w:t>
      </w:r>
      <w:r w:rsidRPr="004D56F5">
        <w:rPr>
          <w:i/>
        </w:rPr>
        <w:t>Gadus morhua</w:t>
      </w:r>
      <w:r w:rsidRPr="004D56F5">
        <w:t>) collapse in eastern Canada. Canadian Journal of Fisheries and Aquatic Sciences 66:2256-2262</w:t>
      </w:r>
    </w:p>
    <w:p w:rsidR="004D56F5" w:rsidRPr="004D56F5" w:rsidRDefault="004D56F5" w:rsidP="004D56F5">
      <w:pPr>
        <w:pStyle w:val="EndNoteBibliography"/>
        <w:spacing w:after="0"/>
        <w:ind w:left="720" w:hanging="720"/>
      </w:pPr>
      <w:r w:rsidRPr="004D56F5">
        <w:t>Miller DS (1994) Results from an acoustic survey for capelin (</w:t>
      </w:r>
      <w:r w:rsidRPr="004D56F5">
        <w:rPr>
          <w:i/>
        </w:rPr>
        <w:t>Mallotus villosus</w:t>
      </w:r>
      <w:r w:rsidRPr="004D56F5">
        <w:t>) in NAFO Divisions 2J3KL in the autumn of 1993.  Capelin in SA2 + Div 3KL DFO Atlantic Fisheries Research Document 94/18</w:t>
      </w:r>
    </w:p>
    <w:p w:rsidR="004D56F5" w:rsidRPr="004D56F5" w:rsidRDefault="004D56F5" w:rsidP="004D56F5">
      <w:pPr>
        <w:pStyle w:val="EndNoteBibliography"/>
        <w:spacing w:after="0"/>
        <w:ind w:left="720" w:hanging="720"/>
      </w:pPr>
      <w:r w:rsidRPr="004D56F5">
        <w:t>Miller DS (1997) Results from an acoustic survey for capelin (</w:t>
      </w:r>
      <w:r w:rsidRPr="004D56F5">
        <w:rPr>
          <w:i/>
        </w:rPr>
        <w:t>Mallotus villosus</w:t>
      </w:r>
      <w:r w:rsidRPr="004D56F5">
        <w:t>) in NAFO Divisions 3KL in the spring of 1996.  Capelin in SA2 + Div 3KL DFO Atlantic Fisheries Research Document 97/29</w:t>
      </w:r>
    </w:p>
    <w:p w:rsidR="004D56F5" w:rsidRPr="004D56F5" w:rsidRDefault="004D56F5" w:rsidP="004D56F5">
      <w:pPr>
        <w:pStyle w:val="EndNoteBibliography"/>
        <w:spacing w:after="0"/>
        <w:ind w:left="720" w:hanging="720"/>
      </w:pPr>
      <w:r w:rsidRPr="004D56F5">
        <w:t>Misra RK, Carscadden J (1984) Stock discrimination of capelin (</w:t>
      </w:r>
      <w:r w:rsidRPr="004D56F5">
        <w:rPr>
          <w:i/>
        </w:rPr>
        <w:t>Mallotus villosus</w:t>
      </w:r>
      <w:r w:rsidRPr="004D56F5">
        <w:t>) in the Northwest Atlantic. Journal of Northwest Atlantic Fishery Science 5:199-205</w:t>
      </w:r>
    </w:p>
    <w:p w:rsidR="004D56F5" w:rsidRPr="004D56F5" w:rsidRDefault="004D56F5" w:rsidP="004D56F5">
      <w:pPr>
        <w:pStyle w:val="EndNoteBibliography"/>
        <w:spacing w:after="0"/>
        <w:ind w:left="720" w:hanging="720"/>
      </w:pPr>
      <w:r w:rsidRPr="004D56F5">
        <w:t>Montevecchi WA (2000) Seabirds. In: Bundy A, Lilly GR, Shelton PA (eds) A Mass Balance Model of the Newfoundland-Labrador Shelf</w:t>
      </w:r>
    </w:p>
    <w:p w:rsidR="004D56F5" w:rsidRPr="004D56F5" w:rsidRDefault="004D56F5" w:rsidP="004D56F5">
      <w:pPr>
        <w:pStyle w:val="EndNoteBibliography"/>
        <w:spacing w:after="0"/>
        <w:ind w:left="720" w:hanging="720"/>
      </w:pPr>
      <w:r w:rsidRPr="004D56F5">
        <w:t xml:space="preserve">Montevecchi WA (2007) Binary dietary responses of northern gannets </w:t>
      </w:r>
      <w:r w:rsidRPr="004D56F5">
        <w:rPr>
          <w:i/>
        </w:rPr>
        <w:t>Sula bassana</w:t>
      </w:r>
      <w:r w:rsidRPr="004D56F5">
        <w:t xml:space="preserve"> indicate changing food web and oceanographic conditions. Marine Ecology Progress Series 352:213-220</w:t>
      </w:r>
    </w:p>
    <w:p w:rsidR="004D56F5" w:rsidRPr="004D56F5" w:rsidRDefault="004D56F5" w:rsidP="004D56F5">
      <w:pPr>
        <w:pStyle w:val="EndNoteBibliography"/>
        <w:spacing w:after="0"/>
        <w:ind w:left="720" w:hanging="720"/>
      </w:pPr>
      <w:r w:rsidRPr="004D56F5">
        <w:t>Montevecchi WA, Myers RA (1997) Centurial and decadal oceanographic influences on changes in Northern Gannet populations and diets in the Northwest Atlantic: Implications for climate change. ICES Journal of Marine Science 54:608-614</w:t>
      </w:r>
    </w:p>
    <w:p w:rsidR="004D56F5" w:rsidRPr="004D56F5" w:rsidRDefault="004D56F5" w:rsidP="004D56F5">
      <w:pPr>
        <w:pStyle w:val="EndNoteBibliography"/>
        <w:spacing w:after="0"/>
        <w:ind w:left="720" w:hanging="720"/>
      </w:pPr>
      <w:r w:rsidRPr="004D56F5">
        <w:t>Morgan MJ, Koen-Alonso M, Rideout RM, Buren AD, Maddock Parsons D (2017) Growth and condition in relation to the lack of recovery of northern cod. ICES Journal of Marine Science:fsx166-fsx166</w:t>
      </w:r>
    </w:p>
    <w:p w:rsidR="004D56F5" w:rsidRPr="004D56F5" w:rsidRDefault="004D56F5" w:rsidP="004D56F5">
      <w:pPr>
        <w:pStyle w:val="EndNoteBibliography"/>
        <w:spacing w:after="0"/>
        <w:ind w:left="720" w:hanging="720"/>
      </w:pPr>
      <w:r w:rsidRPr="004D56F5">
        <w:t>Morgan MJ, Rideout RM, Colbourne EB (2010) Impact of environmental temperature on Atlantic cod Gadus morhua energy allocation to growth, condition and reproduction. Marine Ecology Progress Series 404:185-195</w:t>
      </w:r>
    </w:p>
    <w:p w:rsidR="004D56F5" w:rsidRPr="004D56F5" w:rsidRDefault="004D56F5" w:rsidP="004D56F5">
      <w:pPr>
        <w:pStyle w:val="EndNoteBibliography"/>
        <w:spacing w:after="0"/>
        <w:ind w:left="720" w:hanging="720"/>
      </w:pPr>
      <w:r w:rsidRPr="004D56F5">
        <w:t>Mowbray F (2002) Changes in the vertical distribution of capelin (</w:t>
      </w:r>
      <w:r w:rsidRPr="004D56F5">
        <w:rPr>
          <w:i/>
        </w:rPr>
        <w:t>Mallotus villosus</w:t>
      </w:r>
      <w:r w:rsidRPr="004D56F5">
        <w:t>) off Newfoundland. ICES Journal of Marine Science 59:942-949</w:t>
      </w:r>
    </w:p>
    <w:p w:rsidR="004D56F5" w:rsidRPr="004D56F5" w:rsidRDefault="004D56F5" w:rsidP="004D56F5">
      <w:pPr>
        <w:pStyle w:val="EndNoteBibliography"/>
        <w:spacing w:after="0"/>
        <w:ind w:left="720" w:hanging="720"/>
      </w:pPr>
      <w:r w:rsidRPr="004D56F5">
        <w:lastRenderedPageBreak/>
        <w:t xml:space="preserve">Mowbray F (2014) Recent spring offshore acoustic survey results for capelin, </w:t>
      </w:r>
      <w:r w:rsidRPr="004D56F5">
        <w:rPr>
          <w:i/>
        </w:rPr>
        <w:t>Mallotus villosus</w:t>
      </w:r>
      <w:r w:rsidRPr="004D56F5">
        <w:t>, in NAFO Division 3L. DFO Canadian Science Advisory Secretariat Research Document 2013/040</w:t>
      </w:r>
    </w:p>
    <w:p w:rsidR="004D56F5" w:rsidRPr="004D56F5" w:rsidRDefault="004D56F5" w:rsidP="004D56F5">
      <w:pPr>
        <w:pStyle w:val="EndNoteBibliography"/>
        <w:spacing w:after="0"/>
        <w:ind w:left="720" w:hanging="720"/>
      </w:pPr>
      <w:r w:rsidRPr="004D56F5">
        <w:t>Munafò MR, Davey Smith G (2018) Robust research needs many lines of evidence. Nature 553:399-401</w:t>
      </w:r>
    </w:p>
    <w:p w:rsidR="004D56F5" w:rsidRPr="004D56F5" w:rsidRDefault="004D56F5" w:rsidP="004D56F5">
      <w:pPr>
        <w:pStyle w:val="EndNoteBibliography"/>
        <w:spacing w:after="0"/>
        <w:ind w:left="720" w:hanging="720"/>
      </w:pPr>
      <w:r w:rsidRPr="004D56F5">
        <w:t>Murphy HM, Pepin P, Robert D (2018) Re-visiting the drivers of capelin recruitment in Newfoundland since 1991. Fisheries Research 200:1-10</w:t>
      </w:r>
    </w:p>
    <w:p w:rsidR="004D56F5" w:rsidRPr="004D56F5" w:rsidRDefault="004D56F5" w:rsidP="004D56F5">
      <w:pPr>
        <w:pStyle w:val="EndNoteBibliography"/>
        <w:spacing w:after="0"/>
        <w:ind w:left="720" w:hanging="720"/>
      </w:pPr>
      <w:r w:rsidRPr="004D56F5">
        <w:t>Nakashima B (1996) The relationship between oceanographic conditions in the 1990s and changes in spawning behaviour, growth and early life history of capelin (M</w:t>
      </w:r>
      <w:r w:rsidRPr="004D56F5">
        <w:rPr>
          <w:i/>
        </w:rPr>
        <w:t>allotus villosus)</w:t>
      </w:r>
      <w:r w:rsidRPr="004D56F5">
        <w:t>. NAFO Sci Coun Studies 24:55-68</w:t>
      </w:r>
    </w:p>
    <w:p w:rsidR="004D56F5" w:rsidRPr="004D56F5" w:rsidRDefault="004D56F5" w:rsidP="004D56F5">
      <w:pPr>
        <w:pStyle w:val="EndNoteBibliography"/>
        <w:spacing w:after="0"/>
        <w:ind w:left="720" w:hanging="720"/>
      </w:pPr>
      <w:r w:rsidRPr="004D56F5">
        <w:t>Nakashima BS (1992) Patterns in coastal migration and stock structure of capelin (</w:t>
      </w:r>
      <w:r w:rsidRPr="004D56F5">
        <w:rPr>
          <w:i/>
        </w:rPr>
        <w:t>Mallotus villosus</w:t>
      </w:r>
      <w:r w:rsidRPr="004D56F5">
        <w:t>). Canadian Journal of Fisheries and Aquatic Sciences 49:2423-2429</w:t>
      </w:r>
    </w:p>
    <w:p w:rsidR="004D56F5" w:rsidRPr="004D56F5" w:rsidRDefault="004D56F5" w:rsidP="004D56F5">
      <w:pPr>
        <w:pStyle w:val="EndNoteBibliography"/>
        <w:spacing w:after="0"/>
        <w:ind w:left="720" w:hanging="720"/>
      </w:pPr>
      <w:r w:rsidRPr="004D56F5">
        <w:t>Nakashima BS (1998) Results of the 1997 aerial survey of capelin (Mallotus villosus) schools. in Anon: Capelin in SA2 + Div. 3KL. Canadian Stock Assessment Secretariat Research Document 98/63.</w:t>
      </w:r>
    </w:p>
    <w:p w:rsidR="004D56F5" w:rsidRPr="004D56F5" w:rsidRDefault="004D56F5" w:rsidP="004D56F5">
      <w:pPr>
        <w:pStyle w:val="EndNoteBibliography"/>
        <w:spacing w:after="0"/>
        <w:ind w:left="720" w:hanging="720"/>
      </w:pPr>
      <w:r w:rsidRPr="004D56F5">
        <w:t>Nakashima BS, Mowbray F (2014) Capelin (</w:t>
      </w:r>
      <w:r w:rsidRPr="004D56F5">
        <w:rPr>
          <w:i/>
        </w:rPr>
        <w:t>Mallotus villosus)</w:t>
      </w:r>
      <w:r w:rsidRPr="004D56F5">
        <w:t xml:space="preserve"> recruitment indices in NAFO Division 3KL. DFO Canadian Science Advisory Secretariat Research Document 2013/091</w:t>
      </w:r>
    </w:p>
    <w:p w:rsidR="004D56F5" w:rsidRPr="004D56F5" w:rsidRDefault="004D56F5" w:rsidP="004D56F5">
      <w:pPr>
        <w:pStyle w:val="EndNoteBibliography"/>
        <w:spacing w:after="0"/>
        <w:ind w:left="720" w:hanging="720"/>
      </w:pPr>
      <w:r w:rsidRPr="004D56F5">
        <w:t>Nakashima BS, Wheeler JP (2002) Capelin (</w:t>
      </w:r>
      <w:r w:rsidRPr="004D56F5">
        <w:rPr>
          <w:i/>
        </w:rPr>
        <w:t>Mallotus villosus</w:t>
      </w:r>
      <w:r w:rsidRPr="004D56F5">
        <w:t>) spawning behaviour in Newfoundland waters - the interaction between beach and demersal spawning. ICES Journal of Marine Science 59:909-916</w:t>
      </w:r>
    </w:p>
    <w:p w:rsidR="004D56F5" w:rsidRPr="004D56F5" w:rsidRDefault="004D56F5" w:rsidP="004D56F5">
      <w:pPr>
        <w:pStyle w:val="EndNoteBibliography"/>
        <w:spacing w:after="0"/>
        <w:ind w:left="720" w:hanging="720"/>
      </w:pPr>
      <w:r w:rsidRPr="004D56F5">
        <w:t>Nilssen KT, Haug T, Øritsland T, Lindblom L, Kjellqwist SA (1998) Invasions of harp seals Phoca groenlandica Erxleben to coastal waters of nor way in 1995: Ecological and demographic implications. Sarsia 83:337-345</w:t>
      </w:r>
    </w:p>
    <w:p w:rsidR="004D56F5" w:rsidRPr="004D56F5" w:rsidRDefault="004D56F5" w:rsidP="004D56F5">
      <w:pPr>
        <w:pStyle w:val="EndNoteBibliography"/>
        <w:spacing w:after="0"/>
        <w:ind w:left="720" w:hanging="720"/>
      </w:pPr>
      <w:r w:rsidRPr="004D56F5">
        <w:t>O'Driscoll RL, Rose GA, Anderson JT (2002) Counting capelin: a comparison of acoustic density and trawl catchability. ICES Journal of Marine Science 59:1062-1071</w:t>
      </w:r>
    </w:p>
    <w:p w:rsidR="004D56F5" w:rsidRPr="004D56F5" w:rsidRDefault="004D56F5" w:rsidP="004D56F5">
      <w:pPr>
        <w:pStyle w:val="EndNoteBibliography"/>
        <w:spacing w:after="0"/>
        <w:ind w:left="720" w:hanging="720"/>
      </w:pPr>
      <w:r w:rsidRPr="004D56F5">
        <w:t>Obradovich SG, Carruthers EH, Rose GA (2014) Bottom-up limits to Newfoundland capelin (Mallotus villosus) rebuilding: the euphausiid hypothesis. ICES Journal of Marine Science 71:775-783</w:t>
      </w:r>
    </w:p>
    <w:p w:rsidR="004D56F5" w:rsidRPr="004D56F5" w:rsidRDefault="004D56F5" w:rsidP="004D56F5">
      <w:pPr>
        <w:pStyle w:val="EndNoteBibliography"/>
        <w:spacing w:after="0"/>
        <w:ind w:left="720" w:hanging="720"/>
      </w:pPr>
      <w:r w:rsidRPr="004D56F5">
        <w:t>Ona E, Mitson RB (1996) Acoustic sampling and signal processing near the seabed: the deadzone revisited. ICES Journal of Marine Science 53:677-690</w:t>
      </w:r>
    </w:p>
    <w:p w:rsidR="004D56F5" w:rsidRPr="004D56F5" w:rsidRDefault="004D56F5" w:rsidP="004D56F5">
      <w:pPr>
        <w:pStyle w:val="EndNoteBibliography"/>
        <w:spacing w:after="0"/>
        <w:ind w:left="720" w:hanging="720"/>
      </w:pPr>
      <w:r w:rsidRPr="004D56F5">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4D56F5" w:rsidRPr="004D56F5" w:rsidRDefault="004D56F5" w:rsidP="004D56F5">
      <w:pPr>
        <w:pStyle w:val="EndNoteBibliography"/>
        <w:spacing w:after="0"/>
        <w:ind w:left="720" w:hanging="720"/>
      </w:pPr>
      <w:r w:rsidRPr="004D56F5">
        <w:t>Pardoe H, Marteinsdóttir G (2009) Contrasting trends in two condition indices: bathymetric and spatial variation in autumn condition of Icelandic cod Gadus morhua. Journal of Fish Biology 75:282-289</w:t>
      </w:r>
    </w:p>
    <w:p w:rsidR="004D56F5" w:rsidRPr="004D56F5" w:rsidRDefault="004D56F5" w:rsidP="004D56F5">
      <w:pPr>
        <w:pStyle w:val="EndNoteBibliography"/>
        <w:spacing w:after="0"/>
        <w:ind w:left="720" w:hanging="720"/>
      </w:pPr>
      <w:r w:rsidRPr="004D56F5">
        <w:t>Pardoe H, Thórdarson G, Marteinsdóttir G (2008) Spatial and temporal trends in condition of Atlantic cod Gadus morhua on the Icelandic shelf. Marine Ecology Progress Series 362:261-277</w:t>
      </w:r>
    </w:p>
    <w:p w:rsidR="004D56F5" w:rsidRPr="004D56F5" w:rsidRDefault="004D56F5" w:rsidP="004D56F5">
      <w:pPr>
        <w:pStyle w:val="EndNoteBibliography"/>
        <w:spacing w:after="0"/>
        <w:ind w:left="720" w:hanging="720"/>
      </w:pPr>
      <w:r w:rsidRPr="004D56F5">
        <w:t>Pedersen EJ, Thompson PL, Ball RA, Fortin M-J, Gouhier TC, Link H, Moritz C, Nenzen H, Stanley RRE, Taranu ZE, Gonzalez A, Guichard F, Pepin P (2017) Signatures of the collapse and incipient recovery of an overexploited marine ecosystem. Royal Society Open Science 4</w:t>
      </w:r>
    </w:p>
    <w:p w:rsidR="004D56F5" w:rsidRPr="004D56F5" w:rsidRDefault="004D56F5" w:rsidP="004D56F5">
      <w:pPr>
        <w:pStyle w:val="EndNoteBibliography"/>
        <w:spacing w:after="0"/>
        <w:ind w:left="720" w:hanging="720"/>
      </w:pPr>
      <w:r w:rsidRPr="004D56F5">
        <w:t>Penton PM, Davoren GK (2013) Capelin (</w:t>
      </w:r>
      <w:r w:rsidRPr="004D56F5">
        <w:rPr>
          <w:i/>
        </w:rPr>
        <w:t>Mallotus villosus</w:t>
      </w:r>
      <w:r w:rsidRPr="004D56F5">
        <w:t>) fecundity in post-1990s coastal Newfoundland. Marine Biology 160:1625-1632</w:t>
      </w:r>
    </w:p>
    <w:p w:rsidR="004D56F5" w:rsidRPr="004D56F5" w:rsidRDefault="004D56F5" w:rsidP="004D56F5">
      <w:pPr>
        <w:pStyle w:val="EndNoteBibliography"/>
        <w:spacing w:after="0"/>
        <w:ind w:left="720" w:hanging="720"/>
      </w:pPr>
      <w:r w:rsidRPr="004D56F5">
        <w:t>Pepin P, Cuff A, Koen-Alonso M, Ollerhead N (2010) Preliminary Analysis for the Delineation of Marine Ecoregions on the NL Shelves. NAFO SCR Doc 10/72</w:t>
      </w:r>
    </w:p>
    <w:p w:rsidR="004D56F5" w:rsidRPr="004D56F5" w:rsidRDefault="004D56F5" w:rsidP="004D56F5">
      <w:pPr>
        <w:pStyle w:val="EndNoteBibliography"/>
        <w:spacing w:after="0"/>
        <w:ind w:left="720" w:hanging="720"/>
      </w:pPr>
      <w:r w:rsidRPr="004D56F5">
        <w:t>Pepin P, Higdon J, Koen-Alonso M, Fogarty M, Ollerhead N (2014) Application of ecoregion analysis to the identification of Ecosystem Production Units (EPUs) in the NAFO Convention Area. NAFO SCR Doc 14/069</w:t>
      </w:r>
    </w:p>
    <w:p w:rsidR="004D56F5" w:rsidRPr="004D56F5" w:rsidRDefault="004D56F5" w:rsidP="004D56F5">
      <w:pPr>
        <w:pStyle w:val="EndNoteBibliography"/>
        <w:spacing w:after="0"/>
        <w:ind w:left="720" w:hanging="720"/>
      </w:pPr>
      <w:r w:rsidRPr="004D56F5">
        <w:t>Pepin P, Koen-Alonso M, Higdon J, Ollerhead N (2012) Robustness in the delineation of ecoregions on the Newfoundland and Labrador continental shelf. NAFO SCR Doc 12/067</w:t>
      </w:r>
    </w:p>
    <w:p w:rsidR="004D56F5" w:rsidRPr="004D56F5" w:rsidRDefault="004D56F5" w:rsidP="004D56F5">
      <w:pPr>
        <w:pStyle w:val="EndNoteBibliography"/>
        <w:spacing w:after="0"/>
        <w:ind w:left="720" w:hanging="720"/>
      </w:pPr>
      <w:r w:rsidRPr="004D56F5">
        <w:t>Pikitch EK, Boersma PD, Boyd IL, Conover DO, Cury PM, Essington TE, Heppell SS, Houde ED, Mangel M, Pauly D, Plagányi E, Sainsbury KJ, Steneck RS (2012) Little fish: big impact: managing a crucial link in ocean food webs. Lenfest Ocean Program, Washington, DC</w:t>
      </w:r>
    </w:p>
    <w:p w:rsidR="004D56F5" w:rsidRPr="004D56F5" w:rsidRDefault="004D56F5" w:rsidP="004D56F5">
      <w:pPr>
        <w:pStyle w:val="EndNoteBibliography"/>
        <w:spacing w:after="0"/>
        <w:ind w:left="720" w:hanging="720"/>
      </w:pPr>
      <w:r w:rsidRPr="004D56F5">
        <w:lastRenderedPageBreak/>
        <w:t>Regular P, Montevecchi W, Hedd A, Robertson G, Wilhelm S (2013) Canadian fishery closures provide a large-scale test of the impact of gillnet bycatch on seabird populations. Biology Letters 9</w:t>
      </w:r>
    </w:p>
    <w:p w:rsidR="004D56F5" w:rsidRPr="004D56F5" w:rsidRDefault="004D56F5" w:rsidP="004D56F5">
      <w:pPr>
        <w:pStyle w:val="EndNoteBibliography"/>
        <w:spacing w:after="0"/>
        <w:ind w:left="720" w:hanging="720"/>
      </w:pPr>
      <w:r w:rsidRPr="004D56F5">
        <w:t>Rice J (2002) Changes to the large marine ecosystem of the Newfoundland-Labrador shelf. In: Sherman K, Skjoldal HR (eds) Large marine ecosystems of the North Atlantic. Elsevier Science B.V.</w:t>
      </w:r>
    </w:p>
    <w:p w:rsidR="004D56F5" w:rsidRPr="004D56F5" w:rsidRDefault="004D56F5" w:rsidP="004D56F5">
      <w:pPr>
        <w:pStyle w:val="EndNoteBibliography"/>
        <w:spacing w:after="0"/>
        <w:ind w:left="720" w:hanging="720"/>
      </w:pPr>
      <w:r w:rsidRPr="004D56F5">
        <w:t>Rose GA, deYoung B, Kulka DW, Goddard SV, Fletcher GL (2000) Distribution shifts and overfishing the northern cod (</w:t>
      </w:r>
      <w:r w:rsidRPr="004D56F5">
        <w:rPr>
          <w:i/>
        </w:rPr>
        <w:t>Gadus morhua</w:t>
      </w:r>
      <w:r w:rsidRPr="004D56F5">
        <w:t>): a view from the ocean. Canadian Journal of Fisheries and Aquatic Sciences 57:644-663</w:t>
      </w:r>
    </w:p>
    <w:p w:rsidR="004D56F5" w:rsidRPr="004D56F5" w:rsidRDefault="004D56F5" w:rsidP="004D56F5">
      <w:pPr>
        <w:pStyle w:val="EndNoteBibliography"/>
        <w:spacing w:after="0"/>
        <w:ind w:left="720" w:hanging="720"/>
      </w:pPr>
      <w:r w:rsidRPr="004D56F5">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4D56F5" w:rsidRPr="004D56F5" w:rsidRDefault="004D56F5" w:rsidP="004D56F5">
      <w:pPr>
        <w:pStyle w:val="EndNoteBibliography"/>
        <w:spacing w:after="0"/>
        <w:ind w:left="720" w:hanging="720"/>
      </w:pPr>
      <w:r w:rsidRPr="004D56F5">
        <w:t>Shuter BJ (1990) Population level indicators of stress. In: Adams SM (ed) Biological indicators of stress in fish. American Fisheries Society Symposium 8</w:t>
      </w:r>
    </w:p>
    <w:p w:rsidR="004D56F5" w:rsidRPr="004D56F5" w:rsidRDefault="004D56F5" w:rsidP="004D56F5">
      <w:pPr>
        <w:pStyle w:val="EndNoteBibliography"/>
        <w:spacing w:after="0"/>
        <w:ind w:left="720" w:hanging="720"/>
      </w:pPr>
      <w:r w:rsidRPr="004D56F5">
        <w:t>Skagseth Ø, Slotte A, Stenevik EK, Nash RDM (2015) Characteristics of the Norwegian Coastal Current during Years with High Recruitment of Norwegian Spring Spawning Herring (Clupea harengus L.). PLOS ONE 10:e0144117</w:t>
      </w:r>
    </w:p>
    <w:p w:rsidR="004D56F5" w:rsidRPr="004D56F5" w:rsidRDefault="004D56F5" w:rsidP="004D56F5">
      <w:pPr>
        <w:pStyle w:val="EndNoteBibliography"/>
        <w:spacing w:after="0"/>
        <w:ind w:left="720" w:hanging="720"/>
      </w:pPr>
      <w:r w:rsidRPr="004D56F5">
        <w:t>Sogard SM (1997) Size-Selective Mortality in the Juvenile Stage of Teleost Fishes: A Review. Bulletin of Marine Science 60:1129-1157</w:t>
      </w:r>
    </w:p>
    <w:p w:rsidR="004D56F5" w:rsidRPr="004D56F5" w:rsidRDefault="004D56F5" w:rsidP="004D56F5">
      <w:pPr>
        <w:pStyle w:val="EndNoteBibliography"/>
        <w:spacing w:after="0"/>
        <w:ind w:left="720" w:hanging="720"/>
      </w:pPr>
      <w:r w:rsidRPr="004D56F5">
        <w:t>Soutar A, Issacs JD (1969) History of fish populations inferred from fish scales in anaerobic sediments off California. CalCOFI Reports 13:63-70</w:t>
      </w:r>
    </w:p>
    <w:p w:rsidR="004D56F5" w:rsidRPr="004D56F5" w:rsidRDefault="004D56F5" w:rsidP="004D56F5">
      <w:pPr>
        <w:pStyle w:val="EndNoteBibliography"/>
        <w:spacing w:after="0"/>
        <w:ind w:left="720" w:hanging="720"/>
      </w:pPr>
      <w:r w:rsidRPr="004D56F5">
        <w:t>Stenson GB (2012) Estimating consumption of prey by harp seals (</w:t>
      </w:r>
      <w:r w:rsidRPr="004D56F5">
        <w:rPr>
          <w:i/>
        </w:rPr>
        <w:t>Pagophilus groenlandicus</w:t>
      </w:r>
      <w:r w:rsidRPr="004D56F5">
        <w:t>) in NAFO Divisions 2J3KL. Canadian Science Advisory Secretariat (CSAS) Research Document 2012/156</w:t>
      </w:r>
    </w:p>
    <w:p w:rsidR="004D56F5" w:rsidRPr="004D56F5" w:rsidRDefault="004D56F5" w:rsidP="004D56F5">
      <w:pPr>
        <w:pStyle w:val="EndNoteBibliography"/>
        <w:spacing w:after="0"/>
        <w:ind w:left="720" w:hanging="720"/>
      </w:pPr>
      <w:r w:rsidRPr="004D56F5">
        <w:t>Stenson GB, Buren AD, Koen-Alonso M (2016) The impact of changing climate and abundance on reproduction in an ice-dependent species, the Northwest Atlantic harp seal, Pagophilus groenlandicus. ICES Journal of Marine Science: Journal du Conseil 73:250-262</w:t>
      </w:r>
    </w:p>
    <w:p w:rsidR="004D56F5" w:rsidRPr="004D56F5" w:rsidRDefault="004D56F5" w:rsidP="004D56F5">
      <w:pPr>
        <w:pStyle w:val="EndNoteBibliography"/>
        <w:spacing w:after="0"/>
        <w:ind w:left="720" w:hanging="720"/>
      </w:pPr>
      <w:r w:rsidRPr="004D56F5">
        <w:t xml:space="preserve">Stenson GB, Wakeham D, Buren AD, Koen-Alonso M (2014) Density-dependent and density-independent factors influencing reproductive rates in Northwest Atlantic harp seals, </w:t>
      </w:r>
      <w:r w:rsidRPr="004D56F5">
        <w:rPr>
          <w:i/>
        </w:rPr>
        <w:t>Pagophilus groenlandicus</w:t>
      </w:r>
      <w:r w:rsidRPr="004D56F5">
        <w:t>. DFO Canadian Science Advisory Secretariat Research Document 2014/058</w:t>
      </w:r>
    </w:p>
    <w:p w:rsidR="004D56F5" w:rsidRPr="004D56F5" w:rsidRDefault="004D56F5" w:rsidP="004D56F5">
      <w:pPr>
        <w:pStyle w:val="EndNoteBibliography"/>
        <w:spacing w:after="0"/>
        <w:ind w:left="720" w:hanging="720"/>
      </w:pPr>
      <w:r w:rsidRPr="004D56F5">
        <w:t>Templeman W (1948) The life history of the caplin (</w:t>
      </w:r>
      <w:r w:rsidRPr="004D56F5">
        <w:rPr>
          <w:i/>
        </w:rPr>
        <w:t>Mallotus villosus</w:t>
      </w:r>
      <w:r w:rsidRPr="004D56F5">
        <w:t xml:space="preserve"> O. F. Müller) in Newfoundland waters. Bulletin of the Newfoundland Government Laboratory 17:1-151</w:t>
      </w:r>
    </w:p>
    <w:p w:rsidR="004D56F5" w:rsidRPr="004D56F5" w:rsidRDefault="004D56F5" w:rsidP="004D56F5">
      <w:pPr>
        <w:pStyle w:val="EndNoteBibliography"/>
        <w:spacing w:after="0"/>
        <w:ind w:left="720" w:hanging="720"/>
      </w:pPr>
      <w:r w:rsidRPr="004D56F5">
        <w:t>Thorson J, T., Pinsky M, L., Ward E, J., Gimenez O (2016) Model‐based inference for estimating shifts in species distribution, area occupied and centre of gravity. Methods in Ecology and Evolution 7:990-1002</w:t>
      </w:r>
    </w:p>
    <w:p w:rsidR="004D56F5" w:rsidRPr="004D56F5" w:rsidRDefault="004D56F5" w:rsidP="004D56F5">
      <w:pPr>
        <w:pStyle w:val="EndNoteBibliography"/>
        <w:spacing w:after="0"/>
        <w:ind w:left="720" w:hanging="720"/>
      </w:pPr>
      <w:r w:rsidRPr="004D56F5">
        <w:t>Thorson JT, Barnett LAK (2017) Comparing estimates of abundance trends and distribution shifts using single- and multispecies models of fishes and biogenic habitat. ICES Journal of Marine Science 74:1311-1321</w:t>
      </w:r>
    </w:p>
    <w:p w:rsidR="004D56F5" w:rsidRPr="004D56F5" w:rsidRDefault="004D56F5" w:rsidP="004D56F5">
      <w:pPr>
        <w:pStyle w:val="EndNoteBibliography"/>
        <w:spacing w:after="0"/>
        <w:ind w:left="720" w:hanging="720"/>
      </w:pPr>
      <w:r w:rsidRPr="004D56F5">
        <w:t>Toresen R, Østvedt OJ (2000) Variation in abundance of Norwegian spring-spawning herring (Clupea harengus, Clupeidae) throughout the 20th century and the influence of climatic fluctuations. Fish and Fisheries 1:231-256</w:t>
      </w:r>
    </w:p>
    <w:p w:rsidR="004D56F5" w:rsidRPr="004D56F5" w:rsidRDefault="004D56F5" w:rsidP="004D56F5">
      <w:pPr>
        <w:pStyle w:val="EndNoteBibliography"/>
        <w:spacing w:after="0"/>
        <w:ind w:left="720" w:hanging="720"/>
      </w:pPr>
      <w:r w:rsidRPr="004D56F5">
        <w:t>Trippel EA (1995) Age at Maturity as a Stress Indicator in Fisheries: Biological processes related to reproduction in northwest Atlantic groundfish populations that have undergone declines. BioScience 45:759-771</w:t>
      </w:r>
    </w:p>
    <w:p w:rsidR="004D56F5" w:rsidRPr="004D56F5" w:rsidRDefault="004D56F5" w:rsidP="004D56F5">
      <w:pPr>
        <w:pStyle w:val="EndNoteBibliography"/>
        <w:spacing w:after="0"/>
        <w:ind w:left="720" w:hanging="720"/>
      </w:pPr>
      <w:r w:rsidRPr="004D56F5">
        <w:t>Vilhjálmsson H (1994) The Icelandic capelin stock. Rit Fiskideildar 13:1-281</w:t>
      </w:r>
    </w:p>
    <w:p w:rsidR="004D56F5" w:rsidRPr="004D56F5" w:rsidRDefault="004D56F5" w:rsidP="004D56F5">
      <w:pPr>
        <w:pStyle w:val="EndNoteBibliography"/>
        <w:ind w:left="720" w:hanging="720"/>
      </w:pPr>
      <w:r w:rsidRPr="004D56F5">
        <w:t>Worm B, Myers RA (2003) Meta-analysis of cod–shrimp interactions reveals top-down control in oceanic food webs. Ecology 84:162-173</w:t>
      </w:r>
    </w:p>
    <w:p w:rsidR="00E20E5A" w:rsidRPr="00E41632" w:rsidRDefault="007F2561" w:rsidP="004B7664">
      <w:pPr>
        <w:pStyle w:val="EndNoteBibliography"/>
        <w:ind w:left="720" w:hanging="720"/>
      </w:pPr>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Buren" w:date="2018-03-27T11:30:00Z" w:initials="ADB">
    <w:p w:rsidR="00256F3E" w:rsidRDefault="00256F3E">
      <w:pPr>
        <w:pStyle w:val="CommentText"/>
      </w:pPr>
      <w:r>
        <w:rPr>
          <w:rStyle w:val="CommentReference"/>
        </w:rPr>
        <w:annotationRef/>
      </w:r>
      <w:r>
        <w:t>Is this the correct reference?</w:t>
      </w:r>
    </w:p>
  </w:comment>
  <w:comment w:id="2" w:author="Alejandro Buren" w:date="2018-03-27T11:30:00Z" w:initials="ADB">
    <w:p w:rsidR="00256F3E" w:rsidRDefault="00256F3E">
      <w:pPr>
        <w:pStyle w:val="CommentText"/>
      </w:pPr>
      <w:r>
        <w:rPr>
          <w:rStyle w:val="CommentReference"/>
        </w:rPr>
        <w:annotationRef/>
      </w:r>
      <w:r>
        <w:t>I am not quite comfortable with saying that the spring survey captures the immature portion of the stock. We have a lot of data showing that a variable proportion of what is captured in the spring survey are actually mature capelin (and this proportion can be quite high in some years)</w:t>
      </w:r>
    </w:p>
    <w:p w:rsidR="00256F3E" w:rsidRDefault="00256F3E">
      <w:pPr>
        <w:pStyle w:val="CommentText"/>
      </w:pPr>
      <w:r>
        <w:t>This repeats throughout the text.</w:t>
      </w:r>
    </w:p>
    <w:p w:rsidR="00256F3E" w:rsidRDefault="00256F3E">
      <w:pPr>
        <w:pStyle w:val="CommentText"/>
      </w:pPr>
      <w:r>
        <w:t xml:space="preserve">I don’t </w:t>
      </w:r>
    </w:p>
  </w:comment>
  <w:comment w:id="3" w:author="DFO-MPO" w:date="2018-03-27T11:30:00Z" w:initials="HM">
    <w:p w:rsidR="00256F3E" w:rsidRDefault="00256F3E">
      <w:pPr>
        <w:pStyle w:val="CommentText"/>
      </w:pPr>
      <w:r>
        <w:rPr>
          <w:rStyle w:val="CommentReference"/>
        </w:rPr>
        <w:annotationRef/>
      </w:r>
      <w:r>
        <w:t>Based on RAP, does this number need to be revised?</w:t>
      </w:r>
    </w:p>
  </w:comment>
  <w:comment w:id="5" w:author="Alejandro Buren" w:date="2018-03-27T11:30:00Z" w:initials="ADB">
    <w:p w:rsidR="00256F3E" w:rsidRDefault="00256F3E">
      <w:pPr>
        <w:pStyle w:val="CommentText"/>
      </w:pPr>
      <w:r>
        <w:rPr>
          <w:rStyle w:val="CommentReference"/>
        </w:rPr>
        <w:annotationRef/>
      </w:r>
      <w:r>
        <w:t>I think it is better to leave it at conceptual level, and not provide values of r-squared</w:t>
      </w:r>
    </w:p>
  </w:comment>
  <w:comment w:id="7" w:author="Alejandro Buren" w:date="2018-03-27T11:30:00Z" w:initials="ADB">
    <w:p w:rsidR="00256F3E" w:rsidRDefault="00256F3E">
      <w:pPr>
        <w:pStyle w:val="CommentText"/>
      </w:pPr>
      <w:r>
        <w:rPr>
          <w:rStyle w:val="CommentReference"/>
        </w:rPr>
        <w:annotationRef/>
      </w:r>
      <w:r>
        <w:t>Which one? Recruitment paper or changes in distribution paper?</w:t>
      </w:r>
    </w:p>
  </w:comment>
  <w:comment w:id="10" w:author="Alejandro Buren" w:date="2018-03-27T11:30:00Z" w:initials="ADB">
    <w:p w:rsidR="00256F3E" w:rsidRDefault="00256F3E">
      <w:pPr>
        <w:pStyle w:val="CommentText"/>
      </w:pPr>
      <w:r>
        <w:rPr>
          <w:rStyle w:val="CommentReference"/>
        </w:rPr>
        <w:annotationRef/>
      </w:r>
      <w:r>
        <w:t>This is the first reference to an USSR survey, a little more detail is needed. Fran?</w:t>
      </w:r>
    </w:p>
  </w:comment>
  <w:comment w:id="11" w:author="DFO-MPO" w:date="2018-03-27T11:30:00Z" w:initials="HM">
    <w:p w:rsidR="00256F3E" w:rsidRDefault="00256F3E" w:rsidP="00ED166E">
      <w:pPr>
        <w:pStyle w:val="CommentText"/>
      </w:pPr>
      <w:r>
        <w:rPr>
          <w:rStyle w:val="CommentReference"/>
        </w:rPr>
        <w:annotationRef/>
      </w:r>
      <w:r>
        <w:t>I can’t find this reference, so I’m not sure if this is referring to Gulf or Scotian Shelf/Gulf of Maine</w:t>
      </w:r>
    </w:p>
  </w:comment>
  <w:comment w:id="12" w:author="Alejandro Buren" w:date="2018-03-27T12:05:00Z" w:initials="ADB">
    <w:p w:rsidR="00256F3E" w:rsidRDefault="00256F3E">
      <w:pPr>
        <w:pStyle w:val="CommentText"/>
      </w:pPr>
      <w:r>
        <w:rPr>
          <w:rStyle w:val="CommentReference"/>
        </w:rPr>
        <w:annotationRef/>
      </w:r>
      <w:r>
        <w:t>Is this the correct reference?</w:t>
      </w:r>
    </w:p>
  </w:comment>
  <w:comment w:id="18" w:author="Alejandro Buren" w:date="2018-03-27T11:30:00Z" w:initials="ADB">
    <w:p w:rsidR="00256F3E" w:rsidRDefault="00256F3E">
      <w:pPr>
        <w:pStyle w:val="CommentText"/>
      </w:pPr>
      <w:r>
        <w:rPr>
          <w:rStyle w:val="CommentReference"/>
        </w:rPr>
        <w:annotationRef/>
      </w:r>
      <w:r>
        <w:t>I changed the subscript from t to a, because the subscript t usually refers to time</w:t>
      </w:r>
    </w:p>
  </w:comment>
  <w:comment w:id="26" w:author="Alejandro Buren" w:date="2018-03-27T16:20:00Z" w:initials="ADB">
    <w:p w:rsidR="00256F3E" w:rsidRDefault="00256F3E">
      <w:pPr>
        <w:pStyle w:val="CommentText"/>
      </w:pPr>
      <w:r>
        <w:rPr>
          <w:rStyle w:val="CommentReference"/>
        </w:rPr>
        <w:annotationRef/>
      </w:r>
      <w:r w:rsidR="00980120">
        <w:t>Mortality section needs work. It is too long as it is now</w:t>
      </w:r>
    </w:p>
    <w:p w:rsidR="00980120" w:rsidRDefault="00980120">
      <w:pPr>
        <w:pStyle w:val="CommentText"/>
      </w:pPr>
      <w:r>
        <w:t>This is not the forum to discuss if the 2010 survey failed or not or to what degree</w:t>
      </w:r>
    </w:p>
    <w:p w:rsidR="00980120" w:rsidRDefault="00980120">
      <w:pPr>
        <w:pStyle w:val="CommentText"/>
      </w:pPr>
      <w:r>
        <w:t>The survey captured the trend, quite likely the estimate is an underestimate but the survey did not fail</w:t>
      </w:r>
    </w:p>
    <w:p w:rsidR="00980120" w:rsidRDefault="00980120">
      <w:pPr>
        <w:pStyle w:val="CommentText"/>
      </w:pPr>
      <w:r>
        <w:t>I would not leave anything here so Frank can then turn around and use it against us</w:t>
      </w:r>
    </w:p>
    <w:p w:rsidR="00980120" w:rsidRDefault="00980120">
      <w:pPr>
        <w:pStyle w:val="CommentText"/>
      </w:pPr>
      <w:r>
        <w:t>The 2010 performance should be discussed in a separate primary paper</w:t>
      </w:r>
    </w:p>
  </w:comment>
  <w:comment w:id="27" w:author="Alejandro Buren" w:date="2018-03-27T16:45:00Z" w:initials="ADB">
    <w:p w:rsidR="003E43EC" w:rsidRDefault="003E43EC">
      <w:pPr>
        <w:pStyle w:val="CommentText"/>
      </w:pPr>
      <w:r>
        <w:rPr>
          <w:rStyle w:val="CommentReference"/>
        </w:rPr>
        <w:annotationRef/>
      </w:r>
      <w:r>
        <w:t>Why are these figures highlighted?</w:t>
      </w:r>
    </w:p>
  </w:comment>
  <w:comment w:id="28" w:author="Alejandro Buren" w:date="2018-03-27T11:30:00Z" w:initials="ADB">
    <w:p w:rsidR="00256F3E" w:rsidRDefault="00256F3E">
      <w:pPr>
        <w:pStyle w:val="CommentText"/>
      </w:pPr>
      <w:r>
        <w:rPr>
          <w:rStyle w:val="CommentReference"/>
        </w:rPr>
        <w:annotationRef/>
      </w:r>
      <w:r>
        <w:t>Is this the correct reference?</w:t>
      </w:r>
    </w:p>
  </w:comment>
  <w:comment w:id="33" w:author="DFO-MPO" w:date="2018-03-27T11:30:00Z" w:initials="HM">
    <w:p w:rsidR="00256F3E" w:rsidRDefault="00256F3E" w:rsidP="00ED166E">
      <w:pPr>
        <w:pStyle w:val="CommentText"/>
      </w:pPr>
      <w:r>
        <w:rPr>
          <w:rStyle w:val="CommentReference"/>
        </w:rPr>
        <w:annotationRef/>
      </w:r>
      <w:r>
        <w:t>Figure available for this section?</w:t>
      </w:r>
    </w:p>
  </w:comment>
  <w:comment w:id="38" w:author="Alejandro Buren" w:date="2018-03-27T11:40:00Z" w:initials="ADB">
    <w:p w:rsidR="00256F3E" w:rsidRDefault="00256F3E">
      <w:pPr>
        <w:pStyle w:val="CommentText"/>
      </w:pPr>
      <w:r>
        <w:rPr>
          <w:rStyle w:val="CommentReference"/>
        </w:rPr>
        <w:annotationRef/>
      </w:r>
      <w:r>
        <w:t>I can’t follow the rationale of this section</w:t>
      </w:r>
    </w:p>
  </w:comment>
  <w:comment w:id="45" w:author="Alejandro Buren" w:date="2018-03-27T11:42:00Z" w:initials="ADB">
    <w:p w:rsidR="00256F3E" w:rsidRDefault="00256F3E">
      <w:pPr>
        <w:pStyle w:val="CommentText"/>
      </w:pPr>
      <w:r>
        <w:rPr>
          <w:rStyle w:val="CommentReference"/>
        </w:rPr>
        <w:annotationRef/>
      </w:r>
      <w:r>
        <w:t>Two indices allow comparison; the first index is the beach larval index, which is the second index?</w:t>
      </w:r>
    </w:p>
    <w:p w:rsidR="00256F3E" w:rsidRDefault="00256F3E">
      <w:pPr>
        <w:pStyle w:val="CommentText"/>
      </w:pPr>
      <w:r>
        <w:t>Does the beach larval index start in 1990? If so, I would argue that it is not fair to compare one single year (1990) to a 20+ years long time series</w:t>
      </w:r>
    </w:p>
  </w:comment>
  <w:comment w:id="52" w:author="DFO-MPO" w:date="2018-03-27T11:30:00Z" w:initials="HM">
    <w:p w:rsidR="00256F3E" w:rsidRDefault="00256F3E">
      <w:pPr>
        <w:pStyle w:val="CommentText"/>
      </w:pPr>
      <w:r>
        <w:rPr>
          <w:rStyle w:val="CommentReference"/>
        </w:rPr>
        <w:annotationRef/>
      </w:r>
      <w:r>
        <w:t>What about turbot diet?</w:t>
      </w:r>
    </w:p>
  </w:comment>
  <w:comment w:id="71" w:author="Alejandro Buren" w:date="2018-03-27T13:34:00Z" w:initials="ADB">
    <w:p w:rsidR="00256F3E" w:rsidRDefault="00256F3E">
      <w:pPr>
        <w:pStyle w:val="CommentText"/>
      </w:pPr>
      <w:r>
        <w:rPr>
          <w:rStyle w:val="CommentReference"/>
        </w:rPr>
        <w:annotationRef/>
      </w:r>
      <w:r>
        <w:t>I think it is better to avoid using questions, in favor of positive sentences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0&lt;/item&gt;&lt;item&gt;193&lt;/item&gt;&lt;item&gt;223&lt;/item&gt;&lt;item&gt;235&lt;/item&gt;&lt;item&gt;242&lt;/item&gt;&lt;item&gt;259&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757&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7&lt;/item&gt;&lt;item&gt;909&lt;/item&gt;&lt;item&gt;911&lt;/item&gt;&lt;item&gt;912&lt;/item&gt;&lt;item&gt;913&lt;/item&gt;&lt;item&gt;914&lt;/item&gt;&lt;item&gt;915&lt;/item&gt;&lt;item&gt;916&lt;/item&gt;&lt;item&gt;917&lt;/item&gt;&lt;item&gt;918&lt;/item&gt;&lt;item&gt;919&lt;/item&gt;&lt;item&gt;920&lt;/item&gt;&lt;item&gt;923&lt;/item&gt;&lt;item&gt;925&lt;/item&gt;&lt;item&gt;926&lt;/item&gt;&lt;item&gt;927&lt;/item&gt;&lt;item&gt;928&lt;/item&gt;&lt;item&gt;931&lt;/item&gt;&lt;item&gt;936&lt;/item&gt;&lt;item&gt;937&lt;/item&gt;&lt;item&gt;938&lt;/item&gt;&lt;item&gt;939&lt;/item&gt;&lt;item&gt;940&lt;/item&gt;&lt;item&gt;941&lt;/item&gt;&lt;item&gt;942&lt;/item&gt;&lt;item&gt;943&lt;/item&gt;&lt;item&gt;944&lt;/item&gt;&lt;item&gt;945&lt;/item&gt;&lt;item&gt;946&lt;/item&gt;&lt;item&gt;947&lt;/item&gt;&lt;item&gt;948&lt;/item&gt;&lt;/record-ids&gt;&lt;/item&gt;&lt;/Libraries&gt;"/>
  </w:docVars>
  <w:rsids>
    <w:rsidRoot w:val="007F2561"/>
    <w:rsid w:val="000004F4"/>
    <w:rsid w:val="000177A6"/>
    <w:rsid w:val="00041061"/>
    <w:rsid w:val="00043899"/>
    <w:rsid w:val="00044F1F"/>
    <w:rsid w:val="00056C64"/>
    <w:rsid w:val="0005766D"/>
    <w:rsid w:val="000616F7"/>
    <w:rsid w:val="0006384C"/>
    <w:rsid w:val="000800C3"/>
    <w:rsid w:val="00082B55"/>
    <w:rsid w:val="00091046"/>
    <w:rsid w:val="000B3072"/>
    <w:rsid w:val="000C0F33"/>
    <w:rsid w:val="000C6977"/>
    <w:rsid w:val="000E39F6"/>
    <w:rsid w:val="000F40FD"/>
    <w:rsid w:val="00126602"/>
    <w:rsid w:val="00134866"/>
    <w:rsid w:val="0014294B"/>
    <w:rsid w:val="001751AE"/>
    <w:rsid w:val="00182C41"/>
    <w:rsid w:val="001962EC"/>
    <w:rsid w:val="001962EF"/>
    <w:rsid w:val="001979AE"/>
    <w:rsid w:val="001C69EC"/>
    <w:rsid w:val="001D6EF0"/>
    <w:rsid w:val="001E1A84"/>
    <w:rsid w:val="00240217"/>
    <w:rsid w:val="00253246"/>
    <w:rsid w:val="00253D95"/>
    <w:rsid w:val="00254581"/>
    <w:rsid w:val="00256E1C"/>
    <w:rsid w:val="00256F3E"/>
    <w:rsid w:val="00264C38"/>
    <w:rsid w:val="00267C88"/>
    <w:rsid w:val="00276992"/>
    <w:rsid w:val="0028646E"/>
    <w:rsid w:val="00291CF5"/>
    <w:rsid w:val="00294D3B"/>
    <w:rsid w:val="002A6574"/>
    <w:rsid w:val="002C4967"/>
    <w:rsid w:val="002E7F21"/>
    <w:rsid w:val="0031310F"/>
    <w:rsid w:val="00326B13"/>
    <w:rsid w:val="003279C8"/>
    <w:rsid w:val="00335B27"/>
    <w:rsid w:val="00346553"/>
    <w:rsid w:val="0035047D"/>
    <w:rsid w:val="00364345"/>
    <w:rsid w:val="00365DCC"/>
    <w:rsid w:val="00375FA5"/>
    <w:rsid w:val="003813CE"/>
    <w:rsid w:val="00385E50"/>
    <w:rsid w:val="00392345"/>
    <w:rsid w:val="003951C8"/>
    <w:rsid w:val="003976D8"/>
    <w:rsid w:val="003A12B9"/>
    <w:rsid w:val="003A16B9"/>
    <w:rsid w:val="003C4D5A"/>
    <w:rsid w:val="003C66CC"/>
    <w:rsid w:val="003E43EC"/>
    <w:rsid w:val="003F11F2"/>
    <w:rsid w:val="0041132C"/>
    <w:rsid w:val="00416CA6"/>
    <w:rsid w:val="00422BD9"/>
    <w:rsid w:val="00434147"/>
    <w:rsid w:val="004427C1"/>
    <w:rsid w:val="00456E27"/>
    <w:rsid w:val="004577B5"/>
    <w:rsid w:val="0048184C"/>
    <w:rsid w:val="004B7664"/>
    <w:rsid w:val="004D49F1"/>
    <w:rsid w:val="004D56F5"/>
    <w:rsid w:val="004E6F85"/>
    <w:rsid w:val="00506687"/>
    <w:rsid w:val="00513553"/>
    <w:rsid w:val="00526598"/>
    <w:rsid w:val="00531DE2"/>
    <w:rsid w:val="00564A78"/>
    <w:rsid w:val="00564AB9"/>
    <w:rsid w:val="00564B28"/>
    <w:rsid w:val="00573D4C"/>
    <w:rsid w:val="00581D5F"/>
    <w:rsid w:val="0058427D"/>
    <w:rsid w:val="005A0644"/>
    <w:rsid w:val="005A6CFD"/>
    <w:rsid w:val="005A7244"/>
    <w:rsid w:val="005B06C6"/>
    <w:rsid w:val="005B4CC4"/>
    <w:rsid w:val="005C4C91"/>
    <w:rsid w:val="005D0967"/>
    <w:rsid w:val="005D69EA"/>
    <w:rsid w:val="005E34E5"/>
    <w:rsid w:val="005F1BB9"/>
    <w:rsid w:val="00611B99"/>
    <w:rsid w:val="006134AB"/>
    <w:rsid w:val="00613C57"/>
    <w:rsid w:val="00617A8E"/>
    <w:rsid w:val="006467D3"/>
    <w:rsid w:val="00651C29"/>
    <w:rsid w:val="00672325"/>
    <w:rsid w:val="00673E16"/>
    <w:rsid w:val="00685FC8"/>
    <w:rsid w:val="006A760A"/>
    <w:rsid w:val="006B0159"/>
    <w:rsid w:val="006C0567"/>
    <w:rsid w:val="006C0F65"/>
    <w:rsid w:val="006E20C9"/>
    <w:rsid w:val="00704785"/>
    <w:rsid w:val="007200F0"/>
    <w:rsid w:val="00724587"/>
    <w:rsid w:val="007256F6"/>
    <w:rsid w:val="007264B2"/>
    <w:rsid w:val="007410F6"/>
    <w:rsid w:val="00742C93"/>
    <w:rsid w:val="007622B9"/>
    <w:rsid w:val="00771E8F"/>
    <w:rsid w:val="007D0963"/>
    <w:rsid w:val="007E48B5"/>
    <w:rsid w:val="007F1812"/>
    <w:rsid w:val="007F2561"/>
    <w:rsid w:val="007F588B"/>
    <w:rsid w:val="00812102"/>
    <w:rsid w:val="008132D3"/>
    <w:rsid w:val="008134A6"/>
    <w:rsid w:val="0083139F"/>
    <w:rsid w:val="00834829"/>
    <w:rsid w:val="00835FE4"/>
    <w:rsid w:val="00844692"/>
    <w:rsid w:val="008613C3"/>
    <w:rsid w:val="008B6B49"/>
    <w:rsid w:val="008C5502"/>
    <w:rsid w:val="008E5A06"/>
    <w:rsid w:val="00903C5B"/>
    <w:rsid w:val="009113AE"/>
    <w:rsid w:val="00916ADE"/>
    <w:rsid w:val="0092226D"/>
    <w:rsid w:val="00927769"/>
    <w:rsid w:val="00936384"/>
    <w:rsid w:val="00940D0D"/>
    <w:rsid w:val="00963C9B"/>
    <w:rsid w:val="00980120"/>
    <w:rsid w:val="009A1330"/>
    <w:rsid w:val="009A2671"/>
    <w:rsid w:val="009C05BA"/>
    <w:rsid w:val="009E00E9"/>
    <w:rsid w:val="009E393F"/>
    <w:rsid w:val="00A20E0C"/>
    <w:rsid w:val="00A231B9"/>
    <w:rsid w:val="00A34264"/>
    <w:rsid w:val="00A47CB8"/>
    <w:rsid w:val="00A56EE5"/>
    <w:rsid w:val="00A91C57"/>
    <w:rsid w:val="00A94CA0"/>
    <w:rsid w:val="00AB46F0"/>
    <w:rsid w:val="00AC0A02"/>
    <w:rsid w:val="00AD1617"/>
    <w:rsid w:val="00AE19B0"/>
    <w:rsid w:val="00AE5407"/>
    <w:rsid w:val="00AF69F1"/>
    <w:rsid w:val="00B14095"/>
    <w:rsid w:val="00B31B82"/>
    <w:rsid w:val="00B35AF6"/>
    <w:rsid w:val="00B4502E"/>
    <w:rsid w:val="00B511A1"/>
    <w:rsid w:val="00B64627"/>
    <w:rsid w:val="00B67694"/>
    <w:rsid w:val="00B87588"/>
    <w:rsid w:val="00BA3D87"/>
    <w:rsid w:val="00BF7DFC"/>
    <w:rsid w:val="00C10016"/>
    <w:rsid w:val="00C10EE0"/>
    <w:rsid w:val="00C14D49"/>
    <w:rsid w:val="00C167DD"/>
    <w:rsid w:val="00C2208D"/>
    <w:rsid w:val="00C27581"/>
    <w:rsid w:val="00C42696"/>
    <w:rsid w:val="00C46A91"/>
    <w:rsid w:val="00C56CF6"/>
    <w:rsid w:val="00C737E0"/>
    <w:rsid w:val="00C73FA1"/>
    <w:rsid w:val="00C8054F"/>
    <w:rsid w:val="00C83BC5"/>
    <w:rsid w:val="00C941FE"/>
    <w:rsid w:val="00CD2600"/>
    <w:rsid w:val="00CD63A0"/>
    <w:rsid w:val="00CE74F8"/>
    <w:rsid w:val="00CF1CDE"/>
    <w:rsid w:val="00D11C33"/>
    <w:rsid w:val="00D30C2E"/>
    <w:rsid w:val="00D85E2E"/>
    <w:rsid w:val="00D9075D"/>
    <w:rsid w:val="00D95F39"/>
    <w:rsid w:val="00DA3E99"/>
    <w:rsid w:val="00DC66F9"/>
    <w:rsid w:val="00DF7AD4"/>
    <w:rsid w:val="00E002C4"/>
    <w:rsid w:val="00E138E2"/>
    <w:rsid w:val="00E17FB5"/>
    <w:rsid w:val="00E20E5A"/>
    <w:rsid w:val="00E21AD0"/>
    <w:rsid w:val="00E2302D"/>
    <w:rsid w:val="00E323B5"/>
    <w:rsid w:val="00E41632"/>
    <w:rsid w:val="00E425A6"/>
    <w:rsid w:val="00E768AE"/>
    <w:rsid w:val="00E94364"/>
    <w:rsid w:val="00EA189D"/>
    <w:rsid w:val="00EA4435"/>
    <w:rsid w:val="00EA4AE2"/>
    <w:rsid w:val="00EC2F94"/>
    <w:rsid w:val="00ED166E"/>
    <w:rsid w:val="00ED502F"/>
    <w:rsid w:val="00EF4506"/>
    <w:rsid w:val="00F029A4"/>
    <w:rsid w:val="00F22470"/>
    <w:rsid w:val="00F2425F"/>
    <w:rsid w:val="00F433DA"/>
    <w:rsid w:val="00F51426"/>
    <w:rsid w:val="00F75539"/>
    <w:rsid w:val="00F9369D"/>
    <w:rsid w:val="00F941E7"/>
    <w:rsid w:val="00F95975"/>
    <w:rsid w:val="00FC2567"/>
    <w:rsid w:val="00FC50B5"/>
    <w:rsid w:val="00FD6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674EC-C87F-4452-BBC3-9D1189FA5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23</Pages>
  <Words>34054</Words>
  <Characters>194112</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156</cp:revision>
  <cp:lastPrinted>2018-01-18T15:38:00Z</cp:lastPrinted>
  <dcterms:created xsi:type="dcterms:W3CDTF">2018-01-16T18:06:00Z</dcterms:created>
  <dcterms:modified xsi:type="dcterms:W3CDTF">2018-03-27T19:27:00Z</dcterms:modified>
</cp:coreProperties>
</file>