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68D95"/>
          <w:sz w:val="16"/>
          <w:spacing w:val="40"/>
        </w:rPr>
        <w:t>RELATÓRIO TÉCNICO · PRIVACIDADE &amp; COOKIES</w:t>
      </w:r>
    </w:p>
    <w:p>
      <w:pPr>
        <w:pStyle w:val="Heading1"/>
        <w:spacing w:after="120"/>
      </w:pPr>
      <w:r>
        <w:rPr>
          <w:b/>
          <w:color w:val="1A1D21"/>
          <w:sz w:val="36"/>
        </w:rPr>
        <w:t>Cookies não-opcionais em uso no portal dados.gov.pt</w:t>
      </w:r>
    </w:p>
    <w:p>
      <w:pPr>
        <w:spacing w:after="200" w:before="0"/>
      </w:pPr>
      <w:r>
        <w:rPr>
          <w:b w:val="0"/>
          <w:i w:val="0"/>
          <w:color w:val="545B63"/>
          <w:sz w:val="22"/>
        </w:rPr>
        <w:t>Inventário técnico das cookies estritamente necessárias e funcionais utilizadas pelo portal, com origem, propósito, duração e classificação.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pPr>
              <w:spacing w:after="0"/>
            </w:pPr>
            <w:r>
              <w:rPr>
                <w:b/>
                <w:color w:val="868D95"/>
                <w:sz w:val="15"/>
              </w:rPr>
              <w:t>PORTAL</w:t>
            </w:r>
          </w:p>
          <w:p>
            <w:r>
              <w:rPr>
                <w:color w:val="1A1D21"/>
                <w:sz w:val="17"/>
              </w:rPr>
              <w:t>dados.gov.pt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b/>
                <w:color w:val="868D95"/>
                <w:sz w:val="15"/>
              </w:rPr>
              <w:t>ÂMBITO</w:t>
            </w:r>
          </w:p>
          <w:p>
            <w:r>
              <w:rPr>
                <w:color w:val="1A1D21"/>
                <w:sz w:val="17"/>
              </w:rPr>
              <w:t>Backend + Frontend + Infra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b/>
                <w:color w:val="868D95"/>
                <w:sz w:val="15"/>
              </w:rPr>
              <w:t>DATA</w:t>
            </w:r>
          </w:p>
          <w:p>
            <w:r>
              <w:rPr>
                <w:color w:val="1A1D21"/>
                <w:sz w:val="17"/>
              </w:rPr>
              <w:t>21 de julho de 2026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b/>
                <w:color w:val="868D95"/>
                <w:sz w:val="15"/>
              </w:rPr>
              <w:t>MÉTODO</w:t>
            </w:r>
          </w:p>
          <w:p>
            <w:r>
              <w:rPr>
                <w:color w:val="1A1D21"/>
                <w:sz w:val="17"/>
              </w:rPr>
              <w:t>Análise de código + validação em produção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b/>
                <w:color w:val="868D95"/>
                <w:sz w:val="15"/>
              </w:rPr>
              <w:t>CLASSIFICAÇÃO</w:t>
            </w:r>
          </w:p>
          <w:p>
            <w:r>
              <w:rPr>
                <w:color w:val="1A1D21"/>
                <w:sz w:val="17"/>
              </w:rPr>
              <w:t>Interno / Cliente</w:t>
            </w:r>
          </w:p>
        </w:tc>
      </w:tr>
    </w:tbl>
    <w:p>
      <w:pPr>
        <w:spacing w:after="80"/>
      </w:pP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01  </w:t>
      </w:r>
      <w:r>
        <w:rPr>
          <w:color w:val="1A1D21"/>
          <w:sz w:val="26"/>
        </w:rPr>
        <w:t>Sumário executivo</w:t>
      </w:r>
    </w:p>
    <w:p>
      <w:r>
        <w:rPr>
          <w:b w:val="0"/>
          <w:i w:val="0"/>
          <w:color w:val="1A1D21"/>
          <w:sz w:val="21"/>
        </w:rPr>
        <w:t xml:space="preserve">O portal dados.gov.pt utiliza </w:t>
      </w:r>
      <w:r>
        <w:rPr>
          <w:b/>
          <w:i w:val="0"/>
          <w:color w:val="1A1D21"/>
          <w:sz w:val="21"/>
        </w:rPr>
        <w:t>cookies estritamente necessárias</w:t>
      </w:r>
      <w:r>
        <w:rPr>
          <w:b w:val="0"/>
          <w:i w:val="0"/>
          <w:color w:val="1A1D21"/>
          <w:sz w:val="21"/>
        </w:rPr>
        <w:t xml:space="preserve">, uma </w:t>
      </w:r>
      <w:r>
        <w:rPr>
          <w:b/>
          <w:i w:val="0"/>
          <w:color w:val="1A1D21"/>
          <w:sz w:val="21"/>
        </w:rPr>
        <w:t>cookie funcional de terceiro</w:t>
      </w:r>
      <w:r>
        <w:rPr>
          <w:b w:val="0"/>
          <w:i w:val="0"/>
          <w:color w:val="1A1D21"/>
          <w:sz w:val="21"/>
        </w:rPr>
        <w:t xml:space="preserve"> (reCAPTCHA, anti-abuso) e um conjunto de </w:t>
      </w:r>
      <w:r>
        <w:rPr>
          <w:b/>
          <w:i w:val="0"/>
          <w:color w:val="1A1D21"/>
          <w:sz w:val="21"/>
        </w:rPr>
        <w:t>cookies de monitorização de desempenho</w:t>
      </w:r>
      <w:r>
        <w:rPr>
          <w:b w:val="0"/>
          <w:i w:val="0"/>
          <w:color w:val="1A1D21"/>
          <w:sz w:val="21"/>
        </w:rPr>
        <w:t xml:space="preserve"> (Dynatrace). O inventário foi confirmado por </w:t>
      </w:r>
      <w:r>
        <w:rPr>
          <w:b/>
          <w:i w:val="0"/>
          <w:color w:val="1A1D21"/>
          <w:sz w:val="21"/>
        </w:rPr>
        <w:t>validação empírica em produção</w:t>
      </w:r>
      <w:r>
        <w:rPr>
          <w:b w:val="0"/>
          <w:i w:val="0"/>
          <w:color w:val="1A1D21"/>
          <w:sz w:val="21"/>
        </w:rPr>
        <w:t xml:space="preserve"> a 21 de julho de 2026 (ver secção 07). Não foram encontradas cookies de marketing/publicidade nem de seguimento comportamental (tracking) de terceiros.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DD2D7"/>
          <w:left w:val="single" w:sz="4" w:space="0" w:color="CDD2D7"/>
          <w:bottom w:val="single" w:sz="4" w:space="0" w:color="CDD2D7"/>
          <w:right w:val="single" w:sz="4" w:space="0" w:color="CDD2D7"/>
          <w:insideH w:val="single" w:sz="4" w:space="0" w:color="CDD2D7"/>
          <w:insideV w:val="single" w:sz="4" w:space="0" w:color="CDD2D7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Cookie</w:t>
            </w:r>
          </w:p>
        </w:tc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Categoria</w:t>
            </w:r>
          </w:p>
        </w:tc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Definida por</w:t>
            </w:r>
          </w:p>
        </w:tc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Consentimento?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session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Necessária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Aplicação (Flask/udata)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1F7A4D"/>
                <w:sz w:val="18"/>
              </w:rPr>
              <w:t>Não requer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remember_token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Necessária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Aplicação (Flask-Login)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1F7A4D"/>
                <w:sz w:val="18"/>
              </w:rPr>
              <w:t>Não requer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cookiesession1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Necessária (técnica)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Appliance ADC/WAF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1F7A4D"/>
                <w:sz w:val="18"/>
              </w:rPr>
              <w:t>Não requer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cookie_adc_ext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Necessária (técnica)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Appliance ADC/WAF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1F7A4D"/>
                <w:sz w:val="18"/>
              </w:rPr>
              <w:t>Não requer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NEXT_LOCALE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Necessária (funcional)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Frontend (Next.js i18n)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1F7A4D"/>
                <w:sz w:val="18"/>
              </w:rPr>
              <w:t>Não requer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_GRECAPTCHA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Funcional / segurança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Google (reCAPTCHA v3)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285D84"/>
                <w:sz w:val="18"/>
              </w:rPr>
              <w:t>Não requer*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dtCookie, rxVisitor, rxvt, dtPC, dtSa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Monitorização de desempenho (Dynatrace RUM — confirmado)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Dynatrace (RUM)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/>
                <w:i w:val="0"/>
                <w:color w:val="8A5A00"/>
                <w:sz w:val="18"/>
              </w:rPr>
              <w:t>A decidir (DPO)†</w:t>
            </w:r>
          </w:p>
        </w:tc>
      </w:tr>
    </w:tbl>
    <w:p>
      <w:pPr>
        <w:spacing w:after="20" w:before="80"/>
      </w:pPr>
      <w:r>
        <w:rPr>
          <w:b w:val="0"/>
          <w:i w:val="0"/>
          <w:color w:val="868D95"/>
          <w:sz w:val="17"/>
        </w:rPr>
        <w:t>* Cookie de terceiro, de natureza funcional/segurança (anti-abuso); não é analítica nem de marketing e só carrega em páginas com formulário. Ver secção 03.</w:t>
      </w:r>
    </w:p>
    <w:p>
      <w:pPr>
        <w:spacing w:after="120" w:before="0"/>
      </w:pPr>
      <w:r>
        <w:rPr>
          <w:b w:val="0"/>
          <w:i w:val="0"/>
          <w:color w:val="868D95"/>
          <w:sz w:val="17"/>
        </w:rPr>
        <w:t>† As cookies de monitorização estão confirmadas como Dynatrace (RUM); o que falta decidir é apenas o seu enquadramento para efeitos de consentimento: se tratadas como estritamente necessárias à operação/segurança, não requerem consentimento; se como cookies de desempenho, ficam sujeitas a consentimento prévio (ePrivacy/RGPD). Ver secção 04.</w:t>
      </w: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02  </w:t>
      </w:r>
      <w:r>
        <w:rPr>
          <w:color w:val="1A1D21"/>
          <w:sz w:val="26"/>
        </w:rPr>
        <w:t>Cookies não-opcionais (estritamente necessárias)</w:t>
      </w:r>
    </w:p>
    <w:p>
      <w:pPr>
        <w:spacing w:after="120" w:before="0"/>
      </w:pPr>
      <w:r>
        <w:rPr>
          <w:b w:val="0"/>
          <w:i w:val="0"/>
          <w:color w:val="545B63"/>
          <w:sz w:val="21"/>
        </w:rPr>
        <w:t>Estas cookies são indispensáveis ao funcionamento do portal — autenticação, integridade de sessão, segurança, distribuição de carga e preferência de idioma. Não podem ser desativadas sem comprometer o serviço, pelo que não estão sujeitas a consentimento.</w:t>
      </w:r>
    </w:p>
    <w:p>
      <w:pPr>
        <w:pStyle w:val="Heading3"/>
        <w:spacing w:before="240" w:after="60"/>
      </w:pPr>
      <w:r>
        <w:rPr>
          <w:b/>
          <w:color w:val="1A1D21"/>
          <w:sz w:val="22"/>
        </w:rPr>
        <w:t>2.1 Cookies aplicacionais (geridas pela plataforma)</w:t>
      </w:r>
    </w:p>
    <w:p>
      <w:pPr>
        <w:spacing w:before="160" w:after="40"/>
      </w:pPr>
      <w:r>
        <w:rPr>
          <w:rFonts w:ascii="Consolas" w:hAnsi="Consolas"/>
          <w:b/>
          <w:color w:val="1A1D21"/>
          <w:sz w:val="22"/>
        </w:rPr>
        <w:t>session</w:t>
      </w:r>
      <w:r>
        <w:rPr>
          <w:b/>
          <w:color w:val="1F7A4D"/>
          <w:sz w:val="16"/>
        </w:rPr>
        <w:t xml:space="preserve">   NÃO-OPCIONAL</w:t>
      </w:r>
      <w:r>
        <w:rPr>
          <w:b/>
          <w:color w:val="868D95"/>
          <w:sz w:val="16"/>
        </w:rPr>
        <w:t xml:space="preserve">   HttpOnly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Origem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 xml:space="preserve">Backend Flask / udata (cookie de sessão nativa do Flask, assinada via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itsdangerous</w:t>
            </w:r>
            <w:r>
              <w:rPr>
                <w:b w:val="0"/>
                <w:i w:val="0"/>
                <w:color w:val="545B63"/>
                <w:sz w:val="19"/>
              </w:rPr>
              <w:t>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Propósito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Preserva o estado da sessão e o estado de autenticação (login). Transporta o token CSRF usado nos formulários de autenticação.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Duração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Cookie de sessão do browser (expira ao fechar); até 31 dias quando permanente.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Atributos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HttpOnly=true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Secure=true</w:t>
            </w:r>
            <w:r>
              <w:rPr>
                <w:b w:val="0"/>
                <w:i w:val="0"/>
                <w:color w:val="545B63"/>
                <w:sz w:val="19"/>
              </w:rPr>
              <w:t xml:space="preserve"> (produção)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SameSite=Lax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Domain</w:t>
            </w:r>
            <w:r>
              <w:rPr>
                <w:b w:val="0"/>
                <w:i w:val="0"/>
                <w:color w:val="545B63"/>
                <w:sz w:val="19"/>
              </w:rPr>
              <w:t xml:space="preserve"> não definido (host-only).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Substitui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Entrada listada como «SESS#» na documentação de 2024 (nome corrigido — ver secção 06).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onsolas" w:hAnsi="Consolas"/>
          <w:b/>
          <w:color w:val="1A1D21"/>
          <w:sz w:val="22"/>
        </w:rPr>
        <w:t>remember_token</w:t>
      </w:r>
      <w:r>
        <w:rPr>
          <w:b/>
          <w:color w:val="1F7A4D"/>
          <w:sz w:val="16"/>
        </w:rPr>
        <w:t xml:space="preserve">   NÃO-OPCIONAL</w:t>
      </w:r>
      <w:r>
        <w:rPr>
          <w:b/>
          <w:color w:val="868D95"/>
          <w:sz w:val="16"/>
        </w:rPr>
        <w:t xml:space="preserve">   HttpOnly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Origem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Backend Flask-Login / Flask-Security-Too.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Propósito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Autenticação persistente («manter sessão iniciada») entre visitas.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Duração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Até 365 dias (valor por omissão da extensão).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Atributos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HttpOnly=true</w:t>
            </w:r>
            <w:r>
              <w:rPr>
                <w:b w:val="0"/>
                <w:i w:val="0"/>
                <w:color w:val="545B63"/>
                <w:sz w:val="19"/>
              </w:rPr>
              <w:t xml:space="preserve"> e restantes por omissão da extensão.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Nota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Só é emitida com a opção «lembrar-me»; na configuração atual não é acionada, pelo que raramente é definida.</w:t>
            </w:r>
          </w:p>
        </w:tc>
      </w:tr>
    </w:tbl>
    <w:p>
      <w:pPr>
        <w:spacing w:after="40"/>
      </w:pPr>
    </w:p>
    <w:p>
      <w:pPr>
        <w:pStyle w:val="Heading3"/>
        <w:spacing w:before="240" w:after="60"/>
      </w:pPr>
      <w:r>
        <w:rPr>
          <w:b/>
          <w:color w:val="1A1D21"/>
          <w:sz w:val="22"/>
        </w:rPr>
        <w:t>2.2 Cookies técnicas de infraestrutura (appliance de rede)</w:t>
      </w:r>
    </w:p>
    <w:p>
      <w:r>
        <w:rPr>
          <w:b w:val="0"/>
          <w:i w:val="0"/>
          <w:color w:val="1A1D21"/>
          <w:sz w:val="21"/>
        </w:rPr>
        <w:t xml:space="preserve">Injetadas pelo </w:t>
      </w:r>
      <w:r>
        <w:rPr>
          <w:b/>
          <w:i w:val="0"/>
          <w:color w:val="1A1D21"/>
          <w:sz w:val="21"/>
        </w:rPr>
        <w:t>Application Delivery Controller / WAF (Citrix/NetScaler ADC)</w:t>
      </w:r>
      <w:r>
        <w:rPr>
          <w:b w:val="0"/>
          <w:i w:val="0"/>
          <w:color w:val="1A1D21"/>
          <w:sz w:val="21"/>
        </w:rPr>
        <w:t xml:space="preserve"> à frente dos ambientes de pré-produção e produção. Não têm origem no código — asseguram a afinidade de sessão e o balanceamento de carga.</w:t>
      </w:r>
    </w:p>
    <w:p>
      <w:pPr>
        <w:spacing w:before="160" w:after="40"/>
      </w:pPr>
      <w:r>
        <w:rPr>
          <w:rFonts w:ascii="Consolas" w:hAnsi="Consolas"/>
          <w:b/>
          <w:color w:val="1A1D21"/>
          <w:sz w:val="22"/>
        </w:rPr>
        <w:t>cookie_adc_ext</w:t>
      </w:r>
      <w:r>
        <w:rPr>
          <w:b/>
          <w:color w:val="1F7A4D"/>
          <w:sz w:val="16"/>
        </w:rPr>
        <w:t xml:space="preserve">   NÃO-OPCIONAL</w:t>
      </w:r>
      <w:r>
        <w:rPr>
          <w:b/>
          <w:color w:val="868D95"/>
          <w:sz w:val="16"/>
        </w:rPr>
        <w:t xml:space="preserve">   HttpOnly · Secure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Origem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Appliance de rede ADC/WAF (não é definida pela aplicação).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Propósito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Persistência/afinidade ao servidor real do pool (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rs1|…</w:t>
            </w:r>
            <w:r>
              <w:rPr>
                <w:b w:val="0"/>
                <w:i w:val="0"/>
                <w:color w:val="545B63"/>
                <w:sz w:val="19"/>
              </w:rPr>
              <w:t>) — encaminha os pedidos de uma sessão para o mesmo servidor.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Duração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Sessão.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Atributos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HttpOnly=true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Secure=true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Path=/</w:t>
            </w:r>
            <w:r>
              <w:rPr>
                <w:b w:val="0"/>
                <w:i w:val="0"/>
                <w:color w:val="545B63"/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Ambientes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Pré-produção e produção (ausente em teste).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onsolas" w:hAnsi="Consolas"/>
          <w:b/>
          <w:color w:val="1A1D21"/>
          <w:sz w:val="22"/>
        </w:rPr>
        <w:t>cookiesession1</w:t>
      </w:r>
      <w:r>
        <w:rPr>
          <w:b/>
          <w:color w:val="1F7A4D"/>
          <w:sz w:val="16"/>
        </w:rPr>
        <w:t xml:space="preserve">   NÃO-OPCIONAL</w:t>
      </w:r>
      <w:r>
        <w:rPr>
          <w:b/>
          <w:color w:val="868D95"/>
          <w:sz w:val="16"/>
        </w:rPr>
        <w:t xml:space="preserve">   HttpOnly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Origem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Appliance de rede ADC/WAF (não é definida pela aplicação).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Propósito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Persistência de sessão ao nível do balanceador de carga.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Duração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Longa (expiração observada ≈ 2027).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Atributos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HttpOnly=true</w:t>
            </w:r>
            <w:r>
              <w:rPr>
                <w:b w:val="0"/>
                <w:i w:val="0"/>
                <w:color w:val="545B63"/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Ambientes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Pré-produção e produção.</w:t>
            </w:r>
          </w:p>
        </w:tc>
      </w:tr>
    </w:tbl>
    <w:p>
      <w:pPr>
        <w:spacing w:after="40"/>
      </w:pPr>
    </w:p>
    <w:p>
      <w:pPr>
        <w:pStyle w:val="Heading3"/>
        <w:spacing w:before="240" w:after="60"/>
      </w:pPr>
      <w:r>
        <w:rPr>
          <w:b/>
          <w:color w:val="1A1D21"/>
          <w:sz w:val="22"/>
        </w:rPr>
        <w:t>2.3 Cookie funcional do frontend</w:t>
      </w:r>
    </w:p>
    <w:p>
      <w:pPr>
        <w:spacing w:before="160" w:after="40"/>
      </w:pPr>
      <w:r>
        <w:rPr>
          <w:rFonts w:ascii="Consolas" w:hAnsi="Consolas"/>
          <w:b/>
          <w:color w:val="1A1D21"/>
          <w:sz w:val="22"/>
        </w:rPr>
        <w:t>NEXT_LOCALE</w:t>
      </w:r>
      <w:r>
        <w:rPr>
          <w:b/>
          <w:color w:val="1F7A4D"/>
          <w:sz w:val="16"/>
        </w:rPr>
        <w:t xml:space="preserve">   NÃO-OPCIONAL</w:t>
      </w:r>
      <w:r>
        <w:rPr>
          <w:b/>
          <w:color w:val="868D95"/>
          <w:sz w:val="16"/>
        </w:rPr>
        <w:t xml:space="preserve">   HttpOnly · Secure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Origem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Frontend Next.js (encaminhador de internacionalização — i18n).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Propósito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Preserva a preferência de idioma (pt/en) entre páginas e visitas.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Duração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≈ 1 ano (observado em produção: expiração a 2027).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Atributos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HttpOnly=true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Secure=true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SameSite=Lax</w:t>
            </w:r>
            <w:r>
              <w:rPr>
                <w:b w:val="0"/>
                <w:i w:val="0"/>
                <w:color w:val="545B63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Path=/</w:t>
            </w:r>
            <w:r>
              <w:rPr>
                <w:b w:val="0"/>
                <w:i w:val="0"/>
                <w:color w:val="545B63"/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Confirmação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Observada na validação empírica em produção (secção 07).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DD2D7"/>
          <w:left w:val="single" w:sz="4" w:space="0" w:color="CDD2D7"/>
          <w:bottom w:val="single" w:sz="4" w:space="0" w:color="CDD2D7"/>
          <w:right w:val="single" w:sz="4" w:space="0" w:color="CDD2D7"/>
          <w:insideH w:val="single" w:sz="4" w:space="0" w:color="CDD2D7"/>
          <w:insideV w:val="single" w:sz="4" w:space="0" w:color="CDD2D7"/>
        </w:tblBorders>
      </w:tblPr>
      <w:tblGrid>
        <w:gridCol w:w="9029"/>
      </w:tblGrid>
      <w:tr>
        <w:tc>
          <w:tcPr>
            <w:tcW w:type="dxa" w:w="9029"/>
            <w:shd w:val="clear" w:fill="F6F8F9"/>
          </w:tcPr>
          <w:p>
            <w:pPr>
              <w:spacing w:after="40"/>
            </w:pPr>
            <w:r>
              <w:rPr>
                <w:b/>
                <w:color w:val="1A1D21"/>
                <w:sz w:val="16"/>
              </w:rPr>
              <w:t>COOKIES CONDICIONAIS</w:t>
            </w:r>
          </w:p>
          <w:p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session</w:t>
            </w:r>
            <w:r>
              <w:rPr>
                <w:b w:val="0"/>
                <w:i w:val="0"/>
                <w:color w:val="545B63"/>
                <w:sz w:val="19"/>
              </w:rPr>
              <w:t xml:space="preserve"> só é emitida em fluxos autenticados;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remember_token</w:t>
            </w:r>
            <w:r>
              <w:rPr>
                <w:b w:val="0"/>
                <w:i w:val="0"/>
                <w:color w:val="545B63"/>
                <w:sz w:val="19"/>
              </w:rPr>
              <w:t xml:space="preserve"> apenas com «lembrar-me»; das cookies do ADC, a validação em produção (21/07/2026) observou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cookiesession1</w:t>
            </w:r>
            <w:r>
              <w:rPr>
                <w:b w:val="0"/>
                <w:i w:val="0"/>
                <w:color w:val="545B63"/>
                <w:sz w:val="19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cookie_adc_ext</w:t>
            </w:r>
            <w:r>
              <w:rPr>
                <w:b w:val="0"/>
                <w:i w:val="0"/>
                <w:color w:val="545B63"/>
                <w:sz w:val="19"/>
              </w:rPr>
              <w:t xml:space="preserve"> aparece consoante o encaminhamento do appliance. As restantes (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NEXT_LOCALE</w:t>
            </w:r>
            <w:r>
              <w:rPr>
                <w:b w:val="0"/>
                <w:i w:val="0"/>
                <w:color w:val="545B63"/>
                <w:sz w:val="19"/>
              </w:rPr>
              <w:t>, Dynatrace) surgem já na primeira visita anónima. Ver secção 07.</w:t>
            </w:r>
          </w:p>
        </w:tc>
      </w:tr>
    </w:tbl>
    <w:p>
      <w:pPr>
        <w:spacing w:after="40"/>
      </w:pP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03  </w:t>
      </w:r>
      <w:r>
        <w:rPr>
          <w:color w:val="1A1D21"/>
          <w:sz w:val="26"/>
        </w:rPr>
        <w:t>Cookie funcional de terceiro (segurança anti-abuso)</w:t>
      </w:r>
    </w:p>
    <w:p>
      <w:pPr>
        <w:spacing w:after="120" w:before="0"/>
      </w:pPr>
      <w:r>
        <w:rPr>
          <w:b w:val="0"/>
          <w:i w:val="0"/>
          <w:color w:val="545B63"/>
          <w:sz w:val="21"/>
        </w:rPr>
        <w:t>Distinta das necessárias: definida por um serviço de terceiro (Google) e usada exclusivamente para proteção contra abuso automatizado. Não é analítica nem de marketing.</w:t>
      </w:r>
    </w:p>
    <w:p>
      <w:pPr>
        <w:spacing w:before="160" w:after="40"/>
      </w:pPr>
      <w:r>
        <w:rPr>
          <w:rFonts w:ascii="Consolas" w:hAnsi="Consolas"/>
          <w:b/>
          <w:color w:val="1A1D21"/>
          <w:sz w:val="22"/>
        </w:rPr>
        <w:t>_GRECAPTCHA</w:t>
      </w:r>
      <w:r>
        <w:rPr>
          <w:b/>
          <w:color w:val="285D84"/>
          <w:sz w:val="16"/>
        </w:rPr>
        <w:t xml:space="preserve">   FUNCIONAL / SEGURANÇA</w:t>
      </w:r>
      <w:r>
        <w:rPr>
          <w:b/>
          <w:color w:val="868D95"/>
          <w:sz w:val="16"/>
        </w:rPr>
        <w:t xml:space="preserve">   Terceiro (Google)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Origem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 xml:space="preserve">Google reCAPTCHA v3 (script via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react-google-recaptcha-v3</w:t>
            </w:r>
            <w:r>
              <w:rPr>
                <w:b w:val="0"/>
                <w:i w:val="0"/>
                <w:color w:val="545B63"/>
                <w:sz w:val="19"/>
              </w:rPr>
              <w:t>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Propósito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Classificação invisível de risco (humano vs. bot) na submissão de formulários.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Duração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≈ 6 meses (definida pela Google).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Condição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 xml:space="preserve">Só nas páginas de login / recuperação de password e no formulário de suporte, e apenas com a chave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NEXT_PUBLIC_RECAPTCHA_SITE_KEY</w:t>
            </w:r>
            <w:r>
              <w:rPr>
                <w:b w:val="0"/>
                <w:i w:val="0"/>
                <w:color w:val="545B63"/>
                <w:sz w:val="19"/>
              </w:rPr>
              <w:t xml:space="preserve"> configurada. Sem a chave, o reCAPTCHA não carrega e os formulários funcionam à mesma.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868D95"/>
                <w:sz w:val="19"/>
              </w:rPr>
              <w:t>Classificação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i w:val="0"/>
                <w:color w:val="545B63"/>
                <w:sz w:val="19"/>
              </w:rPr>
              <w:t>Não-opcional na sua função (segurança), de âmbito limitado e de terceiro — deve ser divulgada de forma autónoma na política de cookies.</w:t>
            </w:r>
          </w:p>
        </w:tc>
      </w:tr>
    </w:tbl>
    <w:p>
      <w:pPr>
        <w:spacing w:after="40"/>
      </w:pP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04  </w:t>
      </w:r>
      <w:r>
        <w:rPr>
          <w:color w:val="1A1D21"/>
          <w:sz w:val="26"/>
        </w:rPr>
        <w:t>Cookies de monitorização de desempenho (Dynatrace)</w:t>
      </w:r>
    </w:p>
    <w:p>
      <w:r>
        <w:rPr>
          <w:b w:val="0"/>
          <w:i w:val="0"/>
          <w:color w:val="1A1D21"/>
          <w:sz w:val="21"/>
        </w:rPr>
        <w:t xml:space="preserve">Detetadas apenas na </w:t>
      </w:r>
      <w:r>
        <w:rPr>
          <w:b/>
          <w:i w:val="0"/>
          <w:color w:val="1A1D21"/>
          <w:sz w:val="21"/>
        </w:rPr>
        <w:t>validação empírica em produção</w:t>
      </w:r>
      <w:r>
        <w:rPr>
          <w:b w:val="0"/>
          <w:i w:val="0"/>
          <w:color w:val="1A1D21"/>
          <w:sz w:val="21"/>
        </w:rPr>
        <w:t xml:space="preserve"> — não constam do código da aplicação, sendo injetadas ao nível da infraestrutura pelo agente </w:t>
      </w:r>
      <w:r>
        <w:rPr>
          <w:b/>
          <w:i w:val="0"/>
          <w:color w:val="1A1D21"/>
          <w:sz w:val="21"/>
        </w:rPr>
        <w:t>Dynatrace</w:t>
      </w:r>
      <w:r>
        <w:rPr>
          <w:b w:val="0"/>
          <w:i w:val="0"/>
          <w:color w:val="1A1D21"/>
          <w:sz w:val="21"/>
        </w:rPr>
        <w:t xml:space="preserve"> (Real User Monitoring). Medem desempenho e disponibilidade, correlacionando pedidos do browser com a telemetria do servidor.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DD2D7"/>
          <w:left w:val="single" w:sz="4" w:space="0" w:color="CDD2D7"/>
          <w:bottom w:val="single" w:sz="4" w:space="0" w:color="CDD2D7"/>
          <w:right w:val="single" w:sz="4" w:space="0" w:color="CDD2D7"/>
          <w:insideH w:val="single" w:sz="4" w:space="0" w:color="CDD2D7"/>
          <w:insideV w:val="single" w:sz="4" w:space="0" w:color="CDD2D7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Cookie</w:t>
            </w:r>
          </w:p>
        </w:tc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Propósito</w:t>
            </w:r>
          </w:p>
        </w:tc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Duração</w:t>
            </w:r>
          </w:p>
        </w:tc>
        <w:tc>
          <w:tcPr>
            <w:tcW w:type="dxa" w:w="2257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Atributos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dtCookie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Correlação de sessão de monitorização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Sessão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HttpOnly · Secure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rxVisitor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Identificador de visitante (RUM)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Sessão (configurável no Dynatrace)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—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rxvt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Controlo de timeout de sessão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Sessão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—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dtPC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Correlação e endpoint do beacon (contém ServerID)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Sessão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—</w:t>
            </w:r>
          </w:p>
        </w:tc>
      </w:tr>
      <w:tr>
        <w:tc>
          <w:tcPr>
            <w:tcW w:type="dxa" w:w="2257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dtSa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Registo de ações de página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Sessão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—</w:t>
            </w:r>
          </w:p>
        </w:tc>
      </w:tr>
    </w:tbl>
    <w:p>
      <w:pPr>
        <w:spacing w:before="80"/>
      </w:pPr>
      <w:r>
        <w:rPr>
          <w:b w:val="0"/>
          <w:i w:val="0"/>
          <w:color w:val="1A1D21"/>
          <w:sz w:val="21"/>
        </w:rPr>
        <w:t>Evidências em produção: cookies presentes já na primeira visita anónima; agente RUM carregado a partir da própria origem (</w:t>
      </w:r>
      <w:r>
        <w:rPr>
          <w:rFonts w:ascii="Consolas" w:hAnsi="Consolas"/>
          <w:b w:val="0"/>
          <w:i w:val="0"/>
          <w:color w:val="1A1D21"/>
          <w:sz w:val="19"/>
        </w:rPr>
        <w:t>ruxitagentjs_…js</w:t>
      </w:r>
      <w:r>
        <w:rPr>
          <w:b w:val="0"/>
          <w:i w:val="0"/>
          <w:color w:val="1A1D21"/>
          <w:sz w:val="21"/>
        </w:rPr>
        <w:t xml:space="preserve">); globais </w:t>
      </w:r>
      <w:r>
        <w:rPr>
          <w:rFonts w:ascii="Consolas" w:hAnsi="Consolas"/>
          <w:b w:val="0"/>
          <w:i w:val="0"/>
          <w:color w:val="1A1D21"/>
          <w:sz w:val="19"/>
        </w:rPr>
        <w:t>window.dtrum</w:t>
      </w:r>
      <w:r>
        <w:rPr>
          <w:b w:val="0"/>
          <w:i w:val="0"/>
          <w:color w:val="1A1D21"/>
          <w:sz w:val="21"/>
        </w:rPr>
        <w:t>/</w:t>
      </w:r>
      <w:r>
        <w:rPr>
          <w:rFonts w:ascii="Consolas" w:hAnsi="Consolas"/>
          <w:b w:val="0"/>
          <w:i w:val="0"/>
          <w:color w:val="1A1D21"/>
          <w:sz w:val="19"/>
        </w:rPr>
        <w:t>window.dynatrace</w:t>
      </w:r>
      <w:r>
        <w:rPr>
          <w:b w:val="0"/>
          <w:i w:val="0"/>
          <w:color w:val="1A1D21"/>
          <w:sz w:val="21"/>
        </w:rPr>
        <w:t xml:space="preserve">; beacon de telemetria para </w:t>
      </w:r>
      <w:r>
        <w:rPr>
          <w:rFonts w:ascii="Consolas" w:hAnsi="Consolas"/>
          <w:b w:val="0"/>
          <w:i w:val="0"/>
          <w:color w:val="1A1D21"/>
          <w:sz w:val="19"/>
        </w:rPr>
        <w:t>/rb_&lt;id&gt;</w:t>
      </w:r>
      <w:r>
        <w:rPr>
          <w:b w:val="0"/>
          <w:i w:val="0"/>
          <w:color w:val="1A1D21"/>
          <w:sz w:val="21"/>
        </w:rPr>
        <w:t xml:space="preserve"> (mesma origem) e cabeçalhos </w:t>
      </w:r>
      <w:r>
        <w:rPr>
          <w:rFonts w:ascii="Consolas" w:hAnsi="Consolas"/>
          <w:b w:val="0"/>
          <w:i w:val="0"/>
          <w:color w:val="1A1D21"/>
          <w:sz w:val="19"/>
        </w:rPr>
        <w:t>server-timing: dtTrId, dtRpid</w:t>
      </w:r>
      <w:r>
        <w:rPr>
          <w:b w:val="0"/>
          <w:i w:val="0"/>
          <w:color w:val="1A1D21"/>
          <w:sz w:val="21"/>
        </w:rPr>
        <w:t xml:space="preserve"> — assinaturas do Dynatrace.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5A00"/>
          <w:left w:val="single" w:sz="4" w:space="0" w:color="8A5A00"/>
          <w:bottom w:val="single" w:sz="4" w:space="0" w:color="8A5A00"/>
          <w:right w:val="single" w:sz="4" w:space="0" w:color="8A5A00"/>
          <w:insideH w:val="single" w:sz="4" w:space="0" w:color="8A5A00"/>
          <w:insideV w:val="single" w:sz="4" w:space="0" w:color="8A5A00"/>
        </w:tblBorders>
      </w:tblPr>
      <w:tblGrid>
        <w:gridCol w:w="9029"/>
      </w:tblGrid>
      <w:tr>
        <w:tc>
          <w:tcPr>
            <w:tcW w:type="dxa" w:w="9029"/>
            <w:shd w:val="clear" w:fill="F6F8F9"/>
          </w:tcPr>
          <w:p>
            <w:pPr>
              <w:spacing w:after="40"/>
            </w:pPr>
            <w:r>
              <w:rPr>
                <w:b/>
                <w:color w:val="8A5A00"/>
                <w:sz w:val="16"/>
              </w:rPr>
              <w:t>PONTO QUE EXIGE DECISÃO</w:t>
            </w:r>
          </w:p>
          <w:p>
            <w:r>
              <w:rPr>
                <w:b w:val="0"/>
                <w:i w:val="0"/>
                <w:color w:val="545B63"/>
                <w:sz w:val="19"/>
              </w:rPr>
              <w:t xml:space="preserve">Estas cookies estão </w:t>
            </w:r>
            <w:r>
              <w:rPr>
                <w:b/>
                <w:i w:val="0"/>
                <w:color w:val="545B63"/>
                <w:sz w:val="19"/>
              </w:rPr>
              <w:t>confirmadas como Dynatrace (RUM)</w:t>
            </w:r>
            <w:r>
              <w:rPr>
                <w:b w:val="0"/>
                <w:i w:val="0"/>
                <w:color w:val="545B63"/>
                <w:sz w:val="19"/>
              </w:rPr>
              <w:t xml:space="preserve"> e armazenam apenas identificadores aleatórios de visitante/sessão. O que falta decidir é o seu </w:t>
            </w:r>
            <w:r>
              <w:rPr>
                <w:b/>
                <w:i w:val="0"/>
                <w:color w:val="545B63"/>
                <w:sz w:val="19"/>
              </w:rPr>
              <w:t>enquadramento para efeitos de consentimento</w:t>
            </w:r>
            <w:r>
              <w:rPr>
                <w:b w:val="0"/>
                <w:i w:val="0"/>
                <w:color w:val="545B63"/>
                <w:sz w:val="19"/>
              </w:rPr>
              <w:t xml:space="preserve"> (equipa/DPO): se estritamente necessárias à operação e segurança, não requerem consentimento; se consideradas de </w:t>
            </w:r>
            <w:r>
              <w:rPr>
                <w:b/>
                <w:i w:val="0"/>
                <w:color w:val="545B63"/>
                <w:sz w:val="19"/>
              </w:rPr>
              <w:t>desempenho</w:t>
            </w:r>
            <w:r>
              <w:rPr>
                <w:b w:val="0"/>
                <w:i w:val="0"/>
                <w:color w:val="545B63"/>
                <w:sz w:val="19"/>
              </w:rPr>
              <w:t>, ficam sujeitas a consentimento prévio (ePrivacy/RGPD) e devem ser declaradas como categoria distinta das necessárias.</w:t>
            </w:r>
          </w:p>
        </w:tc>
      </w:tr>
    </w:tbl>
    <w:p>
      <w:pPr>
        <w:spacing w:after="40"/>
      </w:pP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05  </w:t>
      </w:r>
      <w:r>
        <w:rPr>
          <w:color w:val="1A1D21"/>
          <w:sz w:val="26"/>
        </w:rPr>
        <w:t>O que não é utilizado</w:t>
      </w:r>
    </w:p>
    <w:p>
      <w:pPr>
        <w:spacing w:after="120" w:before="0"/>
      </w:pPr>
      <w:r>
        <w:rPr>
          <w:b w:val="0"/>
          <w:i w:val="0"/>
          <w:color w:val="545B63"/>
          <w:sz w:val="21"/>
        </w:rPr>
        <w:t>Além das cookies necessárias/funcionais e da monitorização Dynatrace (secção 04), não foram encontradas cookies das categorias abaixo — confirmado por análise de código e validação em produção.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Sem analítica de terceiros</w:t>
      </w:r>
      <w:r>
        <w:rPr>
          <w:b w:val="0"/>
          <w:i w:val="0"/>
          <w:color w:val="1A1D21"/>
          <w:sz w:val="21"/>
        </w:rPr>
        <w:t xml:space="preserve"> — nenhuma cookie de Google Analytics/Matomo (</w:t>
      </w:r>
      <w:r>
        <w:rPr>
          <w:rFonts w:ascii="Consolas" w:hAnsi="Consolas"/>
          <w:b w:val="0"/>
          <w:i w:val="0"/>
          <w:color w:val="1A1D21"/>
          <w:sz w:val="19"/>
        </w:rPr>
        <w:t>_ga</w:t>
      </w:r>
      <w:r>
        <w:rPr>
          <w:b w:val="0"/>
          <w:i w:val="0"/>
          <w:color w:val="1A1D21"/>
          <w:sz w:val="21"/>
        </w:rPr>
        <w:t xml:space="preserve">, </w:t>
      </w:r>
      <w:r>
        <w:rPr>
          <w:rFonts w:ascii="Consolas" w:hAnsi="Consolas"/>
          <w:b w:val="0"/>
          <w:i w:val="0"/>
          <w:color w:val="1A1D21"/>
          <w:sz w:val="19"/>
        </w:rPr>
        <w:t>_gid</w:t>
      </w:r>
      <w:r>
        <w:rPr>
          <w:b w:val="0"/>
          <w:i w:val="0"/>
          <w:color w:val="1A1D21"/>
          <w:sz w:val="21"/>
        </w:rPr>
        <w:t xml:space="preserve">, </w:t>
      </w:r>
      <w:r>
        <w:rPr>
          <w:rFonts w:ascii="Consolas" w:hAnsi="Consolas"/>
          <w:b w:val="0"/>
          <w:i w:val="0"/>
          <w:color w:val="1A1D21"/>
          <w:sz w:val="19"/>
        </w:rPr>
        <w:t>_pk_*</w:t>
      </w:r>
      <w:r>
        <w:rPr>
          <w:b w:val="0"/>
          <w:i w:val="0"/>
          <w:color w:val="1A1D21"/>
          <w:sz w:val="21"/>
        </w:rPr>
        <w:t>) ou equivalente.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Sem marketing/publicidade</w:t>
      </w:r>
      <w:r>
        <w:rPr>
          <w:b w:val="0"/>
          <w:i w:val="0"/>
          <w:color w:val="1A1D21"/>
          <w:sz w:val="21"/>
        </w:rPr>
        <w:t xml:space="preserve"> — nenhuma cookie desta natureza está presente.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Sem seguimento comportamental (tracking) entre sítios</w:t>
      </w:r>
      <w:r>
        <w:rPr>
          <w:b w:val="0"/>
          <w:i w:val="0"/>
          <w:color w:val="1A1D21"/>
          <w:sz w:val="21"/>
        </w:rPr>
        <w:t xml:space="preserve"> — sem cookies de terceiros de advertising/social.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Sem cookie de consentimento</w:t>
      </w:r>
      <w:r>
        <w:rPr>
          <w:b w:val="0"/>
          <w:i w:val="0"/>
          <w:color w:val="1A1D21"/>
          <w:sz w:val="21"/>
        </w:rPr>
        <w:t xml:space="preserve"> — não existe a cookie </w:t>
      </w:r>
      <w:r>
        <w:rPr>
          <w:rFonts w:ascii="Consolas" w:hAnsi="Consolas"/>
          <w:b w:val="0"/>
          <w:i w:val="0"/>
          <w:color w:val="1A1D21"/>
          <w:sz w:val="19"/>
        </w:rPr>
        <w:t>CookieConsent</w:t>
      </w:r>
      <w:r>
        <w:rPr>
          <w:b w:val="0"/>
          <w:i w:val="0"/>
          <w:color w:val="1A1D21"/>
          <w:sz w:val="21"/>
        </w:rPr>
        <w:t xml:space="preserve"> nem banner/biblioteca de consentimento no frontend atual.</w:t>
      </w:r>
    </w:p>
    <w:p>
      <w:pPr>
        <w:pStyle w:val="ListBullet"/>
        <w:spacing w:after="60"/>
      </w:pPr>
      <w:r>
        <w:rPr>
          <w:b w:val="0"/>
          <w:i w:val="0"/>
          <w:color w:val="1A1D21"/>
          <w:sz w:val="21"/>
        </w:rPr>
        <w:t xml:space="preserve">O frontend não escreve cookies diretamente via JavaScript (sem </w:t>
      </w:r>
      <w:r>
        <w:rPr>
          <w:rFonts w:ascii="Consolas" w:hAnsi="Consolas"/>
          <w:b w:val="0"/>
          <w:i w:val="0"/>
          <w:color w:val="1A1D21"/>
          <w:sz w:val="19"/>
        </w:rPr>
        <w:t>document.cookie</w:t>
      </w:r>
      <w:r>
        <w:rPr>
          <w:b w:val="0"/>
          <w:i w:val="0"/>
          <w:color w:val="1A1D21"/>
          <w:sz w:val="21"/>
        </w:rPr>
        <w:t xml:space="preserve">, sem </w:t>
      </w:r>
      <w:r>
        <w:rPr>
          <w:rFonts w:ascii="Consolas" w:hAnsi="Consolas"/>
          <w:b w:val="0"/>
          <w:i w:val="0"/>
          <w:color w:val="1A1D21"/>
          <w:sz w:val="19"/>
        </w:rPr>
        <w:t>js-cookie</w:t>
      </w:r>
      <w:r>
        <w:rPr>
          <w:b w:val="0"/>
          <w:i w:val="0"/>
          <w:color w:val="1A1D21"/>
          <w:sz w:val="21"/>
        </w:rPr>
        <w:t xml:space="preserve">); as cookies de autenticação são reencaminhadas do backend, com </w:t>
      </w:r>
      <w:r>
        <w:rPr>
          <w:rFonts w:ascii="Consolas" w:hAnsi="Consolas"/>
          <w:b w:val="0"/>
          <w:i w:val="0"/>
          <w:color w:val="1A1D21"/>
          <w:sz w:val="19"/>
        </w:rPr>
        <w:t>Domain</w:t>
      </w:r>
      <w:r>
        <w:rPr>
          <w:b w:val="0"/>
          <w:i w:val="0"/>
          <w:color w:val="1A1D21"/>
          <w:sz w:val="21"/>
        </w:rPr>
        <w:t xml:space="preserve"> removido (host-only).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5A00"/>
          <w:left w:val="single" w:sz="4" w:space="0" w:color="8A5A00"/>
          <w:bottom w:val="single" w:sz="4" w:space="0" w:color="8A5A00"/>
          <w:right w:val="single" w:sz="4" w:space="0" w:color="8A5A00"/>
          <w:insideH w:val="single" w:sz="4" w:space="0" w:color="8A5A00"/>
          <w:insideV w:val="single" w:sz="4" w:space="0" w:color="8A5A00"/>
        </w:tblBorders>
      </w:tblPr>
      <w:tblGrid>
        <w:gridCol w:w="9029"/>
      </w:tblGrid>
      <w:tr>
        <w:tc>
          <w:tcPr>
            <w:tcW w:type="dxa" w:w="9029"/>
            <w:shd w:val="clear" w:fill="F6F8F9"/>
          </w:tcPr>
          <w:p>
            <w:pPr>
              <w:spacing w:after="40"/>
            </w:pPr>
            <w:r>
              <w:rPr>
                <w:b/>
                <w:color w:val="8A5A00"/>
                <w:sz w:val="16"/>
              </w:rPr>
              <w:t>IMPLICAÇÃO</w:t>
            </w:r>
          </w:p>
          <w:p>
            <w:r>
              <w:rPr>
                <w:b w:val="0"/>
                <w:i w:val="0"/>
                <w:color w:val="545B63"/>
                <w:sz w:val="19"/>
              </w:rPr>
              <w:t xml:space="preserve">A inexistência de banner de consentimento é adequada </w:t>
            </w:r>
            <w:r>
              <w:rPr>
                <w:b/>
                <w:i w:val="0"/>
                <w:color w:val="545B63"/>
                <w:sz w:val="19"/>
              </w:rPr>
              <w:t>se</w:t>
            </w:r>
            <w:r>
              <w:rPr>
                <w:b w:val="0"/>
                <w:i w:val="0"/>
                <w:color w:val="545B63"/>
                <w:sz w:val="19"/>
              </w:rPr>
              <w:t xml:space="preserve"> as cookies Dynatrace (secção 04) forem classificadas como estritamente necessárias. Caso sejam consideradas de desempenho, será necessário introduzir um mecanismo de consentimento antes de as ativar.</w:t>
            </w:r>
          </w:p>
        </w:tc>
      </w:tr>
    </w:tbl>
    <w:p>
      <w:pPr>
        <w:spacing w:after="40"/>
      </w:pP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06  </w:t>
      </w:r>
      <w:r>
        <w:rPr>
          <w:color w:val="1A1D21"/>
          <w:sz w:val="26"/>
        </w:rPr>
        <w:t>Correções à documentação de 2024</w:t>
      </w:r>
    </w:p>
    <w:p>
      <w:pPr>
        <w:spacing w:after="120" w:before="0"/>
      </w:pPr>
      <w:r>
        <w:rPr>
          <w:b w:val="0"/>
          <w:i w:val="0"/>
          <w:color w:val="545B63"/>
          <w:sz w:val="21"/>
        </w:rPr>
        <w:t>A tabela de cookies documentada em 2024 está parcialmente desatualizada. As divergências abaixo devem ser corrigidas na próxima revisão da política de cookies.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DD2D7"/>
          <w:left w:val="single" w:sz="4" w:space="0" w:color="CDD2D7"/>
          <w:bottom w:val="single" w:sz="4" w:space="0" w:color="CDD2D7"/>
          <w:right w:val="single" w:sz="4" w:space="0" w:color="CDD2D7"/>
          <w:insideH w:val="single" w:sz="4" w:space="0" w:color="CDD2D7"/>
          <w:insideV w:val="single" w:sz="4" w:space="0" w:color="CDD2D7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Doc. 2024</w:t>
            </w:r>
          </w:p>
        </w:tc>
        <w:tc>
          <w:tcPr>
            <w:tcW w:type="dxa" w:w="3010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Estado atual</w:t>
            </w:r>
          </w:p>
        </w:tc>
        <w:tc>
          <w:tcPr>
            <w:tcW w:type="dxa" w:w="3010"/>
            <w:shd w:val="clear" w:fill="F2F5F7"/>
          </w:tcPr>
          <w:p>
            <w:pPr>
              <w:spacing w:after="20"/>
            </w:pPr>
            <w:r>
              <w:rPr>
                <w:b/>
                <w:color w:val="868D95"/>
                <w:sz w:val="17"/>
              </w:rPr>
              <w:t>Situação</w:t>
            </w:r>
          </w:p>
        </w:tc>
      </w:tr>
      <w:tr>
        <w:tc>
          <w:tcPr>
            <w:tcW w:type="dxa" w:w="3010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SESS#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 xml:space="preserve">Nome real: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session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/>
                <w:i w:val="0"/>
                <w:color w:val="8A5A00"/>
                <w:sz w:val="18"/>
              </w:rPr>
              <w:t>Nome incorreto</w:t>
            </w:r>
          </w:p>
        </w:tc>
      </w:tr>
      <w:tr>
        <w:tc>
          <w:tcPr>
            <w:tcW w:type="dxa" w:w="3010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CookieConsent</w:t>
            </w:r>
            <w:r>
              <w:rPr>
                <w:b w:val="0"/>
                <w:i w:val="0"/>
                <w:color w:val="1A1D21"/>
                <w:sz w:val="18"/>
              </w:rPr>
              <w:t xml:space="preserve"> (1 ano)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Não existe — sem banner de consentimento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/>
                <w:i w:val="0"/>
                <w:color w:val="A83232"/>
                <w:sz w:val="18"/>
              </w:rPr>
              <w:t>Já não existe</w:t>
            </w:r>
          </w:p>
        </w:tc>
      </w:tr>
      <w:tr>
        <w:tc>
          <w:tcPr>
            <w:tcW w:type="dxa" w:w="3010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rc::c</w:t>
            </w:r>
            <w:r>
              <w:rPr>
                <w:b w:val="0"/>
                <w:i w:val="0"/>
                <w:color w:val="1A1D21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rc::a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 xml:space="preserve">São entradas de localStorage/sessionStorage, não cookies. A cookie real do reCAPTCHA é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_GRECAPTCHA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/>
                <w:i w:val="0"/>
                <w:color w:val="8A5A00"/>
                <w:sz w:val="18"/>
              </w:rPr>
              <w:t>Classificação errada</w:t>
            </w:r>
          </w:p>
        </w:tc>
      </w:tr>
      <w:tr>
        <w:tc>
          <w:tcPr>
            <w:tcW w:type="dxa" w:w="3010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ADCROOT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 xml:space="preserve">Nome não existe. Equivalente: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cookie_adc_ext</w:t>
            </w:r>
            <w:r>
              <w:rPr>
                <w:b w:val="0"/>
                <w:i w:val="0"/>
                <w:color w:val="1A1D21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cookiesession1</w:t>
            </w:r>
            <w:r>
              <w:rPr>
                <w:b w:val="0"/>
                <w:i w:val="0"/>
                <w:color w:val="1A1D21"/>
                <w:sz w:val="18"/>
              </w:rPr>
              <w:t xml:space="preserve"> (ADC/WAF Citrix/NetScaler)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/>
                <w:i w:val="0"/>
                <w:color w:val="8A5A00"/>
                <w:sz w:val="18"/>
              </w:rPr>
              <w:t>Nome desatualizado</w:t>
            </w:r>
          </w:p>
        </w:tc>
      </w:tr>
      <w:tr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— (não documentada)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NEXT_LOCALE</w:t>
            </w:r>
            <w:r>
              <w:rPr>
                <w:b w:val="0"/>
                <w:i w:val="0"/>
                <w:color w:val="1A1D21"/>
                <w:sz w:val="18"/>
              </w:rPr>
              <w:t xml:space="preserve"> — preferência de idioma (Next.js)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/>
                <w:i w:val="0"/>
                <w:color w:val="285D84"/>
                <w:sz w:val="18"/>
              </w:rPr>
              <w:t>A acrescentar</w:t>
            </w:r>
          </w:p>
        </w:tc>
      </w:tr>
      <w:tr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>— (não documentada)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 w:val="0"/>
                <w:i w:val="0"/>
                <w:color w:val="1A1D21"/>
                <w:sz w:val="18"/>
              </w:rPr>
              <w:t xml:space="preserve">Dynatrace —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dtCookie, rxVisitor, rxvt, dtPC, dtSa</w:t>
            </w:r>
          </w:p>
        </w:tc>
        <w:tc>
          <w:tcPr>
            <w:tcW w:type="dxa" w:w="3010"/>
          </w:tcPr>
          <w:p>
            <w:pPr>
              <w:spacing w:after="20"/>
            </w:pPr>
            <w:r>
              <w:rPr>
                <w:b/>
                <w:i w:val="0"/>
                <w:color w:val="285D84"/>
                <w:sz w:val="18"/>
              </w:rPr>
              <w:t>A acrescentar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5A00"/>
          <w:left w:val="single" w:sz="4" w:space="0" w:color="8A5A00"/>
          <w:bottom w:val="single" w:sz="4" w:space="0" w:color="8A5A00"/>
          <w:right w:val="single" w:sz="4" w:space="0" w:color="8A5A00"/>
          <w:insideH w:val="single" w:sz="4" w:space="0" w:color="8A5A00"/>
          <w:insideV w:val="single" w:sz="4" w:space="0" w:color="8A5A00"/>
        </w:tblBorders>
      </w:tblPr>
      <w:tblGrid>
        <w:gridCol w:w="9029"/>
      </w:tblGrid>
      <w:tr>
        <w:tc>
          <w:tcPr>
            <w:tcW w:type="dxa" w:w="9029"/>
            <w:shd w:val="clear" w:fill="F6F8F9"/>
          </w:tcPr>
          <w:p>
            <w:pPr>
              <w:spacing w:after="40"/>
            </w:pPr>
            <w:r>
              <w:rPr>
                <w:b/>
                <w:color w:val="8A5A00"/>
                <w:sz w:val="16"/>
              </w:rPr>
              <w:t>RECOMENDAÇÃO</w:t>
            </w:r>
          </w:p>
          <w:p>
            <w:r>
              <w:rPr>
                <w:b w:val="0"/>
                <w:i w:val="0"/>
                <w:color w:val="545B63"/>
                <w:sz w:val="19"/>
              </w:rPr>
              <w:t xml:space="preserve">A política de cookies pública deve ser </w:t>
            </w:r>
            <w:r>
              <w:rPr>
                <w:b/>
                <w:i w:val="0"/>
                <w:color w:val="545B63"/>
                <w:sz w:val="19"/>
              </w:rPr>
              <w:t>reescrita</w:t>
            </w:r>
            <w:r>
              <w:rPr>
                <w:b w:val="0"/>
                <w:i w:val="0"/>
                <w:color w:val="545B63"/>
                <w:sz w:val="19"/>
              </w:rPr>
              <w:t xml:space="preserve">: remover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CookieConsent</w:t>
            </w:r>
            <w:r>
              <w:rPr>
                <w:b w:val="0"/>
                <w:i w:val="0"/>
                <w:color w:val="545B63"/>
                <w:sz w:val="19"/>
              </w:rPr>
              <w:t xml:space="preserve">, corrigir o nome da cookie de sessão para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session</w:t>
            </w:r>
            <w:r>
              <w:rPr>
                <w:b w:val="0"/>
                <w:i w:val="0"/>
                <w:color w:val="545B63"/>
                <w:sz w:val="19"/>
              </w:rPr>
              <w:t xml:space="preserve">, reclassificar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rc::a</w:t>
            </w:r>
            <w:r>
              <w:rPr>
                <w:b w:val="0"/>
                <w:i w:val="0"/>
                <w:color w:val="545B63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rc::c</w:t>
            </w:r>
            <w:r>
              <w:rPr>
                <w:b w:val="0"/>
                <w:i w:val="0"/>
                <w:color w:val="545B63"/>
                <w:sz w:val="19"/>
              </w:rPr>
              <w:t xml:space="preserve"> como armazenamento local, substituir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ADCROOT</w:t>
            </w:r>
            <w:r>
              <w:rPr>
                <w:b w:val="0"/>
                <w:i w:val="0"/>
                <w:color w:val="545B63"/>
                <w:sz w:val="19"/>
              </w:rPr>
              <w:t xml:space="preserve"> pelas cookies reais do balanceador (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cookiesession1</w:t>
            </w:r>
            <w:r>
              <w:rPr>
                <w:b w:val="0"/>
                <w:i w:val="0"/>
                <w:color w:val="545B63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cookie_adc_ext</w:t>
            </w:r>
            <w:r>
              <w:rPr>
                <w:b w:val="0"/>
                <w:i w:val="0"/>
                <w:color w:val="545B63"/>
                <w:sz w:val="19"/>
              </w:rPr>
              <w:t xml:space="preserve">) e </w:t>
            </w:r>
            <w:r>
              <w:rPr>
                <w:b/>
                <w:i w:val="0"/>
                <w:color w:val="545B63"/>
                <w:sz w:val="19"/>
              </w:rPr>
              <w:t>acrescentar</w:t>
            </w:r>
            <w:r>
              <w:rPr>
                <w:b w:val="0"/>
                <w:i w:val="0"/>
                <w:color w:val="545B63"/>
                <w:sz w:val="19"/>
              </w:rPr>
              <w:t xml:space="preserve"> as detetadas em produção: </w:t>
            </w:r>
            <w:r>
              <w:rPr>
                <w:rFonts w:ascii="Consolas" w:hAnsi="Consolas"/>
                <w:b w:val="0"/>
                <w:i w:val="0"/>
                <w:color w:val="1A1D21"/>
                <w:sz w:val="19"/>
              </w:rPr>
              <w:t>NEXT_LOCALE</w:t>
            </w:r>
            <w:r>
              <w:rPr>
                <w:b w:val="0"/>
                <w:i w:val="0"/>
                <w:color w:val="545B63"/>
                <w:sz w:val="19"/>
              </w:rPr>
              <w:t xml:space="preserve"> e o conjunto Dynatrace.</w:t>
            </w:r>
          </w:p>
        </w:tc>
      </w:tr>
    </w:tbl>
    <w:p>
      <w:pPr>
        <w:spacing w:after="40"/>
      </w:pP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07  </w:t>
      </w:r>
      <w:r>
        <w:rPr>
          <w:color w:val="1A1D21"/>
          <w:sz w:val="26"/>
        </w:rPr>
        <w:t>Metodologia e evidências</w:t>
      </w:r>
    </w:p>
    <w:p>
      <w:pPr>
        <w:spacing w:after="120" w:before="0"/>
      </w:pPr>
      <w:r>
        <w:rPr>
          <w:b w:val="0"/>
          <w:i w:val="0"/>
          <w:color w:val="545B63"/>
          <w:sz w:val="21"/>
        </w:rPr>
        <w:t>O inventário resulta da análise direta do código-fonte (backend e frontend) e da configuração de infraestrutura, complementada por captura HTTP e por validação empírica em produção com navegação automatizada (Playwright).</w:t>
      </w:r>
    </w:p>
    <w:p>
      <w:pPr>
        <w:pStyle w:val="Heading3"/>
        <w:spacing w:before="240" w:after="60"/>
      </w:pPr>
      <w:r>
        <w:rPr>
          <w:b/>
          <w:color w:val="1A1D21"/>
          <w:sz w:val="22"/>
        </w:rPr>
        <w:t>7.1 Fontes analisadas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Backend</w:t>
      </w:r>
      <w:r>
        <w:rPr>
          <w:b w:val="0"/>
          <w:i w:val="0"/>
          <w:color w:val="1A1D21"/>
          <w:sz w:val="21"/>
        </w:rPr>
        <w:t xml:space="preserve"> (Flask/udata): configuração de sessão em </w:t>
      </w:r>
      <w:r>
        <w:rPr>
          <w:rFonts w:ascii="Consolas" w:hAnsi="Consolas"/>
          <w:b w:val="0"/>
          <w:i w:val="0"/>
          <w:color w:val="1A1D21"/>
          <w:sz w:val="19"/>
        </w:rPr>
        <w:t>udata/settings.py</w:t>
      </w:r>
      <w:r>
        <w:rPr>
          <w:b w:val="0"/>
          <w:i w:val="0"/>
          <w:color w:val="1A1D21"/>
          <w:sz w:val="21"/>
        </w:rPr>
        <w:t xml:space="preserve"> e </w:t>
      </w:r>
      <w:r>
        <w:rPr>
          <w:rFonts w:ascii="Consolas" w:hAnsi="Consolas"/>
          <w:b w:val="0"/>
          <w:i w:val="0"/>
          <w:color w:val="1A1D21"/>
          <w:sz w:val="19"/>
        </w:rPr>
        <w:t>udata.cfg</w:t>
      </w:r>
      <w:r>
        <w:rPr>
          <w:b w:val="0"/>
          <w:i w:val="0"/>
          <w:color w:val="1A1D21"/>
          <w:sz w:val="21"/>
        </w:rPr>
        <w:t xml:space="preserve">; autenticação via </w:t>
      </w:r>
      <w:r>
        <w:rPr>
          <w:rFonts w:ascii="Consolas" w:hAnsi="Consolas"/>
          <w:b w:val="0"/>
          <w:i w:val="0"/>
          <w:color w:val="1A1D21"/>
          <w:sz w:val="19"/>
        </w:rPr>
        <w:t>login_user()</w:t>
      </w:r>
      <w:r>
        <w:rPr>
          <w:b w:val="0"/>
          <w:i w:val="0"/>
          <w:color w:val="1A1D21"/>
          <w:sz w:val="21"/>
        </w:rPr>
        <w:t xml:space="preserve">; CSRF via </w:t>
      </w:r>
      <w:r>
        <w:rPr>
          <w:rFonts w:ascii="Consolas" w:hAnsi="Consolas"/>
          <w:b w:val="0"/>
          <w:i w:val="0"/>
          <w:color w:val="1A1D21"/>
          <w:sz w:val="19"/>
        </w:rPr>
        <w:t>CSRFProtect</w:t>
      </w:r>
      <w:r>
        <w:rPr>
          <w:b w:val="0"/>
          <w:i w:val="0"/>
          <w:color w:val="1A1D21"/>
          <w:sz w:val="21"/>
        </w:rPr>
        <w:t>. Nenhum nome de cookie personalizado (usam-se os defaults do Flask).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Frontend</w:t>
      </w:r>
      <w:r>
        <w:rPr>
          <w:b w:val="0"/>
          <w:i w:val="0"/>
          <w:color w:val="1A1D21"/>
          <w:sz w:val="21"/>
        </w:rPr>
        <w:t xml:space="preserve"> (Next.js): sem biblioteca de consentimento; reCAPTCHA v3 condicional; reencaminhamento de </w:t>
      </w:r>
      <w:r>
        <w:rPr>
          <w:rFonts w:ascii="Consolas" w:hAnsi="Consolas"/>
          <w:b w:val="0"/>
          <w:i w:val="0"/>
          <w:color w:val="1A1D21"/>
          <w:sz w:val="19"/>
        </w:rPr>
        <w:t>Set-Cookie</w:t>
      </w:r>
      <w:r>
        <w:rPr>
          <w:b w:val="0"/>
          <w:i w:val="0"/>
          <w:color w:val="1A1D21"/>
          <w:sz w:val="21"/>
        </w:rPr>
        <w:t xml:space="preserve"> nos route handlers de </w:t>
      </w:r>
      <w:r>
        <w:rPr>
          <w:rFonts w:ascii="Consolas" w:hAnsi="Consolas"/>
          <w:b w:val="0"/>
          <w:i w:val="0"/>
          <w:color w:val="1A1D21"/>
          <w:sz w:val="19"/>
        </w:rPr>
        <w:t>/auth/*</w:t>
      </w:r>
      <w:r>
        <w:rPr>
          <w:b w:val="0"/>
          <w:i w:val="0"/>
          <w:color w:val="1A1D21"/>
          <w:sz w:val="21"/>
        </w:rPr>
        <w:t>; sem código de analítica/tracking.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Infraestrutura</w:t>
      </w:r>
      <w:r>
        <w:rPr>
          <w:b w:val="0"/>
          <w:i w:val="0"/>
          <w:color w:val="1A1D21"/>
          <w:sz w:val="21"/>
        </w:rPr>
        <w:t>: documentação interna do impacto do ADC/WAF em pré-produção/produção, que identifica as cookies injetadas pelo appliance.</w:t>
      </w:r>
    </w:p>
    <w:p>
      <w:pPr>
        <w:pStyle w:val="Heading3"/>
        <w:spacing w:before="240" w:after="60"/>
      </w:pPr>
      <w:r>
        <w:rPr>
          <w:b/>
          <w:color w:val="1A1D21"/>
          <w:sz w:val="22"/>
        </w:rPr>
        <w:t>7.2 Validação empírica em produção (Playwright)</w:t>
      </w:r>
    </w:p>
    <w:p>
      <w:r>
        <w:rPr>
          <w:b w:val="0"/>
          <w:i w:val="0"/>
          <w:color w:val="1A1D21"/>
          <w:sz w:val="21"/>
        </w:rPr>
        <w:t xml:space="preserve">Navegação automatizada a </w:t>
      </w:r>
      <w:r>
        <w:rPr>
          <w:rFonts w:ascii="Consolas" w:hAnsi="Consolas"/>
          <w:b w:val="0"/>
          <w:i w:val="0"/>
          <w:color w:val="1A1D21"/>
          <w:sz w:val="19"/>
        </w:rPr>
        <w:t>https://dados.gov.pt</w:t>
      </w:r>
      <w:r>
        <w:rPr>
          <w:b w:val="0"/>
          <w:i w:val="0"/>
          <w:color w:val="1A1D21"/>
          <w:sz w:val="21"/>
        </w:rPr>
        <w:t xml:space="preserve"> a </w:t>
      </w:r>
      <w:r>
        <w:rPr>
          <w:b/>
          <w:i w:val="0"/>
          <w:color w:val="1A1D21"/>
          <w:sz w:val="21"/>
        </w:rPr>
        <w:t>21 de julho de 2026</w:t>
      </w:r>
      <w:r>
        <w:rPr>
          <w:b w:val="0"/>
          <w:i w:val="0"/>
          <w:color w:val="1A1D21"/>
          <w:sz w:val="21"/>
        </w:rPr>
        <w:t>, com leitura direta do cookie jar do browser (inclui cookies HttpOnly) na página inicial e na página de login. Resultados: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Confirmadas na primeira visita anónima:</w:t>
      </w:r>
      <w:r>
        <w:rPr>
          <w:b w:val="0"/>
          <w:i w:val="0"/>
          <w:color w:val="1A1D21"/>
          <w:sz w:val="21"/>
        </w:rPr>
        <w:t xml:space="preserve"> </w:t>
      </w:r>
      <w:r>
        <w:rPr>
          <w:rFonts w:ascii="Consolas" w:hAnsi="Consolas"/>
          <w:b w:val="0"/>
          <w:i w:val="0"/>
          <w:color w:val="1A1D21"/>
          <w:sz w:val="19"/>
        </w:rPr>
        <w:t>cookiesession1</w:t>
      </w:r>
      <w:r>
        <w:rPr>
          <w:b w:val="0"/>
          <w:i w:val="0"/>
          <w:color w:val="1A1D21"/>
          <w:sz w:val="21"/>
        </w:rPr>
        <w:t xml:space="preserve"> (ADC, HttpOnly, 2027), </w:t>
      </w:r>
      <w:r>
        <w:rPr>
          <w:rFonts w:ascii="Consolas" w:hAnsi="Consolas"/>
          <w:b w:val="0"/>
          <w:i w:val="0"/>
          <w:color w:val="1A1D21"/>
          <w:sz w:val="19"/>
        </w:rPr>
        <w:t>NEXT_LOCALE</w:t>
      </w:r>
      <w:r>
        <w:rPr>
          <w:b w:val="0"/>
          <w:i w:val="0"/>
          <w:color w:val="1A1D21"/>
          <w:sz w:val="21"/>
        </w:rPr>
        <w:t xml:space="preserve"> (HttpOnly, Secure, 2027) e as cinco cookies Dynatrace (</w:t>
      </w:r>
      <w:r>
        <w:rPr>
          <w:rFonts w:ascii="Consolas" w:hAnsi="Consolas"/>
          <w:b w:val="0"/>
          <w:i w:val="0"/>
          <w:color w:val="1A1D21"/>
          <w:sz w:val="19"/>
        </w:rPr>
        <w:t>dtCookie, rxVisitor, rxvt, dtPC, dtSa</w:t>
      </w:r>
      <w:r>
        <w:rPr>
          <w:b w:val="0"/>
          <w:i w:val="0"/>
          <w:color w:val="1A1D21"/>
          <w:sz w:val="21"/>
        </w:rPr>
        <w:t>).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reCAPTCHA v3 ativo</w:t>
      </w:r>
      <w:r>
        <w:rPr>
          <w:b w:val="0"/>
          <w:i w:val="0"/>
          <w:color w:val="1A1D21"/>
          <w:sz w:val="21"/>
        </w:rPr>
        <w:t xml:space="preserve"> na página de login: objeto </w:t>
      </w:r>
      <w:r>
        <w:rPr>
          <w:rFonts w:ascii="Consolas" w:hAnsi="Consolas"/>
          <w:b w:val="0"/>
          <w:i w:val="0"/>
          <w:color w:val="1A1D21"/>
          <w:sz w:val="19"/>
        </w:rPr>
        <w:t>grecaptcha</w:t>
      </w:r>
      <w:r>
        <w:rPr>
          <w:b w:val="0"/>
          <w:i w:val="0"/>
          <w:color w:val="1A1D21"/>
          <w:sz w:val="21"/>
        </w:rPr>
        <w:t xml:space="preserve"> carregado e badge presente — </w:t>
      </w:r>
      <w:r>
        <w:rPr>
          <w:rFonts w:ascii="Consolas" w:hAnsi="Consolas"/>
          <w:b w:val="0"/>
          <w:i w:val="0"/>
          <w:color w:val="1A1D21"/>
          <w:sz w:val="19"/>
        </w:rPr>
        <w:t>_GRECAPTCHA</w:t>
      </w:r>
      <w:r>
        <w:rPr>
          <w:b w:val="0"/>
          <w:i w:val="0"/>
          <w:color w:val="1A1D21"/>
          <w:sz w:val="21"/>
        </w:rPr>
        <w:t xml:space="preserve"> é definida pela Google ao executar o desafio.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Não observadas</w:t>
      </w:r>
      <w:r>
        <w:rPr>
          <w:b w:val="0"/>
          <w:i w:val="0"/>
          <w:color w:val="1A1D21"/>
          <w:sz w:val="21"/>
        </w:rPr>
        <w:t xml:space="preserve"> nesta sessão anónima (condicionais): </w:t>
      </w:r>
      <w:r>
        <w:rPr>
          <w:rFonts w:ascii="Consolas" w:hAnsi="Consolas"/>
          <w:b w:val="0"/>
          <w:i w:val="0"/>
          <w:color w:val="1A1D21"/>
          <w:sz w:val="19"/>
        </w:rPr>
        <w:t>session</w:t>
      </w:r>
      <w:r>
        <w:rPr>
          <w:b w:val="0"/>
          <w:i w:val="0"/>
          <w:color w:val="1A1D21"/>
          <w:sz w:val="21"/>
        </w:rPr>
        <w:t xml:space="preserve"> (só após autenticação — </w:t>
      </w:r>
      <w:r>
        <w:rPr>
          <w:rFonts w:ascii="Consolas" w:hAnsi="Consolas"/>
          <w:b w:val="0"/>
          <w:i w:val="0"/>
          <w:color w:val="1A1D21"/>
          <w:sz w:val="19"/>
        </w:rPr>
        <w:t>/auth/me</w:t>
      </w:r>
      <w:r>
        <w:rPr>
          <w:b w:val="0"/>
          <w:i w:val="0"/>
          <w:color w:val="1A1D21"/>
          <w:sz w:val="21"/>
        </w:rPr>
        <w:t xml:space="preserve"> devolveu </w:t>
      </w:r>
      <w:r>
        <w:rPr>
          <w:rFonts w:ascii="Consolas" w:hAnsi="Consolas"/>
          <w:b w:val="0"/>
          <w:i w:val="0"/>
          <w:color w:val="1A1D21"/>
          <w:sz w:val="19"/>
        </w:rPr>
        <w:t>401</w:t>
      </w:r>
      <w:r>
        <w:rPr>
          <w:b w:val="0"/>
          <w:i w:val="0"/>
          <w:color w:val="1A1D21"/>
          <w:sz w:val="21"/>
        </w:rPr>
        <w:t xml:space="preserve">), </w:t>
      </w:r>
      <w:r>
        <w:rPr>
          <w:rFonts w:ascii="Consolas" w:hAnsi="Consolas"/>
          <w:b w:val="0"/>
          <w:i w:val="0"/>
          <w:color w:val="1A1D21"/>
          <w:sz w:val="19"/>
        </w:rPr>
        <w:t>remember_token</w:t>
      </w:r>
      <w:r>
        <w:rPr>
          <w:b w:val="0"/>
          <w:i w:val="0"/>
          <w:color w:val="1A1D21"/>
          <w:sz w:val="21"/>
        </w:rPr>
        <w:t xml:space="preserve"> e </w:t>
      </w:r>
      <w:r>
        <w:rPr>
          <w:rFonts w:ascii="Consolas" w:hAnsi="Consolas"/>
          <w:b w:val="0"/>
          <w:i w:val="0"/>
          <w:color w:val="1A1D21"/>
          <w:sz w:val="19"/>
        </w:rPr>
        <w:t>cookie_adc_ext</w:t>
      </w:r>
      <w:r>
        <w:rPr>
          <w:b w:val="0"/>
          <w:i w:val="0"/>
          <w:color w:val="1A1D21"/>
          <w:sz w:val="21"/>
        </w:rPr>
        <w:t>.</w:t>
      </w:r>
    </w:p>
    <w:p>
      <w:pPr>
        <w:pStyle w:val="ListBullet"/>
        <w:spacing w:after="60"/>
      </w:pPr>
      <w:r>
        <w:rPr>
          <w:b/>
          <w:i w:val="0"/>
          <w:color w:val="1A1D21"/>
          <w:sz w:val="21"/>
        </w:rPr>
        <w:t>Sinais de Dynatrace</w:t>
      </w:r>
      <w:r>
        <w:rPr>
          <w:b w:val="0"/>
          <w:i w:val="0"/>
          <w:color w:val="1A1D21"/>
          <w:sz w:val="21"/>
        </w:rPr>
        <w:t xml:space="preserve"> no tráfego: beacon POST para </w:t>
      </w:r>
      <w:r>
        <w:rPr>
          <w:rFonts w:ascii="Consolas" w:hAnsi="Consolas"/>
          <w:b w:val="0"/>
          <w:i w:val="0"/>
          <w:color w:val="1A1D21"/>
          <w:sz w:val="19"/>
        </w:rPr>
        <w:t>/rb_&lt;id&gt;</w:t>
      </w:r>
      <w:r>
        <w:rPr>
          <w:b w:val="0"/>
          <w:i w:val="0"/>
          <w:color w:val="1A1D21"/>
          <w:sz w:val="21"/>
        </w:rPr>
        <w:t xml:space="preserve"> e cabeçalhos </w:t>
      </w:r>
      <w:r>
        <w:rPr>
          <w:rFonts w:ascii="Consolas" w:hAnsi="Consolas"/>
          <w:b w:val="0"/>
          <w:i w:val="0"/>
          <w:color w:val="1A1D21"/>
          <w:sz w:val="19"/>
        </w:rPr>
        <w:t>server-timing: dtTrId, dtRpid</w:t>
      </w:r>
      <w:r>
        <w:rPr>
          <w:b w:val="0"/>
          <w:i w:val="0"/>
          <w:color w:val="1A1D21"/>
          <w:sz w:val="21"/>
        </w:rPr>
        <w:t>.</w:t>
      </w:r>
    </w:p>
    <w:p>
      <w:pPr>
        <w:pStyle w:val="Heading3"/>
        <w:spacing w:before="240" w:after="60"/>
      </w:pPr>
      <w:r>
        <w:rPr>
          <w:b/>
          <w:color w:val="1A1D21"/>
          <w:sz w:val="22"/>
        </w:rPr>
        <w:t>7.3 Captura HTTP (pré-produção)</w:t>
      </w:r>
    </w:p>
    <w:p>
      <w:pPr>
        <w:spacing w:after="60" w:before="0"/>
      </w:pPr>
      <w:r>
        <w:rPr>
          <w:b w:val="0"/>
          <w:i w:val="0"/>
          <w:color w:val="545B63"/>
          <w:sz w:val="21"/>
        </w:rPr>
        <w:t>Cabeçalhos Set-Cookie observados numa sessão real confirmam as três cookies não-opcionais principais:</w:t>
      </w:r>
    </w:p>
    <w:p>
      <w:pPr>
        <w:spacing w:after="120"/>
      </w:pPr>
      <w:r>
        <w:rPr>
          <w:rFonts w:ascii="Consolas" w:hAnsi="Consolas"/>
          <w:color w:val="545B63"/>
          <w:sz w:val="17"/>
        </w:rPr>
        <w:t>set-cookie: session=eyJjc3JmX3Rva2VuIjoi…      # Flask (aplicação)</w:t>
        <w:br/>
      </w:r>
      <w:r>
        <w:rPr>
          <w:rFonts w:ascii="Consolas" w:hAnsi="Consolas"/>
          <w:color w:val="545B63"/>
          <w:sz w:val="17"/>
        </w:rPr>
        <w:t>set-cookie: cookiesession1=678B28D0B59468B1…  # ADC/WAF (infra)</w:t>
        <w:br/>
      </w:r>
      <w:r>
        <w:rPr>
          <w:rFonts w:ascii="Consolas" w:hAnsi="Consolas"/>
          <w:color w:val="545B63"/>
          <w:sz w:val="17"/>
        </w:rPr>
        <w:t>set-cookie: cookie_adc_ext=rs1|al40i          # ADC/WAF (infra)</w:t>
        <w:br/>
      </w:r>
    </w:p>
    <w:p>
      <w:pPr>
        <w:spacing w:after="120" w:before="0"/>
      </w:pPr>
      <w:r>
        <w:rPr>
          <w:b w:val="0"/>
          <w:i w:val="0"/>
          <w:color w:val="868D95"/>
          <w:sz w:val="17"/>
        </w:rPr>
        <w:t>A cookie _GRECAPTCHA não aparece nesta captura por ser definida apenas ao carregar páginas com formulário protegido por reCAPTCHA.</w:t>
      </w:r>
    </w:p>
    <w:p>
      <w:pPr>
        <w:pStyle w:val="Heading3"/>
        <w:spacing w:before="240" w:after="60"/>
      </w:pPr>
      <w:r>
        <w:rPr>
          <w:b/>
          <w:color w:val="1A1D21"/>
          <w:sz w:val="22"/>
        </w:rPr>
        <w:t>7.4 Nota sobre o token CSRF</w:t>
      </w:r>
    </w:p>
    <w:p>
      <w:pPr>
        <w:spacing w:after="120" w:before="0"/>
      </w:pPr>
      <w:r>
        <w:rPr>
          <w:b w:val="0"/>
          <w:i w:val="0"/>
          <w:color w:val="545B63"/>
          <w:sz w:val="21"/>
        </w:rPr>
        <w:t>O token CSRF não é uma cookie autónoma: é guardado dentro da cookie session e devolvido no corpo JSON das respostas de autenticação, sendo reenviado no cabeçalho X-CSRFToken. Por isso não consta da lista como cookie independente.</w:t>
      </w:r>
    </w:p>
    <w:p>
      <w:pPr>
        <w:pStyle w:val="Heading2"/>
        <w:spacing w:before="320" w:after="120"/>
        <w:pBdr>
          <w:bottom w:val="single" w:sz="6" w:space="4" w:color="CDD2D7"/>
        </w:pBdr>
      </w:pPr>
      <w:r>
        <w:rPr>
          <w:rFonts w:ascii="Consolas" w:hAnsi="Consolas"/>
          <w:color w:val="285D84"/>
          <w:sz w:val="20"/>
        </w:rPr>
        <w:t xml:space="preserve">08  </w:t>
      </w:r>
      <w:r>
        <w:rPr>
          <w:color w:val="1A1D21"/>
          <w:sz w:val="26"/>
        </w:rPr>
        <w:t>Conclusão</w:t>
      </w:r>
    </w:p>
    <w:p>
      <w:r>
        <w:rPr>
          <w:b w:val="0"/>
          <w:i w:val="0"/>
          <w:color w:val="1A1D21"/>
          <w:sz w:val="21"/>
        </w:rPr>
        <w:t xml:space="preserve">O portal utiliza </w:t>
      </w:r>
      <w:r>
        <w:rPr>
          <w:b/>
          <w:i w:val="0"/>
          <w:color w:val="1A1D21"/>
          <w:sz w:val="21"/>
        </w:rPr>
        <w:t>cinco cookies estritamente necessárias</w:t>
      </w:r>
      <w:r>
        <w:rPr>
          <w:b w:val="0"/>
          <w:i w:val="0"/>
          <w:color w:val="1A1D21"/>
          <w:sz w:val="21"/>
        </w:rPr>
        <w:t xml:space="preserve"> (</w:t>
      </w:r>
      <w:r>
        <w:rPr>
          <w:rFonts w:ascii="Consolas" w:hAnsi="Consolas"/>
          <w:b w:val="0"/>
          <w:i w:val="0"/>
          <w:color w:val="1A1D21"/>
          <w:sz w:val="19"/>
        </w:rPr>
        <w:t>session</w:t>
      </w:r>
      <w:r>
        <w:rPr>
          <w:b w:val="0"/>
          <w:i w:val="0"/>
          <w:color w:val="1A1D21"/>
          <w:sz w:val="21"/>
        </w:rPr>
        <w:t xml:space="preserve">, </w:t>
      </w:r>
      <w:r>
        <w:rPr>
          <w:rFonts w:ascii="Consolas" w:hAnsi="Consolas"/>
          <w:b w:val="0"/>
          <w:i w:val="0"/>
          <w:color w:val="1A1D21"/>
          <w:sz w:val="19"/>
        </w:rPr>
        <w:t>remember_token</w:t>
      </w:r>
      <w:r>
        <w:rPr>
          <w:b w:val="0"/>
          <w:i w:val="0"/>
          <w:color w:val="1A1D21"/>
          <w:sz w:val="21"/>
        </w:rPr>
        <w:t xml:space="preserve">, </w:t>
      </w:r>
      <w:r>
        <w:rPr>
          <w:rFonts w:ascii="Consolas" w:hAnsi="Consolas"/>
          <w:b w:val="0"/>
          <w:i w:val="0"/>
          <w:color w:val="1A1D21"/>
          <w:sz w:val="19"/>
        </w:rPr>
        <w:t>cookiesession1</w:t>
      </w:r>
      <w:r>
        <w:rPr>
          <w:b w:val="0"/>
          <w:i w:val="0"/>
          <w:color w:val="1A1D21"/>
          <w:sz w:val="21"/>
        </w:rPr>
        <w:t xml:space="preserve">, </w:t>
      </w:r>
      <w:r>
        <w:rPr>
          <w:rFonts w:ascii="Consolas" w:hAnsi="Consolas"/>
          <w:b w:val="0"/>
          <w:i w:val="0"/>
          <w:color w:val="1A1D21"/>
          <w:sz w:val="19"/>
        </w:rPr>
        <w:t>cookie_adc_ext</w:t>
      </w:r>
      <w:r>
        <w:rPr>
          <w:b w:val="0"/>
          <w:i w:val="0"/>
          <w:color w:val="1A1D21"/>
          <w:sz w:val="21"/>
        </w:rPr>
        <w:t xml:space="preserve"> e </w:t>
      </w:r>
      <w:r>
        <w:rPr>
          <w:rFonts w:ascii="Consolas" w:hAnsi="Consolas"/>
          <w:b w:val="0"/>
          <w:i w:val="0"/>
          <w:color w:val="1A1D21"/>
          <w:sz w:val="19"/>
        </w:rPr>
        <w:t>NEXT_LOCALE</w:t>
      </w:r>
      <w:r>
        <w:rPr>
          <w:b w:val="0"/>
          <w:i w:val="0"/>
          <w:color w:val="1A1D21"/>
          <w:sz w:val="21"/>
        </w:rPr>
        <w:t xml:space="preserve">) e </w:t>
      </w:r>
      <w:r>
        <w:rPr>
          <w:b/>
          <w:i w:val="0"/>
          <w:color w:val="1A1D21"/>
          <w:sz w:val="21"/>
        </w:rPr>
        <w:t>uma cookie funcional de terceiro</w:t>
      </w:r>
      <w:r>
        <w:rPr>
          <w:b w:val="0"/>
          <w:i w:val="0"/>
          <w:color w:val="1A1D21"/>
          <w:sz w:val="21"/>
        </w:rPr>
        <w:t xml:space="preserve"> (</w:t>
      </w:r>
      <w:r>
        <w:rPr>
          <w:rFonts w:ascii="Consolas" w:hAnsi="Consolas"/>
          <w:b w:val="0"/>
          <w:i w:val="0"/>
          <w:color w:val="1A1D21"/>
          <w:sz w:val="19"/>
        </w:rPr>
        <w:t>_GRECAPTCHA</w:t>
      </w:r>
      <w:r>
        <w:rPr>
          <w:b w:val="0"/>
          <w:i w:val="0"/>
          <w:color w:val="1A1D21"/>
          <w:sz w:val="21"/>
        </w:rPr>
        <w:t xml:space="preserve">, segurança anti-abuso). A validação em produção revelou ainda </w:t>
      </w:r>
      <w:r>
        <w:rPr>
          <w:b/>
          <w:i w:val="0"/>
          <w:color w:val="1A1D21"/>
          <w:sz w:val="21"/>
        </w:rPr>
        <w:t>cinco cookies de monitorização de desempenho</w:t>
      </w:r>
      <w:r>
        <w:rPr>
          <w:b w:val="0"/>
          <w:i w:val="0"/>
          <w:color w:val="1A1D21"/>
          <w:sz w:val="21"/>
        </w:rPr>
        <w:t xml:space="preserve"> do Dynatrace, injetadas ao nível da infraestrutura.</w:t>
      </w:r>
    </w:p>
    <w:p>
      <w:r>
        <w:rPr>
          <w:b/>
          <w:i w:val="0"/>
          <w:color w:val="1A1D21"/>
          <w:sz w:val="21"/>
        </w:rPr>
        <w:t xml:space="preserve">Não foram encontradas cookies de marketing, publicidade ou seguimento comportamental de terceiros. </w:t>
      </w:r>
      <w:r>
        <w:rPr>
          <w:b w:val="0"/>
          <w:i w:val="0"/>
          <w:color w:val="1A1D21"/>
          <w:sz w:val="21"/>
        </w:rPr>
        <w:t xml:space="preserve">As cookies do Dynatrace são o único ponto que exige uma </w:t>
      </w:r>
      <w:r>
        <w:rPr>
          <w:b/>
          <w:i w:val="0"/>
          <w:color w:val="1A1D21"/>
          <w:sz w:val="21"/>
        </w:rPr>
        <w:t>decisão de classificação</w:t>
      </w:r>
      <w:r>
        <w:rPr>
          <w:b w:val="0"/>
          <w:i w:val="0"/>
          <w:color w:val="1A1D21"/>
          <w:sz w:val="21"/>
        </w:rPr>
        <w:t xml:space="preserve"> (necessárias-operacionais vs. desempenho); dela depende a necessidade — ou não — de introduzir um mecanismo de consentimento.</w:t>
      </w:r>
    </w:p>
    <w:p>
      <w:r>
        <w:rPr>
          <w:b w:val="0"/>
          <w:i w:val="0"/>
          <w:color w:val="1A1D21"/>
          <w:sz w:val="21"/>
        </w:rPr>
        <w:t xml:space="preserve">Recomenda-se: (1) atualizar a política de cookies pública, que em 2024 descreve cookies removidas e nomeia incorretamente as em uso; (2) acrescentar </w:t>
      </w:r>
      <w:r>
        <w:rPr>
          <w:rFonts w:ascii="Consolas" w:hAnsi="Consolas"/>
          <w:b w:val="0"/>
          <w:i w:val="0"/>
          <w:color w:val="1A1D21"/>
          <w:sz w:val="19"/>
        </w:rPr>
        <w:t>NEXT_LOCALE</w:t>
      </w:r>
      <w:r>
        <w:rPr>
          <w:b w:val="0"/>
          <w:i w:val="0"/>
          <w:color w:val="1A1D21"/>
          <w:sz w:val="21"/>
        </w:rPr>
        <w:t xml:space="preserve"> e as cookies Dynatrace ao inventário; e (3) confirmar com a equipa/DPO a classificação das cookies de monitorização.</w:t>
      </w:r>
    </w:p>
    <w:p>
      <w:pPr>
        <w:spacing w:after="40"/>
      </w:pPr>
    </w:p>
    <w:p>
      <w:pPr>
        <w:pBdr>
          <w:top w:val="single" w:sz="6" w:space="4" w:color="CDD2D7"/>
        </w:pBdr>
      </w:pPr>
      <w:r>
        <w:rPr>
          <w:b/>
          <w:color w:val="545B63"/>
          <w:sz w:val="16"/>
        </w:rPr>
        <w:t>Relatório Técnico — Cookies não-opcionais · dados.gov.pt</w:t>
      </w:r>
    </w:p>
    <w:p>
      <w:pPr>
        <w:spacing w:after="120" w:before="0"/>
      </w:pPr>
      <w:r>
        <w:rPr>
          <w:b w:val="0"/>
          <w:i w:val="0"/>
          <w:color w:val="868D95"/>
          <w:sz w:val="16"/>
        </w:rPr>
        <w:t>Elaborado a partir da análise de código-fonte (backend udata / frontend Next.js), configuração de infraestrutura, captura HTTP e validação empírica em produção. Documento interno destinado a esclarecimento do cliente. — 21 de julho de 2026.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D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D2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D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