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0699" w14:textId="77777777" w:rsidR="00CE2A68" w:rsidRDefault="00CE2A68"/>
    <w:p w14:paraId="503FCB50" w14:textId="77777777" w:rsidR="00CE2A68" w:rsidRDefault="00CE2A68"/>
    <w:p w14:paraId="3A67A197" w14:textId="77777777" w:rsidR="00CE2A68" w:rsidRDefault="00CE2A68"/>
    <w:p w14:paraId="34AEFC6A" w14:textId="77777777" w:rsidR="00CE2A68" w:rsidRPr="0085032D" w:rsidRDefault="00000000">
      <w:pPr>
        <w:spacing w:after="80"/>
        <w:jc w:val="center"/>
        <w:rPr>
          <w:lang w:val="pt-PT"/>
        </w:rPr>
      </w:pPr>
      <w:r w:rsidRPr="0085032D">
        <w:rPr>
          <w:b/>
          <w:color w:val="006FB3"/>
          <w:sz w:val="28"/>
          <w:lang w:val="pt-PT"/>
        </w:rPr>
        <w:t>ARQUITETURA DE SOLUÇÕES</w:t>
      </w:r>
    </w:p>
    <w:p w14:paraId="38165130" w14:textId="77777777" w:rsidR="00CE2A68" w:rsidRPr="0085032D" w:rsidRDefault="00000000">
      <w:pPr>
        <w:spacing w:after="40"/>
        <w:jc w:val="center"/>
        <w:rPr>
          <w:lang w:val="pt-PT"/>
        </w:rPr>
      </w:pPr>
      <w:r w:rsidRPr="0085032D">
        <w:rPr>
          <w:b/>
          <w:color w:val="203964"/>
          <w:sz w:val="68"/>
          <w:lang w:val="pt-PT"/>
        </w:rPr>
        <w:t>dados.gov.pt</w:t>
      </w:r>
    </w:p>
    <w:p w14:paraId="4B3580BE" w14:textId="77777777" w:rsidR="00CE2A68" w:rsidRPr="0085032D" w:rsidRDefault="00000000">
      <w:pPr>
        <w:spacing w:after="600"/>
        <w:jc w:val="center"/>
        <w:rPr>
          <w:lang w:val="pt-PT"/>
        </w:rPr>
      </w:pPr>
      <w:r w:rsidRPr="0085032D">
        <w:rPr>
          <w:color w:val="5A5A5A"/>
          <w:sz w:val="30"/>
          <w:lang w:val="pt-PT"/>
        </w:rPr>
        <w:t>Portal Nacional de Dados Abertos</w:t>
      </w:r>
    </w:p>
    <w:p w14:paraId="5AD148A2" w14:textId="77777777" w:rsidR="00CE2A68" w:rsidRPr="0085032D" w:rsidRDefault="00000000">
      <w:pPr>
        <w:spacing w:after="40"/>
        <w:jc w:val="center"/>
        <w:rPr>
          <w:lang w:val="pt-PT"/>
        </w:rPr>
      </w:pPr>
      <w:r w:rsidRPr="0085032D">
        <w:rPr>
          <w:i/>
          <w:color w:val="5A5A5A"/>
          <w:lang w:val="pt-PT"/>
        </w:rPr>
        <w:t>Documento técnico de arquitetura</w:t>
      </w:r>
    </w:p>
    <w:p w14:paraId="29DC48B1" w14:textId="569B5E69" w:rsidR="00CE2A68" w:rsidRPr="0085032D" w:rsidRDefault="0085032D">
      <w:pPr>
        <w:spacing w:after="40"/>
        <w:jc w:val="center"/>
        <w:rPr>
          <w:lang w:val="pt-PT"/>
        </w:rPr>
      </w:pPr>
      <w:r w:rsidRPr="0085032D">
        <w:rPr>
          <w:color w:val="5A5A5A"/>
          <w:lang w:val="pt-PT"/>
        </w:rPr>
        <w:t>Agência para a Reforma Tecnológica do Estado (ARTE)</w:t>
      </w:r>
    </w:p>
    <w:p w14:paraId="02DD7FFA" w14:textId="77777777" w:rsidR="00CE2A68" w:rsidRPr="0085032D" w:rsidRDefault="00000000">
      <w:pPr>
        <w:spacing w:after="120"/>
        <w:jc w:val="center"/>
        <w:rPr>
          <w:lang w:val="pt-PT"/>
        </w:rPr>
      </w:pPr>
      <w:r w:rsidRPr="0085032D">
        <w:rPr>
          <w:color w:val="5A5A5A"/>
          <w:lang w:val="pt-PT"/>
        </w:rPr>
        <w:t xml:space="preserve">Junho de </w:t>
      </w:r>
      <w:proofErr w:type="gramStart"/>
      <w:r w:rsidRPr="0085032D">
        <w:rPr>
          <w:color w:val="5A5A5A"/>
          <w:lang w:val="pt-PT"/>
        </w:rPr>
        <w:t>2026  ·</w:t>
      </w:r>
      <w:proofErr w:type="gramEnd"/>
      <w:r w:rsidRPr="0085032D">
        <w:rPr>
          <w:color w:val="5A5A5A"/>
          <w:lang w:val="pt-PT"/>
        </w:rPr>
        <w:t xml:space="preserve">  v1.0</w:t>
      </w:r>
    </w:p>
    <w:p w14:paraId="06834CDA" w14:textId="77777777" w:rsidR="00CE2A68" w:rsidRPr="0085032D" w:rsidRDefault="00000000">
      <w:pPr>
        <w:rPr>
          <w:lang w:val="pt-PT"/>
        </w:rPr>
      </w:pPr>
      <w:r w:rsidRPr="0085032D">
        <w:rPr>
          <w:lang w:val="pt-PT"/>
        </w:rPr>
        <w:br w:type="page"/>
      </w:r>
    </w:p>
    <w:p w14:paraId="7627EF0E" w14:textId="77777777" w:rsidR="00CE2A68" w:rsidRPr="0085032D" w:rsidRDefault="00000000">
      <w:pPr>
        <w:pStyle w:val="Ttulo1"/>
        <w:rPr>
          <w:lang w:val="pt-PT"/>
        </w:rPr>
      </w:pPr>
      <w:bookmarkStart w:id="0" w:name="_Toc233223984"/>
      <w:r w:rsidRPr="0085032D">
        <w:rPr>
          <w:rFonts w:ascii="Calibri" w:hAnsi="Calibri"/>
          <w:color w:val="203964"/>
          <w:lang w:val="pt-PT"/>
        </w:rPr>
        <w:lastRenderedPageBreak/>
        <w:t>Controlo de Versões</w:t>
      </w:r>
      <w:bookmarkEnd w:id="0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263"/>
        <w:gridCol w:w="1657"/>
        <w:gridCol w:w="2636"/>
        <w:gridCol w:w="3300"/>
      </w:tblGrid>
      <w:tr w:rsidR="00CE2A68" w14:paraId="69236B52" w14:textId="77777777">
        <w:trPr>
          <w:jc w:val="center"/>
        </w:trPr>
        <w:tc>
          <w:tcPr>
            <w:tcW w:w="1296" w:type="dxa"/>
            <w:shd w:val="clear" w:color="auto" w:fill="203964"/>
          </w:tcPr>
          <w:p w14:paraId="750AF531" w14:textId="77777777" w:rsidR="00CE2A68" w:rsidRDefault="00000000">
            <w:proofErr w:type="spellStart"/>
            <w:r>
              <w:rPr>
                <w:b/>
                <w:color w:val="FFFFFF"/>
                <w:sz w:val="20"/>
              </w:rPr>
              <w:t>Versão</w:t>
            </w:r>
            <w:proofErr w:type="spellEnd"/>
          </w:p>
        </w:tc>
        <w:tc>
          <w:tcPr>
            <w:tcW w:w="1728" w:type="dxa"/>
            <w:shd w:val="clear" w:color="auto" w:fill="203964"/>
          </w:tcPr>
          <w:p w14:paraId="406D594E" w14:textId="77777777" w:rsidR="00CE2A68" w:rsidRDefault="00000000"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736" w:type="dxa"/>
            <w:shd w:val="clear" w:color="auto" w:fill="203964"/>
          </w:tcPr>
          <w:p w14:paraId="3E07CC98" w14:textId="77777777" w:rsidR="00CE2A68" w:rsidRDefault="00000000"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w="3456" w:type="dxa"/>
            <w:shd w:val="clear" w:color="auto" w:fill="203964"/>
          </w:tcPr>
          <w:p w14:paraId="4C40B318" w14:textId="77777777" w:rsidR="00CE2A68" w:rsidRDefault="00000000"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CE2A68" w:rsidRPr="0085032D" w14:paraId="72C4DA2A" w14:textId="77777777">
        <w:trPr>
          <w:jc w:val="center"/>
        </w:trPr>
        <w:tc>
          <w:tcPr>
            <w:tcW w:w="1296" w:type="dxa"/>
          </w:tcPr>
          <w:p w14:paraId="0ED90D32" w14:textId="77777777" w:rsidR="00CE2A68" w:rsidRDefault="00000000">
            <w:r>
              <w:rPr>
                <w:b/>
                <w:sz w:val="19"/>
              </w:rPr>
              <w:t>1.0</w:t>
            </w:r>
          </w:p>
        </w:tc>
        <w:tc>
          <w:tcPr>
            <w:tcW w:w="1728" w:type="dxa"/>
          </w:tcPr>
          <w:p w14:paraId="37DBF9ED" w14:textId="77777777" w:rsidR="00CE2A68" w:rsidRDefault="00000000">
            <w:r>
              <w:rPr>
                <w:sz w:val="19"/>
              </w:rPr>
              <w:t>2026-06-24</w:t>
            </w:r>
          </w:p>
        </w:tc>
        <w:tc>
          <w:tcPr>
            <w:tcW w:w="2736" w:type="dxa"/>
          </w:tcPr>
          <w:p w14:paraId="0D0FCCDF" w14:textId="77777777" w:rsidR="00CE2A68" w:rsidRDefault="00000000">
            <w:r>
              <w:rPr>
                <w:sz w:val="19"/>
              </w:rPr>
              <w:t>Equipa dados.gov.pt</w:t>
            </w:r>
          </w:p>
        </w:tc>
        <w:tc>
          <w:tcPr>
            <w:tcW w:w="3456" w:type="dxa"/>
          </w:tcPr>
          <w:p w14:paraId="32333D5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Versão inicial da arquitetura de soluções.</w:t>
            </w:r>
          </w:p>
        </w:tc>
      </w:tr>
    </w:tbl>
    <w:p w14:paraId="04F279DE" w14:textId="77777777" w:rsidR="00CE2A68" w:rsidRPr="0085032D" w:rsidRDefault="00CE2A68">
      <w:pPr>
        <w:rPr>
          <w:lang w:val="pt-PT"/>
        </w:rPr>
      </w:pPr>
    </w:p>
    <w:p w14:paraId="6539EFD2" w14:textId="77777777" w:rsidR="00CE2A68" w:rsidRPr="0085032D" w:rsidRDefault="00000000">
      <w:pPr>
        <w:pStyle w:val="Ttulo1"/>
        <w:rPr>
          <w:lang w:val="pt-PT"/>
        </w:rPr>
      </w:pPr>
      <w:bookmarkStart w:id="1" w:name="_Toc233223985"/>
      <w:r w:rsidRPr="0085032D">
        <w:rPr>
          <w:rFonts w:ascii="Calibri" w:hAnsi="Calibri"/>
          <w:color w:val="203964"/>
          <w:lang w:val="pt-PT"/>
        </w:rPr>
        <w:t>Índice</w:t>
      </w:r>
      <w:bookmarkEnd w:id="1"/>
    </w:p>
    <w:p w14:paraId="35F71833" w14:textId="53D45C4F" w:rsidR="0085032D" w:rsidRDefault="00000000">
      <w:pPr>
        <w:pStyle w:val="ndice1"/>
        <w:tabs>
          <w:tab w:val="right" w:leader="dot" w:pos="8630"/>
        </w:tabs>
        <w:rPr>
          <w:noProof/>
        </w:rPr>
      </w:pPr>
      <w:r>
        <w:fldChar w:fldCharType="begin"/>
      </w:r>
      <w:r w:rsidRPr="0085032D">
        <w:rPr>
          <w:lang w:val="pt-PT"/>
        </w:rPr>
        <w:instrText>TOC \o "1-3" \h \z \u</w:instrText>
      </w:r>
      <w:r>
        <w:fldChar w:fldCharType="separate"/>
      </w:r>
      <w:hyperlink w:anchor="_Toc233223984" w:history="1">
        <w:r w:rsidR="0085032D" w:rsidRPr="00185376">
          <w:rPr>
            <w:rStyle w:val="Hiperligao"/>
            <w:noProof/>
            <w:lang w:val="pt-PT"/>
          </w:rPr>
          <w:t>Controlo de Versões</w:t>
        </w:r>
        <w:r w:rsidR="0085032D">
          <w:rPr>
            <w:noProof/>
            <w:webHidden/>
          </w:rPr>
          <w:tab/>
        </w:r>
        <w:r w:rsidR="0085032D">
          <w:rPr>
            <w:noProof/>
            <w:webHidden/>
          </w:rPr>
          <w:fldChar w:fldCharType="begin"/>
        </w:r>
        <w:r w:rsidR="0085032D">
          <w:rPr>
            <w:noProof/>
            <w:webHidden/>
          </w:rPr>
          <w:instrText xml:space="preserve"> PAGEREF _Toc233223984 \h </w:instrText>
        </w:r>
        <w:r w:rsidR="0085032D">
          <w:rPr>
            <w:noProof/>
            <w:webHidden/>
          </w:rPr>
        </w:r>
        <w:r w:rsidR="0085032D">
          <w:rPr>
            <w:noProof/>
            <w:webHidden/>
          </w:rPr>
          <w:fldChar w:fldCharType="separate"/>
        </w:r>
        <w:r w:rsidR="0085032D">
          <w:rPr>
            <w:noProof/>
            <w:webHidden/>
          </w:rPr>
          <w:t>2</w:t>
        </w:r>
        <w:r w:rsidR="0085032D">
          <w:rPr>
            <w:noProof/>
            <w:webHidden/>
          </w:rPr>
          <w:fldChar w:fldCharType="end"/>
        </w:r>
      </w:hyperlink>
    </w:p>
    <w:p w14:paraId="63682CD9" w14:textId="59B0F983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85" w:history="1">
        <w:r w:rsidRPr="00185376">
          <w:rPr>
            <w:rStyle w:val="Hiperligao"/>
            <w:noProof/>
            <w:lang w:val="pt-PT"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8D763F" w14:textId="251C64CE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86" w:history="1">
        <w:r w:rsidRPr="00185376">
          <w:rPr>
            <w:rStyle w:val="Hiperligao"/>
            <w:noProof/>
            <w:lang w:val="pt-PT"/>
          </w:rPr>
          <w:t>1. Introdução e Âmbito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FE1A91" w14:textId="28D3C46C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87" w:history="1">
        <w:r w:rsidRPr="00185376">
          <w:rPr>
            <w:rStyle w:val="Hiperligao"/>
            <w:noProof/>
          </w:rPr>
          <w:t>1.1.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4DF1AF" w14:textId="64BA2148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88" w:history="1">
        <w:r w:rsidRPr="00185376">
          <w:rPr>
            <w:rStyle w:val="Hiperligao"/>
            <w:noProof/>
            <w:lang w:val="pt-PT"/>
          </w:rPr>
          <w:t>2. Visão Geral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3DAB94" w14:textId="16A40F7B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89" w:history="1">
        <w:r w:rsidRPr="00185376">
          <w:rPr>
            <w:rStyle w:val="Hiperligao"/>
            <w:noProof/>
          </w:rPr>
          <w:t>2.1. Princípios de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C20E9" w14:textId="2D67BF83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90" w:history="1">
        <w:r w:rsidRPr="00185376">
          <w:rPr>
            <w:rStyle w:val="Hiperligao"/>
            <w:noProof/>
            <w:lang w:val="pt-PT"/>
          </w:rPr>
          <w:t>3. Arquitetura Lógica (Camadas)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B763D0" w14:textId="07AF731F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91" w:history="1">
        <w:r w:rsidRPr="00185376">
          <w:rPr>
            <w:rStyle w:val="Hiperligao"/>
            <w:noProof/>
            <w:lang w:val="pt-PT"/>
          </w:rPr>
          <w:t>4. Backend — API e Domínio (udata / Flask)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CDBE2" w14:textId="5EA4D2EF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2" w:history="1">
        <w:r w:rsidRPr="00185376">
          <w:rPr>
            <w:rStyle w:val="Hiperligao"/>
            <w:noProof/>
          </w:rPr>
          <w:t>4.1.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0C4538" w14:textId="65CCFE06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3" w:history="1">
        <w:r w:rsidRPr="00185376">
          <w:rPr>
            <w:rStyle w:val="Hiperligao"/>
            <w:noProof/>
            <w:lang w:val="pt-PT"/>
          </w:rPr>
          <w:t>4.2. Estrutura modular (udata/core)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C84032" w14:textId="46808061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4" w:history="1">
        <w:r w:rsidRPr="00185376">
          <w:rPr>
            <w:rStyle w:val="Hiperligao"/>
            <w:noProof/>
          </w:rPr>
          <w:t>4.3. API REST (contrato)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53A99D" w14:textId="3B9B24A6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5" w:history="1">
        <w:r w:rsidRPr="00185376">
          <w:rPr>
            <w:rStyle w:val="Hiperligao"/>
            <w:noProof/>
          </w:rPr>
          <w:t>4.4. Pesquisa (Elasticsearch)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9EB1A5" w14:textId="42D4BDFA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6" w:history="1">
        <w:r w:rsidRPr="00185376">
          <w:rPr>
            <w:rStyle w:val="Hiperligao"/>
            <w:noProof/>
            <w:lang w:val="pt-PT"/>
          </w:rPr>
          <w:t>4.5. Tarefas assíncronas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11D6F6" w14:textId="7FEFD949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7" w:history="1">
        <w:r w:rsidRPr="00185376">
          <w:rPr>
            <w:rStyle w:val="Hiperligao"/>
            <w:noProof/>
          </w:rPr>
          <w:t>4.6. Autenticação 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709B44" w14:textId="6FFB0531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3998" w:history="1">
        <w:r w:rsidRPr="00185376">
          <w:rPr>
            <w:rStyle w:val="Hiperligao"/>
            <w:noProof/>
            <w:lang w:val="pt-PT"/>
          </w:rPr>
          <w:t>5. Análise, Visualização e Métricas de Dados (Hydra)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01824D" w14:textId="6C0D2DF0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3999" w:history="1">
        <w:r w:rsidRPr="00185376">
          <w:rPr>
            <w:rStyle w:val="Hiperligao"/>
            <w:noProof/>
          </w:rPr>
          <w:t>5.1.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F0B4E5" w14:textId="6343881B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0" w:history="1">
        <w:r w:rsidRPr="00185376">
          <w:rPr>
            <w:rStyle w:val="Hiperligao"/>
            <w:noProof/>
            <w:lang w:val="pt-PT"/>
          </w:rPr>
          <w:t>5.2. Análise de recursos (udata → Hydra)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585E67" w14:textId="3949A1B9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1" w:history="1">
        <w:r w:rsidRPr="00185376">
          <w:rPr>
            <w:rStyle w:val="Hiperligao"/>
            <w:noProof/>
            <w:lang w:val="pt-PT"/>
          </w:rPr>
          <w:t>5.3. Visualização e tratamento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2A6B82" w14:textId="72AF6086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2" w:history="1">
        <w:r w:rsidRPr="00185376">
          <w:rPr>
            <w:rStyle w:val="Hiperligao"/>
            <w:noProof/>
            <w:lang w:val="pt-PT"/>
          </w:rPr>
          <w:t>5.4. Geração de métricas a partir do Hydra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6B4F1D" w14:textId="01001EFE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03" w:history="1">
        <w:r w:rsidRPr="00185376">
          <w:rPr>
            <w:rStyle w:val="Hiperligao"/>
            <w:noProof/>
            <w:lang w:val="pt-PT"/>
          </w:rPr>
          <w:t>6. Frontend — Aplicação Web (Next.js)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C6F329" w14:textId="477F1446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4" w:history="1">
        <w:r w:rsidRPr="00185376">
          <w:rPr>
            <w:rStyle w:val="Hiperligao"/>
            <w:noProof/>
          </w:rPr>
          <w:t>6.1.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6B4DC1" w14:textId="4D08D514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5" w:history="1">
        <w:r w:rsidRPr="00185376">
          <w:rPr>
            <w:rStyle w:val="Hiperligao"/>
            <w:noProof/>
          </w:rPr>
          <w:t>6.2. Renderização 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92A122" w14:textId="3763E208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6" w:history="1">
        <w:r w:rsidRPr="00185376">
          <w:rPr>
            <w:rStyle w:val="Hiperligao"/>
            <w:noProof/>
          </w:rPr>
          <w:t>6.3. Organização do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3C5BC9" w14:textId="5D440B37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07" w:history="1">
        <w:r w:rsidRPr="00185376">
          <w:rPr>
            <w:rStyle w:val="Hiperligao"/>
            <w:noProof/>
            <w:lang w:val="pt-PT"/>
          </w:rPr>
          <w:t>6.4. Proxy, CSP e segurança no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99FDF8" w14:textId="3F49C245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08" w:history="1">
        <w:r w:rsidRPr="00185376">
          <w:rPr>
            <w:rStyle w:val="Hiperligao"/>
            <w:noProof/>
          </w:rPr>
          <w:t>7.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B0E5AB" w14:textId="486086A0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09" w:history="1">
        <w:r w:rsidRPr="00185376">
          <w:rPr>
            <w:rStyle w:val="Hiperligao"/>
            <w:noProof/>
            <w:lang w:val="pt-PT"/>
          </w:rPr>
          <w:t>8. Fluxos de Dados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678B0B" w14:textId="7D45CD4C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10" w:history="1">
        <w:r w:rsidRPr="00185376">
          <w:rPr>
            <w:rStyle w:val="Hiperligao"/>
            <w:noProof/>
            <w:lang w:val="pt-PT"/>
          </w:rPr>
          <w:t>8.1. Pedido de página pública (leitura)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4DE822" w14:textId="6AC99352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11" w:history="1">
        <w:r w:rsidRPr="00185376">
          <w:rPr>
            <w:rStyle w:val="Hiperligao"/>
            <w:noProof/>
            <w:lang w:val="pt-PT"/>
          </w:rPr>
          <w:t>8.2. Autenticação federada (SAML)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CF3099" w14:textId="0A7F97F9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12" w:history="1">
        <w:r w:rsidRPr="00185376">
          <w:rPr>
            <w:rStyle w:val="Hiperligao"/>
            <w:noProof/>
            <w:lang w:val="pt-PT"/>
          </w:rPr>
          <w:t>8.3. Escrita autenticada (ex.: criar dataset / upload)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1884C08" w14:textId="031A2121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13" w:history="1">
        <w:r w:rsidRPr="00185376">
          <w:rPr>
            <w:rStyle w:val="Hiperligao"/>
            <w:noProof/>
            <w:lang w:val="pt-PT"/>
          </w:rPr>
          <w:t>8.4. Análise, exploração e métricas de recursos (Hydra)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D9787E" w14:textId="672029D3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14" w:history="1">
        <w:r w:rsidRPr="00185376">
          <w:rPr>
            <w:rStyle w:val="Hiperligao"/>
            <w:noProof/>
            <w:lang w:val="pt-PT"/>
          </w:rPr>
          <w:t>9. Modelo de Implementação e Infraestrutura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04C59" w14:textId="675C3A3A" w:rsidR="0085032D" w:rsidRDefault="0085032D">
      <w:pPr>
        <w:pStyle w:val="ndice2"/>
        <w:tabs>
          <w:tab w:val="right" w:leader="dot" w:pos="8630"/>
        </w:tabs>
        <w:rPr>
          <w:noProof/>
        </w:rPr>
      </w:pPr>
      <w:hyperlink w:anchor="_Toc233224015" w:history="1">
        <w:r w:rsidRPr="00185376">
          <w:rPr>
            <w:rStyle w:val="Hiperligao"/>
            <w:noProof/>
          </w:rPr>
          <w:t>9.1. Rede e proxy reverso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ADAC41" w14:textId="2E68E6E1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16" w:history="1">
        <w:r w:rsidRPr="00185376">
          <w:rPr>
            <w:rStyle w:val="Hiperligao"/>
            <w:noProof/>
            <w:lang w:val="pt-PT"/>
          </w:rPr>
          <w:t>10. Ambientes e Fluxo de Promoção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B5FCC0" w14:textId="5EA1DAC0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17" w:history="1">
        <w:r w:rsidRPr="00185376">
          <w:rPr>
            <w:rStyle w:val="Hiperligao"/>
            <w:noProof/>
          </w:rPr>
          <w:t>11. Segurança (Transversal)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AE2200" w14:textId="18F09360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18" w:history="1">
        <w:r w:rsidRPr="00185376">
          <w:rPr>
            <w:rStyle w:val="Hiperligao"/>
            <w:noProof/>
          </w:rPr>
          <w:t>12. Observabilidade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5B2215" w14:textId="56FED59C" w:rsidR="0085032D" w:rsidRDefault="0085032D">
      <w:pPr>
        <w:pStyle w:val="ndice1"/>
        <w:tabs>
          <w:tab w:val="right" w:leader="dot" w:pos="8630"/>
        </w:tabs>
        <w:rPr>
          <w:noProof/>
        </w:rPr>
      </w:pPr>
      <w:hyperlink w:anchor="_Toc233224019" w:history="1">
        <w:r w:rsidRPr="00185376">
          <w:rPr>
            <w:rStyle w:val="Hiperligao"/>
            <w:noProof/>
          </w:rPr>
          <w:t>13.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_Toc233224019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231A3" w14:textId="6D374F6D" w:rsidR="00CE2A68" w:rsidRPr="0085032D" w:rsidRDefault="00000000">
      <w:pPr>
        <w:rPr>
          <w:lang w:val="pt-PT"/>
        </w:rPr>
      </w:pPr>
      <w:r>
        <w:fldChar w:fldCharType="end"/>
      </w:r>
    </w:p>
    <w:p w14:paraId="21273F11" w14:textId="77777777" w:rsidR="00CE2A68" w:rsidRPr="0085032D" w:rsidRDefault="00000000">
      <w:pPr>
        <w:rPr>
          <w:lang w:val="pt-PT"/>
        </w:rPr>
      </w:pPr>
      <w:r w:rsidRPr="0085032D">
        <w:rPr>
          <w:lang w:val="pt-PT"/>
        </w:rPr>
        <w:br w:type="page"/>
      </w:r>
    </w:p>
    <w:p w14:paraId="79AB2499" w14:textId="77777777" w:rsidR="00CE2A68" w:rsidRPr="0085032D" w:rsidRDefault="00000000">
      <w:pPr>
        <w:pStyle w:val="Ttulo1"/>
        <w:rPr>
          <w:lang w:val="pt-PT"/>
        </w:rPr>
      </w:pPr>
      <w:bookmarkStart w:id="2" w:name="_Toc233223986"/>
      <w:r w:rsidRPr="0085032D">
        <w:rPr>
          <w:rFonts w:ascii="Calibri" w:hAnsi="Calibri"/>
          <w:color w:val="203964"/>
          <w:lang w:val="pt-PT"/>
        </w:rPr>
        <w:lastRenderedPageBreak/>
        <w:t>1. Introdução e Âmbito</w:t>
      </w:r>
      <w:bookmarkEnd w:id="2"/>
    </w:p>
    <w:p w14:paraId="35A7EEFA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>O dados.gov.pt é o portal nacional de dados abertos da Administração Pública portuguesa. Permite a publicação, pesquisa, reutilização e governação de conjuntos de dados (</w:t>
      </w:r>
      <w:proofErr w:type="spellStart"/>
      <w:r w:rsidRPr="0085032D">
        <w:rPr>
          <w:lang w:val="pt-PT"/>
        </w:rPr>
        <w:t>datasets</w:t>
      </w:r>
      <w:proofErr w:type="spellEnd"/>
      <w:r w:rsidRPr="0085032D">
        <w:rPr>
          <w:lang w:val="pt-PT"/>
        </w:rPr>
        <w:t>), serviços de dados (</w:t>
      </w:r>
      <w:proofErr w:type="spellStart"/>
      <w:r w:rsidRPr="0085032D">
        <w:rPr>
          <w:lang w:val="pt-PT"/>
        </w:rPr>
        <w:t>dataservices</w:t>
      </w:r>
      <w:proofErr w:type="spellEnd"/>
      <w:r w:rsidRPr="0085032D">
        <w:rPr>
          <w:lang w:val="pt-PT"/>
        </w:rPr>
        <w:t>), reutilizações (reuses) e conteúdos editoriais, disponibilizados por organismos públicos.</w:t>
      </w:r>
    </w:p>
    <w:p w14:paraId="0687CE28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>Este documento descreve a arquitetura de soluções do sistema: os seus componentes, tecnologias, fluxos de dados, integrações externas, modelo de implementação e práticas transversais de segurança e observabilidade.</w:t>
      </w:r>
    </w:p>
    <w:p w14:paraId="22FC8623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 sistema assenta numa plataforma de dados abertos de código aberto — 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(originalmente desenvolvido pela equipa data.gouv.fr) — adaptada e mantida para o contexto português (</w:t>
      </w:r>
      <w:proofErr w:type="spellStart"/>
      <w:r w:rsidRPr="0085032D">
        <w:rPr>
          <w:lang w:val="pt-PT"/>
        </w:rPr>
        <w:t>fork</w:t>
      </w:r>
      <w:proofErr w:type="spellEnd"/>
      <w:r w:rsidRPr="0085032D">
        <w:rPr>
          <w:lang w:val="pt-PT"/>
        </w:rPr>
        <w:t xml:space="preserve"> </w:t>
      </w:r>
      <w:proofErr w:type="spellStart"/>
      <w:r w:rsidRPr="0085032D">
        <w:rPr>
          <w:lang w:val="pt-PT"/>
        </w:rPr>
        <w:t>amagovpt</w:t>
      </w:r>
      <w:proofErr w:type="spellEnd"/>
      <w:r w:rsidRPr="0085032D">
        <w:rPr>
          <w:lang w:val="pt-PT"/>
        </w:rPr>
        <w:t>/</w:t>
      </w:r>
      <w:proofErr w:type="spellStart"/>
      <w:r w:rsidRPr="0085032D">
        <w:rPr>
          <w:lang w:val="pt-PT"/>
        </w:rPr>
        <w:t>udata-pt</w:t>
      </w:r>
      <w:proofErr w:type="spellEnd"/>
      <w:r w:rsidRPr="0085032D">
        <w:rPr>
          <w:lang w:val="pt-PT"/>
        </w:rPr>
        <w:t>), complementada por uma interface web moderna construída de raiz em Next.js (</w:t>
      </w:r>
      <w:proofErr w:type="spellStart"/>
      <w:r w:rsidRPr="0085032D">
        <w:rPr>
          <w:lang w:val="pt-PT"/>
        </w:rPr>
        <w:t>amagovpt</w:t>
      </w:r>
      <w:proofErr w:type="spellEnd"/>
      <w:r w:rsidRPr="0085032D">
        <w:rPr>
          <w:lang w:val="pt-PT"/>
        </w:rPr>
        <w:t>/</w:t>
      </w:r>
      <w:proofErr w:type="spellStart"/>
      <w:r w:rsidRPr="0085032D">
        <w:rPr>
          <w:lang w:val="pt-PT"/>
        </w:rPr>
        <w:t>dadosgov-fe</w:t>
      </w:r>
      <w:proofErr w:type="spellEnd"/>
      <w:r w:rsidRPr="0085032D">
        <w:rPr>
          <w:lang w:val="pt-PT"/>
        </w:rPr>
        <w:t>).</w:t>
      </w:r>
    </w:p>
    <w:p w14:paraId="4CB2A9A2" w14:textId="77777777" w:rsidR="00CE2A68" w:rsidRDefault="00000000">
      <w:pPr>
        <w:pStyle w:val="Ttulo2"/>
      </w:pPr>
      <w:bookmarkStart w:id="3" w:name="_Toc233223987"/>
      <w:r>
        <w:rPr>
          <w:rFonts w:ascii="Calibri" w:hAnsi="Calibri"/>
          <w:color w:val="203964"/>
        </w:rPr>
        <w:t>1.1. Público-alvo</w:t>
      </w:r>
      <w:bookmarkEnd w:id="3"/>
    </w:p>
    <w:p w14:paraId="7D22792D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lang w:val="pt-PT"/>
        </w:rPr>
        <w:t>equipas de desenvolvimento e manutenção da plataforma;</w:t>
      </w:r>
    </w:p>
    <w:p w14:paraId="2E8F9E92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lang w:val="pt-PT"/>
        </w:rPr>
        <w:t>arquitetos de soluções e responsáveis técnicos;</w:t>
      </w:r>
    </w:p>
    <w:p w14:paraId="56C31E2E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lang w:val="pt-PT"/>
        </w:rPr>
        <w:t>equipas de operações/infraestrutura e segurança.</w:t>
      </w:r>
    </w:p>
    <w:p w14:paraId="1669AE12" w14:textId="77777777" w:rsidR="00CE2A68" w:rsidRPr="0085032D" w:rsidRDefault="00000000">
      <w:pPr>
        <w:pStyle w:val="Ttulo1"/>
        <w:rPr>
          <w:lang w:val="pt-PT"/>
        </w:rPr>
      </w:pPr>
      <w:bookmarkStart w:id="4" w:name="_Toc233223988"/>
      <w:r w:rsidRPr="0085032D">
        <w:rPr>
          <w:rFonts w:ascii="Calibri" w:hAnsi="Calibri"/>
          <w:color w:val="203964"/>
          <w:lang w:val="pt-PT"/>
        </w:rPr>
        <w:t>2. Visão Geral da Arquitetura</w:t>
      </w:r>
      <w:bookmarkEnd w:id="4"/>
    </w:p>
    <w:p w14:paraId="6F479678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A solução segue uma arquitetura desacoplada em duas grandes peças, comunicando por uma API REST </w:t>
      </w:r>
      <w:proofErr w:type="spellStart"/>
      <w:r w:rsidRPr="0085032D">
        <w:rPr>
          <w:lang w:val="pt-PT"/>
        </w:rPr>
        <w:t>versionada</w:t>
      </w:r>
      <w:proofErr w:type="spellEnd"/>
      <w:r w:rsidRPr="0085032D">
        <w:rPr>
          <w:lang w:val="pt-PT"/>
        </w:rPr>
        <w:t>:</w:t>
      </w:r>
    </w:p>
    <w:p w14:paraId="286460B2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Backend</w:t>
      </w:r>
      <w:proofErr w:type="spellEnd"/>
      <w:r w:rsidRPr="0085032D">
        <w:rPr>
          <w:b/>
          <w:lang w:val="pt-PT"/>
        </w:rPr>
        <w:t xml:space="preserve"> (</w:t>
      </w:r>
      <w:proofErr w:type="spellStart"/>
      <w:r w:rsidRPr="0085032D">
        <w:rPr>
          <w:b/>
          <w:lang w:val="pt-PT"/>
        </w:rPr>
        <w:t>udata</w:t>
      </w:r>
      <w:proofErr w:type="spellEnd"/>
      <w:r w:rsidRPr="0085032D">
        <w:rPr>
          <w:b/>
          <w:lang w:val="pt-PT"/>
        </w:rPr>
        <w:t xml:space="preserve"> / </w:t>
      </w:r>
      <w:proofErr w:type="spellStart"/>
      <w:r w:rsidRPr="0085032D">
        <w:rPr>
          <w:b/>
          <w:lang w:val="pt-PT"/>
        </w:rPr>
        <w:t>Flask</w:t>
      </w:r>
      <w:proofErr w:type="spellEnd"/>
      <w:r w:rsidRPr="0085032D">
        <w:rPr>
          <w:b/>
          <w:lang w:val="pt-PT"/>
        </w:rPr>
        <w:t xml:space="preserve">): </w:t>
      </w:r>
      <w:r w:rsidRPr="0085032D">
        <w:rPr>
          <w:lang w:val="pt-PT"/>
        </w:rPr>
        <w:t>uma API/</w:t>
      </w:r>
      <w:proofErr w:type="spellStart"/>
      <w:r w:rsidRPr="0085032D">
        <w:rPr>
          <w:lang w:val="pt-PT"/>
        </w:rPr>
        <w:t>back-office</w:t>
      </w:r>
      <w:proofErr w:type="spellEnd"/>
      <w:r w:rsidRPr="0085032D">
        <w:rPr>
          <w:lang w:val="pt-PT"/>
        </w:rPr>
        <w:t xml:space="preserve"> (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>) que detém a lógica de negócio, persistência e pesquisa;</w:t>
      </w:r>
    </w:p>
    <w:p w14:paraId="2DDE641B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Frontend</w:t>
      </w:r>
      <w:proofErr w:type="spellEnd"/>
      <w:r w:rsidRPr="0085032D">
        <w:rPr>
          <w:b/>
          <w:lang w:val="pt-PT"/>
        </w:rPr>
        <w:t xml:space="preserve"> (Next.js): </w:t>
      </w:r>
      <w:r w:rsidRPr="0085032D">
        <w:rPr>
          <w:lang w:val="pt-PT"/>
        </w:rPr>
        <w:t>uma aplicação web (</w:t>
      </w:r>
      <w:proofErr w:type="spellStart"/>
      <w:r w:rsidRPr="0085032D">
        <w:rPr>
          <w:lang w:val="pt-PT"/>
        </w:rPr>
        <w:t>frontend</w:t>
      </w:r>
      <w:proofErr w:type="spellEnd"/>
      <w:r w:rsidRPr="0085032D">
        <w:rPr>
          <w:lang w:val="pt-PT"/>
        </w:rPr>
        <w:t xml:space="preserve">) que consome a API e </w:t>
      </w:r>
      <w:proofErr w:type="spellStart"/>
      <w:r w:rsidRPr="0085032D">
        <w:rPr>
          <w:lang w:val="pt-PT"/>
        </w:rPr>
        <w:t>renderiza</w:t>
      </w:r>
      <w:proofErr w:type="spellEnd"/>
      <w:r w:rsidRPr="0085032D">
        <w:rPr>
          <w:lang w:val="pt-PT"/>
        </w:rPr>
        <w:t xml:space="preserve"> a experiência do utilizador.</w:t>
      </w:r>
    </w:p>
    <w:p w14:paraId="47B338AC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>Em torno destas duas peças orbitam serviços de apoio — base de dados, motor de pesquisa, broker de tarefas assíncronas, gestão de conteúdos editoriais, fornecedores de identidade e um subsistema de análise e visualização de dados tabulares (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+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-tabular) — descritos nas secções seguintes.</w:t>
      </w:r>
    </w:p>
    <w:p w14:paraId="419208A8" w14:textId="77777777" w:rsidR="00CE2A6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9CC0EE" wp14:editId="67A232F4">
            <wp:extent cx="5440680" cy="3400425"/>
            <wp:effectExtent l="0" t="0" r="0" b="0"/>
            <wp:docPr id="1000" name="Diagram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FDA2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>Figura — Diagrama de contexto / visão geral C4 (</w:t>
      </w:r>
      <w:proofErr w:type="spellStart"/>
      <w:r w:rsidRPr="0085032D">
        <w:rPr>
          <w:i/>
          <w:color w:val="5A5A5A"/>
          <w:sz w:val="18"/>
          <w:lang w:val="pt-PT"/>
        </w:rPr>
        <w:t>Frontend</w:t>
      </w:r>
      <w:proofErr w:type="spellEnd"/>
      <w:r w:rsidRPr="0085032D">
        <w:rPr>
          <w:i/>
          <w:color w:val="5A5A5A"/>
          <w:sz w:val="18"/>
          <w:lang w:val="pt-PT"/>
        </w:rPr>
        <w:t xml:space="preserve"> ↔ API ↔ </w:t>
      </w:r>
      <w:proofErr w:type="spellStart"/>
      <w:r w:rsidRPr="0085032D">
        <w:rPr>
          <w:i/>
          <w:color w:val="5A5A5A"/>
          <w:sz w:val="18"/>
          <w:lang w:val="pt-PT"/>
        </w:rPr>
        <w:t>MongoDB</w:t>
      </w:r>
      <w:proofErr w:type="spellEnd"/>
      <w:r w:rsidRPr="0085032D">
        <w:rPr>
          <w:i/>
          <w:color w:val="5A5A5A"/>
          <w:sz w:val="18"/>
          <w:lang w:val="pt-PT"/>
        </w:rPr>
        <w:t xml:space="preserve"> / </w:t>
      </w:r>
      <w:proofErr w:type="spellStart"/>
      <w:r w:rsidRPr="0085032D">
        <w:rPr>
          <w:i/>
          <w:color w:val="5A5A5A"/>
          <w:sz w:val="18"/>
          <w:lang w:val="pt-PT"/>
        </w:rPr>
        <w:t>Elasticsearch</w:t>
      </w:r>
      <w:proofErr w:type="spellEnd"/>
      <w:r w:rsidRPr="0085032D">
        <w:rPr>
          <w:i/>
          <w:color w:val="5A5A5A"/>
          <w:sz w:val="18"/>
          <w:lang w:val="pt-PT"/>
        </w:rPr>
        <w:t xml:space="preserve"> / Redis / CMS / </w:t>
      </w:r>
      <w:proofErr w:type="spellStart"/>
      <w:r w:rsidRPr="0085032D">
        <w:rPr>
          <w:i/>
          <w:color w:val="5A5A5A"/>
          <w:sz w:val="18"/>
          <w:lang w:val="pt-PT"/>
        </w:rPr>
        <w:t>IdP</w:t>
      </w:r>
      <w:proofErr w:type="spellEnd"/>
      <w:r w:rsidRPr="0085032D">
        <w:rPr>
          <w:i/>
          <w:color w:val="5A5A5A"/>
          <w:sz w:val="18"/>
          <w:lang w:val="pt-PT"/>
        </w:rPr>
        <w:t>)</w:t>
      </w:r>
    </w:p>
    <w:p w14:paraId="62A8F934" w14:textId="77777777" w:rsidR="00CE2A68" w:rsidRPr="0085032D" w:rsidRDefault="00CE2A68">
      <w:pPr>
        <w:rPr>
          <w:lang w:val="pt-PT"/>
        </w:rPr>
      </w:pPr>
    </w:p>
    <w:p w14:paraId="076D396E" w14:textId="77777777" w:rsidR="00CE2A68" w:rsidRDefault="00000000">
      <w:pPr>
        <w:pStyle w:val="Ttulo2"/>
      </w:pPr>
      <w:bookmarkStart w:id="5" w:name="_Toc233223989"/>
      <w:r>
        <w:rPr>
          <w:rFonts w:ascii="Calibri" w:hAnsi="Calibri"/>
          <w:color w:val="203964"/>
        </w:rPr>
        <w:t>2.1. Princípios de arquitetura</w:t>
      </w:r>
      <w:bookmarkEnd w:id="5"/>
    </w:p>
    <w:p w14:paraId="0440D5E8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Desacoplamento: </w:t>
      </w:r>
      <w:r w:rsidRPr="0085032D">
        <w:rPr>
          <w:lang w:val="pt-PT"/>
        </w:rPr>
        <w:t>Separação clara de responsabilidades entre apresentação (</w:t>
      </w:r>
      <w:proofErr w:type="spellStart"/>
      <w:r w:rsidRPr="0085032D">
        <w:rPr>
          <w:lang w:val="pt-PT"/>
        </w:rPr>
        <w:t>frontend</w:t>
      </w:r>
      <w:proofErr w:type="spellEnd"/>
      <w:r w:rsidRPr="0085032D">
        <w:rPr>
          <w:lang w:val="pt-PT"/>
        </w:rPr>
        <w:t>) e domínio (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>).</w:t>
      </w:r>
    </w:p>
    <w:p w14:paraId="465AC773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Contrato </w:t>
      </w:r>
      <w:proofErr w:type="spellStart"/>
      <w:r w:rsidRPr="0085032D">
        <w:rPr>
          <w:b/>
          <w:lang w:val="pt-PT"/>
        </w:rPr>
        <w:t>versionado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>API REST com duas versões coexistentes (/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/1 e 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/2) para evolução sem quebra de contrato.</w:t>
      </w:r>
    </w:p>
    <w:p w14:paraId="23A25A06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Desempenho: </w:t>
      </w:r>
      <w:r w:rsidRPr="0085032D">
        <w:rPr>
          <w:lang w:val="pt-PT"/>
        </w:rPr>
        <w:t xml:space="preserve">Páginas públicas </w:t>
      </w:r>
      <w:proofErr w:type="spellStart"/>
      <w:r w:rsidRPr="0085032D">
        <w:rPr>
          <w:lang w:val="pt-PT"/>
        </w:rPr>
        <w:t>renderizadas</w:t>
      </w:r>
      <w:proofErr w:type="spellEnd"/>
      <w:r w:rsidRPr="0085032D">
        <w:rPr>
          <w:lang w:val="pt-PT"/>
        </w:rPr>
        <w:t xml:space="preserve"> no servidor (SSR) com cache incremental (ISR) e </w:t>
      </w:r>
      <w:proofErr w:type="spellStart"/>
      <w:r w:rsidRPr="0085032D">
        <w:rPr>
          <w:lang w:val="pt-PT"/>
        </w:rPr>
        <w:t>endpoints</w:t>
      </w:r>
      <w:proofErr w:type="spellEnd"/>
      <w:r w:rsidRPr="0085032D">
        <w:rPr>
          <w:lang w:val="pt-PT"/>
        </w:rPr>
        <w:t xml:space="preserve"> agregados.</w:t>
      </w:r>
    </w:p>
    <w:p w14:paraId="26646A74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Segurança por camadas: </w:t>
      </w:r>
      <w:r w:rsidRPr="0085032D">
        <w:rPr>
          <w:lang w:val="pt-PT"/>
        </w:rPr>
        <w:t xml:space="preserve">Cache, autenticação, limitação de débito (rate </w:t>
      </w:r>
      <w:proofErr w:type="spellStart"/>
      <w:r w:rsidRPr="0085032D">
        <w:rPr>
          <w:lang w:val="pt-PT"/>
        </w:rPr>
        <w:t>limiting</w:t>
      </w:r>
      <w:proofErr w:type="spellEnd"/>
      <w:r w:rsidRPr="0085032D">
        <w:rPr>
          <w:lang w:val="pt-PT"/>
        </w:rPr>
        <w:t>) e CSP aplicados de forma transversal.</w:t>
      </w:r>
    </w:p>
    <w:p w14:paraId="7554A88C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Código aberto: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assente em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(open </w:t>
      </w:r>
      <w:proofErr w:type="spellStart"/>
      <w:r w:rsidRPr="0085032D">
        <w:rPr>
          <w:lang w:val="pt-PT"/>
        </w:rPr>
        <w:t>source</w:t>
      </w:r>
      <w:proofErr w:type="spellEnd"/>
      <w:r w:rsidRPr="0085032D">
        <w:rPr>
          <w:lang w:val="pt-PT"/>
        </w:rPr>
        <w:t xml:space="preserve">), maximizando reutilização e alinhamento </w:t>
      </w:r>
      <w:proofErr w:type="spellStart"/>
      <w:r w:rsidRPr="0085032D">
        <w:rPr>
          <w:lang w:val="pt-PT"/>
        </w:rPr>
        <w:t>upstream</w:t>
      </w:r>
      <w:proofErr w:type="spellEnd"/>
      <w:r w:rsidRPr="0085032D">
        <w:rPr>
          <w:lang w:val="pt-PT"/>
        </w:rPr>
        <w:t>.</w:t>
      </w:r>
    </w:p>
    <w:p w14:paraId="4BD2FCD8" w14:textId="77777777" w:rsidR="00CE2A68" w:rsidRPr="0085032D" w:rsidRDefault="00000000">
      <w:pPr>
        <w:pStyle w:val="Ttulo1"/>
        <w:rPr>
          <w:lang w:val="pt-PT"/>
        </w:rPr>
      </w:pPr>
      <w:bookmarkStart w:id="6" w:name="_Toc233223990"/>
      <w:r w:rsidRPr="0085032D">
        <w:rPr>
          <w:rFonts w:ascii="Calibri" w:hAnsi="Calibri"/>
          <w:color w:val="203964"/>
          <w:lang w:val="pt-PT"/>
        </w:rPr>
        <w:t>3. Arquitetura Lógica (Camadas)</w:t>
      </w:r>
      <w:bookmarkEnd w:id="6"/>
    </w:p>
    <w:p w14:paraId="783AB937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>O sistema organiza-se nas seguintes camadas lógicas: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3579"/>
        <w:gridCol w:w="3450"/>
      </w:tblGrid>
      <w:tr w:rsidR="00CE2A68" w14:paraId="0E3D8D3D" w14:textId="77777777">
        <w:trPr>
          <w:jc w:val="center"/>
        </w:trPr>
        <w:tc>
          <w:tcPr>
            <w:tcW w:w="1872" w:type="dxa"/>
            <w:shd w:val="clear" w:color="auto" w:fill="203964"/>
          </w:tcPr>
          <w:p w14:paraId="7FE06F82" w14:textId="77777777" w:rsidR="00CE2A68" w:rsidRDefault="00000000"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3744" w:type="dxa"/>
            <w:shd w:val="clear" w:color="auto" w:fill="203964"/>
          </w:tcPr>
          <w:p w14:paraId="6022CA3B" w14:textId="77777777" w:rsidR="00CE2A68" w:rsidRDefault="00000000"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w="3600" w:type="dxa"/>
            <w:shd w:val="clear" w:color="auto" w:fill="203964"/>
          </w:tcPr>
          <w:p w14:paraId="31B52AF3" w14:textId="77777777" w:rsidR="00CE2A68" w:rsidRDefault="00000000">
            <w:r>
              <w:rPr>
                <w:b/>
                <w:color w:val="FFFFFF"/>
                <w:sz w:val="20"/>
              </w:rPr>
              <w:t>Tecnologias</w:t>
            </w:r>
          </w:p>
        </w:tc>
      </w:tr>
      <w:tr w:rsidR="00CE2A68" w14:paraId="19F4CB40" w14:textId="77777777">
        <w:trPr>
          <w:jc w:val="center"/>
        </w:trPr>
        <w:tc>
          <w:tcPr>
            <w:tcW w:w="1872" w:type="dxa"/>
          </w:tcPr>
          <w:p w14:paraId="6A601248" w14:textId="77777777" w:rsidR="00CE2A68" w:rsidRDefault="00000000">
            <w:r>
              <w:rPr>
                <w:b/>
                <w:sz w:val="19"/>
              </w:rPr>
              <w:t>Apresentação</w:t>
            </w:r>
          </w:p>
        </w:tc>
        <w:tc>
          <w:tcPr>
            <w:tcW w:w="3744" w:type="dxa"/>
          </w:tcPr>
          <w:p w14:paraId="02AA4C0C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Interface web, SSR/ISR, interação do utilizador</w:t>
            </w:r>
          </w:p>
        </w:tc>
        <w:tc>
          <w:tcPr>
            <w:tcW w:w="3600" w:type="dxa"/>
          </w:tcPr>
          <w:p w14:paraId="5A340D73" w14:textId="77777777" w:rsidR="00CE2A68" w:rsidRDefault="00000000">
            <w:r>
              <w:rPr>
                <w:sz w:val="19"/>
              </w:rPr>
              <w:t>Next.js 16, React 19, Agora Design System, Tailwind 4</w:t>
            </w:r>
          </w:p>
        </w:tc>
      </w:tr>
      <w:tr w:rsidR="00CE2A68" w14:paraId="0D50E257" w14:textId="77777777">
        <w:trPr>
          <w:jc w:val="center"/>
        </w:trPr>
        <w:tc>
          <w:tcPr>
            <w:tcW w:w="1872" w:type="dxa"/>
          </w:tcPr>
          <w:p w14:paraId="5F2611E4" w14:textId="77777777" w:rsidR="00CE2A68" w:rsidRDefault="00000000">
            <w:r>
              <w:rPr>
                <w:b/>
                <w:sz w:val="19"/>
              </w:rPr>
              <w:t>Serviços / API</w:t>
            </w:r>
          </w:p>
        </w:tc>
        <w:tc>
          <w:tcPr>
            <w:tcW w:w="3744" w:type="dxa"/>
          </w:tcPr>
          <w:p w14:paraId="52894825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Endpoints</w:t>
            </w:r>
            <w:proofErr w:type="spellEnd"/>
            <w:r w:rsidRPr="0085032D">
              <w:rPr>
                <w:sz w:val="19"/>
                <w:lang w:val="pt-PT"/>
              </w:rPr>
              <w:t xml:space="preserve"> REST, serialização, validação, permissões</w:t>
            </w:r>
          </w:p>
        </w:tc>
        <w:tc>
          <w:tcPr>
            <w:tcW w:w="3600" w:type="dxa"/>
          </w:tcPr>
          <w:p w14:paraId="77A197FE" w14:textId="77777777" w:rsidR="00CE2A68" w:rsidRDefault="00000000">
            <w:r>
              <w:rPr>
                <w:sz w:val="19"/>
              </w:rPr>
              <w:t>Flask 3, Flask-</w:t>
            </w:r>
            <w:proofErr w:type="spellStart"/>
            <w:r>
              <w:rPr>
                <w:sz w:val="19"/>
              </w:rPr>
              <w:t>RestX</w:t>
            </w:r>
            <w:proofErr w:type="spellEnd"/>
            <w:r>
              <w:rPr>
                <w:sz w:val="19"/>
              </w:rPr>
              <w:t xml:space="preserve"> (v1/v2), </w:t>
            </w:r>
            <w:proofErr w:type="spellStart"/>
            <w:r>
              <w:rPr>
                <w:sz w:val="19"/>
              </w:rPr>
              <w:t>WTForms</w:t>
            </w:r>
            <w:proofErr w:type="spellEnd"/>
          </w:p>
        </w:tc>
      </w:tr>
      <w:tr w:rsidR="00CE2A68" w14:paraId="0508507D" w14:textId="77777777">
        <w:trPr>
          <w:jc w:val="center"/>
        </w:trPr>
        <w:tc>
          <w:tcPr>
            <w:tcW w:w="1872" w:type="dxa"/>
          </w:tcPr>
          <w:p w14:paraId="7307C8D8" w14:textId="77777777" w:rsidR="00CE2A68" w:rsidRDefault="00000000">
            <w:r>
              <w:rPr>
                <w:b/>
                <w:sz w:val="19"/>
              </w:rPr>
              <w:t>Domínio / Negócio</w:t>
            </w:r>
          </w:p>
        </w:tc>
        <w:tc>
          <w:tcPr>
            <w:tcW w:w="3744" w:type="dxa"/>
          </w:tcPr>
          <w:p w14:paraId="0CB0EAE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Modelos, regras de negócio, sinais, tarefas</w:t>
            </w:r>
          </w:p>
        </w:tc>
        <w:tc>
          <w:tcPr>
            <w:tcW w:w="3600" w:type="dxa"/>
          </w:tcPr>
          <w:p w14:paraId="7A2F5622" w14:textId="77777777" w:rsidR="00CE2A68" w:rsidRDefault="00000000">
            <w:proofErr w:type="spellStart"/>
            <w:r>
              <w:rPr>
                <w:sz w:val="19"/>
              </w:rPr>
              <w:t>udata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MongoEngine</w:t>
            </w:r>
            <w:proofErr w:type="spellEnd"/>
            <w:r>
              <w:rPr>
                <w:sz w:val="19"/>
              </w:rPr>
              <w:t>, Celery</w:t>
            </w:r>
          </w:p>
        </w:tc>
      </w:tr>
      <w:tr w:rsidR="00CE2A68" w14:paraId="6D6A9624" w14:textId="77777777">
        <w:trPr>
          <w:jc w:val="center"/>
        </w:trPr>
        <w:tc>
          <w:tcPr>
            <w:tcW w:w="1872" w:type="dxa"/>
          </w:tcPr>
          <w:p w14:paraId="2B0481E2" w14:textId="77777777" w:rsidR="00CE2A68" w:rsidRDefault="00000000">
            <w:r>
              <w:rPr>
                <w:b/>
                <w:sz w:val="19"/>
              </w:rPr>
              <w:t>Persistência</w:t>
            </w:r>
          </w:p>
        </w:tc>
        <w:tc>
          <w:tcPr>
            <w:tcW w:w="3744" w:type="dxa"/>
          </w:tcPr>
          <w:p w14:paraId="66F796F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Armazenamento de dados e ficheiros</w:t>
            </w:r>
          </w:p>
        </w:tc>
        <w:tc>
          <w:tcPr>
            <w:tcW w:w="3600" w:type="dxa"/>
          </w:tcPr>
          <w:p w14:paraId="43674FBB" w14:textId="77777777" w:rsidR="00CE2A68" w:rsidRDefault="00000000">
            <w:r>
              <w:rPr>
                <w:sz w:val="19"/>
              </w:rPr>
              <w:t xml:space="preserve">MongoDB, Flask-Storage </w:t>
            </w:r>
            <w:r>
              <w:rPr>
                <w:sz w:val="19"/>
              </w:rPr>
              <w:lastRenderedPageBreak/>
              <w:t>(filesystem/</w:t>
            </w:r>
            <w:proofErr w:type="spellStart"/>
            <w:r>
              <w:rPr>
                <w:sz w:val="19"/>
              </w:rPr>
              <w:t>objeto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CE2A68" w14:paraId="39B011D8" w14:textId="77777777">
        <w:trPr>
          <w:jc w:val="center"/>
        </w:trPr>
        <w:tc>
          <w:tcPr>
            <w:tcW w:w="1872" w:type="dxa"/>
          </w:tcPr>
          <w:p w14:paraId="2D0EE1C9" w14:textId="77777777" w:rsidR="00CE2A68" w:rsidRDefault="00000000">
            <w:r>
              <w:rPr>
                <w:b/>
                <w:sz w:val="19"/>
              </w:rPr>
              <w:lastRenderedPageBreak/>
              <w:t>Pesquisa</w:t>
            </w:r>
          </w:p>
        </w:tc>
        <w:tc>
          <w:tcPr>
            <w:tcW w:w="3744" w:type="dxa"/>
          </w:tcPr>
          <w:p w14:paraId="2EF8957E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Indexação e pesquisa </w:t>
            </w:r>
            <w:proofErr w:type="spellStart"/>
            <w:r w:rsidRPr="0085032D">
              <w:rPr>
                <w:sz w:val="19"/>
                <w:lang w:val="pt-PT"/>
              </w:rPr>
              <w:t>full-text</w:t>
            </w:r>
            <w:proofErr w:type="spellEnd"/>
            <w:r w:rsidRPr="0085032D">
              <w:rPr>
                <w:sz w:val="19"/>
                <w:lang w:val="pt-PT"/>
              </w:rPr>
              <w:t xml:space="preserve"> facetada</w:t>
            </w:r>
          </w:p>
        </w:tc>
        <w:tc>
          <w:tcPr>
            <w:tcW w:w="3600" w:type="dxa"/>
          </w:tcPr>
          <w:p w14:paraId="118BC277" w14:textId="77777777" w:rsidR="00CE2A68" w:rsidRDefault="00000000">
            <w:r>
              <w:rPr>
                <w:sz w:val="19"/>
              </w:rPr>
              <w:t xml:space="preserve">Elasticsearch, </w:t>
            </w:r>
            <w:proofErr w:type="spellStart"/>
            <w:r>
              <w:rPr>
                <w:sz w:val="19"/>
              </w:rPr>
              <w:t>udata</w:t>
            </w:r>
            <w:proofErr w:type="spellEnd"/>
            <w:r>
              <w:rPr>
                <w:sz w:val="19"/>
              </w:rPr>
              <w:t>-search-service</w:t>
            </w:r>
          </w:p>
        </w:tc>
      </w:tr>
      <w:tr w:rsidR="00CE2A68" w:rsidRPr="0085032D" w14:paraId="6E274801" w14:textId="77777777">
        <w:trPr>
          <w:jc w:val="center"/>
        </w:trPr>
        <w:tc>
          <w:tcPr>
            <w:tcW w:w="1872" w:type="dxa"/>
          </w:tcPr>
          <w:p w14:paraId="32A9514E" w14:textId="77777777" w:rsidR="00CE2A68" w:rsidRDefault="00000000">
            <w:r>
              <w:rPr>
                <w:b/>
                <w:sz w:val="19"/>
              </w:rPr>
              <w:t>Análise &amp; Visualização</w:t>
            </w:r>
          </w:p>
        </w:tc>
        <w:tc>
          <w:tcPr>
            <w:tcW w:w="3744" w:type="dxa"/>
          </w:tcPr>
          <w:p w14:paraId="24A0DBE7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Análise/validação de recursos, exploração e tratamento de dados tabulares, métricas</w:t>
            </w:r>
          </w:p>
        </w:tc>
        <w:tc>
          <w:tcPr>
            <w:tcW w:w="3600" w:type="dxa"/>
          </w:tcPr>
          <w:p w14:paraId="4A20FA18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Hydra</w:t>
            </w:r>
            <w:proofErr w:type="spellEnd"/>
            <w:r w:rsidRPr="0085032D">
              <w:rPr>
                <w:sz w:val="19"/>
                <w:lang w:val="pt-PT"/>
              </w:rPr>
              <w:t xml:space="preserve"> (</w:t>
            </w:r>
            <w:proofErr w:type="spellStart"/>
            <w:r w:rsidRPr="0085032D">
              <w:rPr>
                <w:sz w:val="19"/>
                <w:lang w:val="pt-PT"/>
              </w:rPr>
              <w:t>hydra-pt</w:t>
            </w:r>
            <w:proofErr w:type="spellEnd"/>
            <w:r w:rsidRPr="0085032D">
              <w:rPr>
                <w:sz w:val="19"/>
                <w:lang w:val="pt-PT"/>
              </w:rPr>
              <w:t xml:space="preserve">), 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-tabular, exploração tabular</w:t>
            </w:r>
          </w:p>
        </w:tc>
      </w:tr>
      <w:tr w:rsidR="00CE2A68" w:rsidRPr="0085032D" w14:paraId="4D42634A" w14:textId="77777777">
        <w:trPr>
          <w:jc w:val="center"/>
        </w:trPr>
        <w:tc>
          <w:tcPr>
            <w:tcW w:w="1872" w:type="dxa"/>
          </w:tcPr>
          <w:p w14:paraId="74022DAB" w14:textId="77777777" w:rsidR="00CE2A68" w:rsidRDefault="00000000">
            <w:proofErr w:type="spellStart"/>
            <w:r>
              <w:rPr>
                <w:b/>
                <w:sz w:val="19"/>
              </w:rPr>
              <w:t>Integração</w:t>
            </w:r>
            <w:proofErr w:type="spellEnd"/>
          </w:p>
        </w:tc>
        <w:tc>
          <w:tcPr>
            <w:tcW w:w="3744" w:type="dxa"/>
          </w:tcPr>
          <w:p w14:paraId="129EFB2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Identidade, CMS, </w:t>
            </w:r>
            <w:proofErr w:type="spellStart"/>
            <w:r w:rsidRPr="0085032D">
              <w:rPr>
                <w:sz w:val="19"/>
                <w:lang w:val="pt-PT"/>
              </w:rPr>
              <w:t>anti-spam</w:t>
            </w:r>
            <w:proofErr w:type="spellEnd"/>
            <w:r w:rsidRPr="0085032D">
              <w:rPr>
                <w:sz w:val="19"/>
                <w:lang w:val="pt-PT"/>
              </w:rPr>
              <w:t>, monitorização</w:t>
            </w:r>
          </w:p>
        </w:tc>
        <w:tc>
          <w:tcPr>
            <w:tcW w:w="3600" w:type="dxa"/>
          </w:tcPr>
          <w:p w14:paraId="7814B3CB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SAML (Autenticação.gov), </w:t>
            </w:r>
            <w:proofErr w:type="spellStart"/>
            <w:r w:rsidRPr="0085032D">
              <w:rPr>
                <w:sz w:val="19"/>
                <w:lang w:val="pt-PT"/>
              </w:rPr>
              <w:t>Squidex</w:t>
            </w:r>
            <w:proofErr w:type="spellEnd"/>
            <w:r w:rsidRPr="0085032D">
              <w:rPr>
                <w:sz w:val="19"/>
                <w:lang w:val="pt-PT"/>
              </w:rPr>
              <w:t xml:space="preserve">, </w:t>
            </w:r>
            <w:proofErr w:type="spellStart"/>
            <w:r w:rsidRPr="0085032D">
              <w:rPr>
                <w:sz w:val="19"/>
                <w:lang w:val="pt-PT"/>
              </w:rPr>
              <w:t>reCAPTCHA</w:t>
            </w:r>
            <w:proofErr w:type="spellEnd"/>
            <w:r w:rsidRPr="0085032D">
              <w:rPr>
                <w:sz w:val="19"/>
                <w:lang w:val="pt-PT"/>
              </w:rPr>
              <w:t xml:space="preserve">, </w:t>
            </w:r>
            <w:proofErr w:type="spellStart"/>
            <w:r w:rsidRPr="0085032D">
              <w:rPr>
                <w:sz w:val="19"/>
                <w:lang w:val="pt-PT"/>
              </w:rPr>
              <w:t>Sentry</w:t>
            </w:r>
            <w:proofErr w:type="spellEnd"/>
          </w:p>
        </w:tc>
      </w:tr>
    </w:tbl>
    <w:p w14:paraId="06E7E122" w14:textId="77777777" w:rsidR="00CE2A68" w:rsidRPr="0085032D" w:rsidRDefault="00CE2A68">
      <w:pPr>
        <w:rPr>
          <w:lang w:val="pt-PT"/>
        </w:rPr>
      </w:pPr>
    </w:p>
    <w:p w14:paraId="08B48143" w14:textId="77777777" w:rsidR="00CE2A6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89A916" wp14:editId="402880CB">
            <wp:extent cx="5440680" cy="3755580"/>
            <wp:effectExtent l="0" t="0" r="0" b="0"/>
            <wp:docPr id="1001" name="Diagram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ABC1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>Figura — Diagrama de camadas lógicas</w:t>
      </w:r>
    </w:p>
    <w:p w14:paraId="2CFCB85F" w14:textId="77777777" w:rsidR="00CE2A68" w:rsidRPr="0085032D" w:rsidRDefault="00CE2A68">
      <w:pPr>
        <w:rPr>
          <w:lang w:val="pt-PT"/>
        </w:rPr>
      </w:pPr>
    </w:p>
    <w:p w14:paraId="7639E342" w14:textId="77777777" w:rsidR="00CE2A68" w:rsidRPr="0085032D" w:rsidRDefault="00000000">
      <w:pPr>
        <w:pStyle w:val="Ttulo1"/>
        <w:rPr>
          <w:lang w:val="pt-PT"/>
        </w:rPr>
      </w:pPr>
      <w:bookmarkStart w:id="7" w:name="_Toc233223991"/>
      <w:r w:rsidRPr="0085032D">
        <w:rPr>
          <w:rFonts w:ascii="Calibri" w:hAnsi="Calibri"/>
          <w:color w:val="203964"/>
          <w:lang w:val="pt-PT"/>
        </w:rPr>
        <w:t xml:space="preserve">4. </w:t>
      </w:r>
      <w:proofErr w:type="spellStart"/>
      <w:r w:rsidRPr="0085032D">
        <w:rPr>
          <w:rFonts w:ascii="Calibri" w:hAnsi="Calibri"/>
          <w:color w:val="203964"/>
          <w:lang w:val="pt-PT"/>
        </w:rPr>
        <w:t>Backend</w:t>
      </w:r>
      <w:proofErr w:type="spellEnd"/>
      <w:r w:rsidRPr="0085032D">
        <w:rPr>
          <w:rFonts w:ascii="Calibri" w:hAnsi="Calibri"/>
          <w:color w:val="203964"/>
          <w:lang w:val="pt-PT"/>
        </w:rPr>
        <w:t xml:space="preserve"> — API e Domínio (</w:t>
      </w:r>
      <w:proofErr w:type="spellStart"/>
      <w:r w:rsidRPr="0085032D">
        <w:rPr>
          <w:rFonts w:ascii="Calibri" w:hAnsi="Calibri"/>
          <w:color w:val="203964"/>
          <w:lang w:val="pt-PT"/>
        </w:rPr>
        <w:t>udata</w:t>
      </w:r>
      <w:proofErr w:type="spellEnd"/>
      <w:r w:rsidRPr="0085032D">
        <w:rPr>
          <w:rFonts w:ascii="Calibri" w:hAnsi="Calibri"/>
          <w:color w:val="203964"/>
          <w:lang w:val="pt-PT"/>
        </w:rPr>
        <w:t xml:space="preserve"> / </w:t>
      </w:r>
      <w:proofErr w:type="spellStart"/>
      <w:r w:rsidRPr="0085032D">
        <w:rPr>
          <w:rFonts w:ascii="Calibri" w:hAnsi="Calibri"/>
          <w:color w:val="203964"/>
          <w:lang w:val="pt-PT"/>
        </w:rPr>
        <w:t>Flask</w:t>
      </w:r>
      <w:proofErr w:type="spellEnd"/>
      <w:r w:rsidRPr="0085032D">
        <w:rPr>
          <w:rFonts w:ascii="Calibri" w:hAnsi="Calibri"/>
          <w:color w:val="203964"/>
          <w:lang w:val="pt-PT"/>
        </w:rPr>
        <w:t>)</w:t>
      </w:r>
      <w:bookmarkEnd w:id="7"/>
    </w:p>
    <w:p w14:paraId="25D05782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é a aplicação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(versão 15.x), escrita em </w:t>
      </w:r>
      <w:proofErr w:type="spellStart"/>
      <w:r w:rsidRPr="0085032D">
        <w:rPr>
          <w:lang w:val="pt-PT"/>
        </w:rPr>
        <w:t>Python</w:t>
      </w:r>
      <w:proofErr w:type="spellEnd"/>
      <w:r w:rsidRPr="0085032D">
        <w:rPr>
          <w:lang w:val="pt-PT"/>
        </w:rPr>
        <w:t xml:space="preserve"> sobre </w:t>
      </w:r>
      <w:proofErr w:type="spellStart"/>
      <w:r w:rsidRPr="0085032D">
        <w:rPr>
          <w:lang w:val="pt-PT"/>
        </w:rPr>
        <w:t>Flask</w:t>
      </w:r>
      <w:proofErr w:type="spellEnd"/>
      <w:r w:rsidRPr="0085032D">
        <w:rPr>
          <w:lang w:val="pt-PT"/>
        </w:rPr>
        <w:t xml:space="preserve">. Expõe a lógica de negócio através de uma API REST e de tarefas assíncronas, persistindo em </w:t>
      </w:r>
      <w:proofErr w:type="spellStart"/>
      <w:r w:rsidRPr="0085032D">
        <w:rPr>
          <w:lang w:val="pt-PT"/>
        </w:rPr>
        <w:t>MongoDB</w:t>
      </w:r>
      <w:proofErr w:type="spellEnd"/>
      <w:r w:rsidRPr="0085032D">
        <w:rPr>
          <w:lang w:val="pt-PT"/>
        </w:rPr>
        <w:t xml:space="preserve"> e indexando em </w:t>
      </w:r>
      <w:proofErr w:type="spellStart"/>
      <w:r w:rsidRPr="0085032D">
        <w:rPr>
          <w:lang w:val="pt-PT"/>
        </w:rPr>
        <w:t>Elasticsearch</w:t>
      </w:r>
      <w:proofErr w:type="spellEnd"/>
      <w:r w:rsidRPr="0085032D">
        <w:rPr>
          <w:lang w:val="pt-PT"/>
        </w:rPr>
        <w:t>.</w:t>
      </w:r>
    </w:p>
    <w:p w14:paraId="44B9EBDF" w14:textId="77777777" w:rsidR="00CE2A68" w:rsidRDefault="00000000">
      <w:pPr>
        <w:pStyle w:val="Ttulo2"/>
      </w:pPr>
      <w:bookmarkStart w:id="8" w:name="_Toc233223992"/>
      <w:r>
        <w:rPr>
          <w:rFonts w:ascii="Calibri" w:hAnsi="Calibri"/>
          <w:color w:val="203964"/>
        </w:rPr>
        <w:t>4.1. Stack tecnológico</w:t>
      </w:r>
      <w:bookmarkEnd w:id="8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5795"/>
      </w:tblGrid>
      <w:tr w:rsidR="00CE2A68" w14:paraId="62ADA893" w14:textId="77777777">
        <w:trPr>
          <w:jc w:val="center"/>
        </w:trPr>
        <w:tc>
          <w:tcPr>
            <w:tcW w:w="3168" w:type="dxa"/>
            <w:shd w:val="clear" w:color="auto" w:fill="203964"/>
          </w:tcPr>
          <w:p w14:paraId="2B9A9517" w14:textId="77777777" w:rsidR="00CE2A68" w:rsidRDefault="00000000"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6048" w:type="dxa"/>
            <w:shd w:val="clear" w:color="auto" w:fill="203964"/>
          </w:tcPr>
          <w:p w14:paraId="64566D58" w14:textId="77777777" w:rsidR="00CE2A68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</w:tr>
      <w:tr w:rsidR="00CE2A68" w14:paraId="4D544141" w14:textId="77777777">
        <w:trPr>
          <w:jc w:val="center"/>
        </w:trPr>
        <w:tc>
          <w:tcPr>
            <w:tcW w:w="3168" w:type="dxa"/>
          </w:tcPr>
          <w:p w14:paraId="3B2906EA" w14:textId="77777777" w:rsidR="00CE2A68" w:rsidRDefault="00000000">
            <w:r>
              <w:rPr>
                <w:b/>
                <w:sz w:val="19"/>
              </w:rPr>
              <w:t>Linguagem / Framework</w:t>
            </w:r>
          </w:p>
        </w:tc>
        <w:tc>
          <w:tcPr>
            <w:tcW w:w="6048" w:type="dxa"/>
          </w:tcPr>
          <w:p w14:paraId="2FFB0DFC" w14:textId="77777777" w:rsidR="00CE2A68" w:rsidRDefault="00000000">
            <w:r>
              <w:rPr>
                <w:sz w:val="19"/>
              </w:rPr>
              <w:t>Python · Flask 3</w:t>
            </w:r>
          </w:p>
        </w:tc>
      </w:tr>
      <w:tr w:rsidR="00CE2A68" w14:paraId="71D8EA5A" w14:textId="77777777">
        <w:trPr>
          <w:jc w:val="center"/>
        </w:trPr>
        <w:tc>
          <w:tcPr>
            <w:tcW w:w="3168" w:type="dxa"/>
          </w:tcPr>
          <w:p w14:paraId="34584A1C" w14:textId="77777777" w:rsidR="00CE2A68" w:rsidRDefault="00000000">
            <w:r>
              <w:rPr>
                <w:b/>
                <w:sz w:val="19"/>
              </w:rPr>
              <w:t>API</w:t>
            </w:r>
          </w:p>
        </w:tc>
        <w:tc>
          <w:tcPr>
            <w:tcW w:w="6048" w:type="dxa"/>
          </w:tcPr>
          <w:p w14:paraId="3A1FD270" w14:textId="77777777" w:rsidR="00CE2A68" w:rsidRDefault="00000000">
            <w:r>
              <w:rPr>
                <w:sz w:val="19"/>
              </w:rPr>
              <w:t>Flask-RestX (OpenAPI/Swagger), blueprints /api/1 e /api/2</w:t>
            </w:r>
          </w:p>
        </w:tc>
      </w:tr>
      <w:tr w:rsidR="00CE2A68" w14:paraId="6FD61C3A" w14:textId="77777777">
        <w:trPr>
          <w:jc w:val="center"/>
        </w:trPr>
        <w:tc>
          <w:tcPr>
            <w:tcW w:w="3168" w:type="dxa"/>
          </w:tcPr>
          <w:p w14:paraId="29A36C78" w14:textId="77777777" w:rsidR="00CE2A68" w:rsidRDefault="00000000">
            <w:r>
              <w:rPr>
                <w:b/>
                <w:sz w:val="19"/>
              </w:rPr>
              <w:t>ORM / Base de dados</w:t>
            </w:r>
          </w:p>
        </w:tc>
        <w:tc>
          <w:tcPr>
            <w:tcW w:w="6048" w:type="dxa"/>
          </w:tcPr>
          <w:p w14:paraId="7D84EF1D" w14:textId="77777777" w:rsidR="00CE2A68" w:rsidRDefault="00000000">
            <w:r>
              <w:rPr>
                <w:sz w:val="19"/>
              </w:rPr>
              <w:t>MongoEngine · MongoDB</w:t>
            </w:r>
          </w:p>
        </w:tc>
      </w:tr>
      <w:tr w:rsidR="00CE2A68" w14:paraId="159CC431" w14:textId="77777777">
        <w:trPr>
          <w:jc w:val="center"/>
        </w:trPr>
        <w:tc>
          <w:tcPr>
            <w:tcW w:w="3168" w:type="dxa"/>
          </w:tcPr>
          <w:p w14:paraId="0405BE1B" w14:textId="77777777" w:rsidR="00CE2A68" w:rsidRDefault="00000000">
            <w:r>
              <w:rPr>
                <w:b/>
                <w:sz w:val="19"/>
              </w:rPr>
              <w:t>Tarefas assíncronas</w:t>
            </w:r>
          </w:p>
        </w:tc>
        <w:tc>
          <w:tcPr>
            <w:tcW w:w="6048" w:type="dxa"/>
          </w:tcPr>
          <w:p w14:paraId="6B5ACDF9" w14:textId="77777777" w:rsidR="00CE2A68" w:rsidRDefault="00000000">
            <w:r>
              <w:rPr>
                <w:sz w:val="19"/>
              </w:rPr>
              <w:t>Celery 5 + celerybeat-mongo (agendamento)</w:t>
            </w:r>
          </w:p>
        </w:tc>
      </w:tr>
      <w:tr w:rsidR="00CE2A68" w14:paraId="4DDE28E1" w14:textId="77777777">
        <w:trPr>
          <w:jc w:val="center"/>
        </w:trPr>
        <w:tc>
          <w:tcPr>
            <w:tcW w:w="3168" w:type="dxa"/>
          </w:tcPr>
          <w:p w14:paraId="3A1F53A8" w14:textId="77777777" w:rsidR="00CE2A68" w:rsidRDefault="00000000">
            <w:r>
              <w:rPr>
                <w:b/>
                <w:sz w:val="19"/>
              </w:rPr>
              <w:t>Broker / Resultados / Cache</w:t>
            </w:r>
          </w:p>
        </w:tc>
        <w:tc>
          <w:tcPr>
            <w:tcW w:w="6048" w:type="dxa"/>
          </w:tcPr>
          <w:p w14:paraId="5ED93549" w14:textId="77777777" w:rsidR="00CE2A68" w:rsidRDefault="00000000">
            <w:r>
              <w:rPr>
                <w:sz w:val="19"/>
              </w:rPr>
              <w:t>Redis (Kombu, Flask-Caching, Flask-Limiter)</w:t>
            </w:r>
          </w:p>
        </w:tc>
      </w:tr>
      <w:tr w:rsidR="00CE2A68" w14:paraId="14AAC44A" w14:textId="77777777">
        <w:trPr>
          <w:jc w:val="center"/>
        </w:trPr>
        <w:tc>
          <w:tcPr>
            <w:tcW w:w="3168" w:type="dxa"/>
          </w:tcPr>
          <w:p w14:paraId="5ED32723" w14:textId="77777777" w:rsidR="00CE2A68" w:rsidRDefault="00000000">
            <w:r>
              <w:rPr>
                <w:b/>
                <w:sz w:val="19"/>
              </w:rPr>
              <w:t>Pesquisa</w:t>
            </w:r>
          </w:p>
        </w:tc>
        <w:tc>
          <w:tcPr>
            <w:tcW w:w="6048" w:type="dxa"/>
          </w:tcPr>
          <w:p w14:paraId="65915D07" w14:textId="77777777" w:rsidR="00CE2A68" w:rsidRDefault="00000000">
            <w:r>
              <w:rPr>
                <w:sz w:val="19"/>
              </w:rPr>
              <w:t>Elasticsearch (elasticsearch-dsl) via udata-search-service</w:t>
            </w:r>
          </w:p>
        </w:tc>
      </w:tr>
      <w:tr w:rsidR="00CE2A68" w14:paraId="5478A116" w14:textId="77777777">
        <w:trPr>
          <w:jc w:val="center"/>
        </w:trPr>
        <w:tc>
          <w:tcPr>
            <w:tcW w:w="3168" w:type="dxa"/>
          </w:tcPr>
          <w:p w14:paraId="76391030" w14:textId="77777777" w:rsidR="00CE2A68" w:rsidRDefault="00000000">
            <w:r>
              <w:rPr>
                <w:b/>
                <w:sz w:val="19"/>
              </w:rPr>
              <w:lastRenderedPageBreak/>
              <w:t>Autenticação</w:t>
            </w:r>
          </w:p>
        </w:tc>
        <w:tc>
          <w:tcPr>
            <w:tcW w:w="6048" w:type="dxa"/>
          </w:tcPr>
          <w:p w14:paraId="062F0251" w14:textId="77777777" w:rsidR="00CE2A68" w:rsidRDefault="00000000">
            <w:r>
              <w:rPr>
                <w:sz w:val="19"/>
              </w:rPr>
              <w:t>Flask-Security-Too, OAuth2, API Key, SAML</w:t>
            </w:r>
          </w:p>
        </w:tc>
      </w:tr>
      <w:tr w:rsidR="00CE2A68" w14:paraId="388533E9" w14:textId="77777777">
        <w:trPr>
          <w:jc w:val="center"/>
        </w:trPr>
        <w:tc>
          <w:tcPr>
            <w:tcW w:w="3168" w:type="dxa"/>
          </w:tcPr>
          <w:p w14:paraId="32C8A3A8" w14:textId="77777777" w:rsidR="00CE2A68" w:rsidRDefault="00000000">
            <w:r>
              <w:rPr>
                <w:b/>
                <w:sz w:val="19"/>
              </w:rPr>
              <w:t>Email</w:t>
            </w:r>
          </w:p>
        </w:tc>
        <w:tc>
          <w:tcPr>
            <w:tcW w:w="6048" w:type="dxa"/>
          </w:tcPr>
          <w:p w14:paraId="563B35A1" w14:textId="77777777" w:rsidR="00CE2A68" w:rsidRDefault="00000000">
            <w:r>
              <w:rPr>
                <w:sz w:val="19"/>
              </w:rPr>
              <w:t>Flask-Mail</w:t>
            </w:r>
          </w:p>
        </w:tc>
      </w:tr>
      <w:tr w:rsidR="00CE2A68" w14:paraId="16DA002B" w14:textId="77777777">
        <w:trPr>
          <w:jc w:val="center"/>
        </w:trPr>
        <w:tc>
          <w:tcPr>
            <w:tcW w:w="3168" w:type="dxa"/>
          </w:tcPr>
          <w:p w14:paraId="692543FD" w14:textId="77777777" w:rsidR="00CE2A68" w:rsidRDefault="00000000">
            <w:r>
              <w:rPr>
                <w:b/>
                <w:sz w:val="19"/>
              </w:rPr>
              <w:t>Ficheiros</w:t>
            </w:r>
          </w:p>
        </w:tc>
        <w:tc>
          <w:tcPr>
            <w:tcW w:w="6048" w:type="dxa"/>
          </w:tcPr>
          <w:p w14:paraId="55AE32A6" w14:textId="77777777" w:rsidR="00CE2A68" w:rsidRDefault="00000000">
            <w:r>
              <w:rPr>
                <w:sz w:val="19"/>
              </w:rPr>
              <w:t>Flask-Storage</w:t>
            </w:r>
          </w:p>
        </w:tc>
      </w:tr>
      <w:tr w:rsidR="00CE2A68" w14:paraId="1AA7C429" w14:textId="77777777">
        <w:trPr>
          <w:jc w:val="center"/>
        </w:trPr>
        <w:tc>
          <w:tcPr>
            <w:tcW w:w="3168" w:type="dxa"/>
          </w:tcPr>
          <w:p w14:paraId="444540BF" w14:textId="77777777" w:rsidR="00CE2A68" w:rsidRDefault="00000000">
            <w:r>
              <w:rPr>
                <w:b/>
                <w:sz w:val="19"/>
              </w:rPr>
              <w:t>Monitorização de erros</w:t>
            </w:r>
          </w:p>
        </w:tc>
        <w:tc>
          <w:tcPr>
            <w:tcW w:w="6048" w:type="dxa"/>
          </w:tcPr>
          <w:p w14:paraId="2FD1B209" w14:textId="77777777" w:rsidR="00CE2A68" w:rsidRDefault="00000000">
            <w:r>
              <w:rPr>
                <w:sz w:val="19"/>
              </w:rPr>
              <w:t>Sentry SDK</w:t>
            </w:r>
          </w:p>
        </w:tc>
      </w:tr>
      <w:tr w:rsidR="00CE2A68" w14:paraId="440219A0" w14:textId="77777777">
        <w:trPr>
          <w:jc w:val="center"/>
        </w:trPr>
        <w:tc>
          <w:tcPr>
            <w:tcW w:w="3168" w:type="dxa"/>
          </w:tcPr>
          <w:p w14:paraId="311D17E9" w14:textId="77777777" w:rsidR="00CE2A68" w:rsidRDefault="00000000">
            <w:r>
              <w:rPr>
                <w:b/>
                <w:sz w:val="19"/>
              </w:rPr>
              <w:t>i18n</w:t>
            </w:r>
          </w:p>
        </w:tc>
        <w:tc>
          <w:tcPr>
            <w:tcW w:w="6048" w:type="dxa"/>
          </w:tcPr>
          <w:p w14:paraId="442B1644" w14:textId="77777777" w:rsidR="00CE2A68" w:rsidRDefault="00000000">
            <w:r>
              <w:rPr>
                <w:sz w:val="19"/>
              </w:rPr>
              <w:t>Flask-Babel (PT/EN, fluxo Crowdin)</w:t>
            </w:r>
          </w:p>
        </w:tc>
      </w:tr>
    </w:tbl>
    <w:p w14:paraId="1F9DF0AF" w14:textId="77777777" w:rsidR="00CE2A68" w:rsidRDefault="00CE2A68"/>
    <w:p w14:paraId="09273016" w14:textId="77777777" w:rsidR="00CE2A68" w:rsidRPr="0085032D" w:rsidRDefault="00000000">
      <w:pPr>
        <w:pStyle w:val="Ttulo2"/>
        <w:rPr>
          <w:lang w:val="pt-PT"/>
        </w:rPr>
      </w:pPr>
      <w:bookmarkStart w:id="9" w:name="_Toc233223993"/>
      <w:r w:rsidRPr="0085032D">
        <w:rPr>
          <w:rFonts w:ascii="Calibri" w:hAnsi="Calibri"/>
          <w:color w:val="203964"/>
          <w:lang w:val="pt-PT"/>
        </w:rPr>
        <w:t>4.2. Estrutura modular (</w:t>
      </w:r>
      <w:proofErr w:type="spellStart"/>
      <w:r w:rsidRPr="0085032D">
        <w:rPr>
          <w:rFonts w:ascii="Calibri" w:hAnsi="Calibri"/>
          <w:color w:val="203964"/>
          <w:lang w:val="pt-PT"/>
        </w:rPr>
        <w:t>udata</w:t>
      </w:r>
      <w:proofErr w:type="spellEnd"/>
      <w:r w:rsidRPr="0085032D">
        <w:rPr>
          <w:rFonts w:ascii="Calibri" w:hAnsi="Calibri"/>
          <w:color w:val="203964"/>
          <w:lang w:val="pt-PT"/>
        </w:rPr>
        <w:t>/core)</w:t>
      </w:r>
      <w:bookmarkEnd w:id="9"/>
    </w:p>
    <w:p w14:paraId="3F6C6C8C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>Cada entidade de domínio é um módulo autocontido, com modelos, API, serialização, formulários, permissões, tarefas, sinais e pesquisa: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4116"/>
        <w:gridCol w:w="2527"/>
      </w:tblGrid>
      <w:tr w:rsidR="00CE2A68" w14:paraId="7133C846" w14:textId="77777777">
        <w:trPr>
          <w:jc w:val="center"/>
        </w:trPr>
        <w:tc>
          <w:tcPr>
            <w:tcW w:w="2304" w:type="dxa"/>
            <w:shd w:val="clear" w:color="auto" w:fill="203964"/>
          </w:tcPr>
          <w:p w14:paraId="3D8D054F" w14:textId="77777777" w:rsidR="00CE2A68" w:rsidRDefault="00000000">
            <w:proofErr w:type="spellStart"/>
            <w:r>
              <w:rPr>
                <w:b/>
                <w:color w:val="FFFFFF"/>
                <w:sz w:val="20"/>
              </w:rPr>
              <w:t>Módulo</w:t>
            </w:r>
            <w:proofErr w:type="spellEnd"/>
          </w:p>
        </w:tc>
        <w:tc>
          <w:tcPr>
            <w:tcW w:w="4320" w:type="dxa"/>
            <w:shd w:val="clear" w:color="auto" w:fill="203964"/>
          </w:tcPr>
          <w:p w14:paraId="6611885B" w14:textId="77777777" w:rsidR="00CE2A68" w:rsidRDefault="00000000"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592" w:type="dxa"/>
            <w:shd w:val="clear" w:color="auto" w:fill="203964"/>
          </w:tcPr>
          <w:p w14:paraId="49A8F109" w14:textId="77777777" w:rsidR="00CE2A68" w:rsidRDefault="00000000">
            <w:r>
              <w:rPr>
                <w:b/>
                <w:color w:val="FFFFFF"/>
                <w:sz w:val="20"/>
              </w:rPr>
              <w:t>Endpoint principal</w:t>
            </w:r>
          </w:p>
        </w:tc>
      </w:tr>
      <w:tr w:rsidR="00CE2A68" w14:paraId="502186AB" w14:textId="77777777">
        <w:trPr>
          <w:jc w:val="center"/>
        </w:trPr>
        <w:tc>
          <w:tcPr>
            <w:tcW w:w="2304" w:type="dxa"/>
          </w:tcPr>
          <w:p w14:paraId="6A9715BF" w14:textId="77777777" w:rsidR="00CE2A68" w:rsidRDefault="00000000">
            <w:r>
              <w:rPr>
                <w:b/>
                <w:sz w:val="19"/>
              </w:rPr>
              <w:t>dataset</w:t>
            </w:r>
          </w:p>
        </w:tc>
        <w:tc>
          <w:tcPr>
            <w:tcW w:w="4320" w:type="dxa"/>
          </w:tcPr>
          <w:p w14:paraId="412A2504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Conjuntos de dados e recursos</w:t>
            </w:r>
          </w:p>
        </w:tc>
        <w:tc>
          <w:tcPr>
            <w:tcW w:w="2592" w:type="dxa"/>
          </w:tcPr>
          <w:p w14:paraId="08DAE21F" w14:textId="77777777" w:rsidR="00CE2A68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/1/</w:t>
            </w:r>
            <w:proofErr w:type="gramStart"/>
            <w:r>
              <w:rPr>
                <w:sz w:val="19"/>
              </w:rPr>
              <w:t>datasets/ ·</w:t>
            </w:r>
            <w:proofErr w:type="gramEnd"/>
            <w:r>
              <w:rPr>
                <w:sz w:val="19"/>
              </w:rPr>
              <w:t xml:space="preserve">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/2</w:t>
            </w:r>
          </w:p>
        </w:tc>
      </w:tr>
      <w:tr w:rsidR="00CE2A68" w14:paraId="520CCE27" w14:textId="77777777">
        <w:trPr>
          <w:jc w:val="center"/>
        </w:trPr>
        <w:tc>
          <w:tcPr>
            <w:tcW w:w="2304" w:type="dxa"/>
          </w:tcPr>
          <w:p w14:paraId="31382BEF" w14:textId="77777777" w:rsidR="00CE2A68" w:rsidRDefault="00000000">
            <w:r>
              <w:rPr>
                <w:b/>
                <w:sz w:val="19"/>
              </w:rPr>
              <w:t>organization</w:t>
            </w:r>
          </w:p>
        </w:tc>
        <w:tc>
          <w:tcPr>
            <w:tcW w:w="4320" w:type="dxa"/>
          </w:tcPr>
          <w:p w14:paraId="52FA332F" w14:textId="77777777" w:rsidR="00CE2A68" w:rsidRDefault="00000000">
            <w:r>
              <w:rPr>
                <w:sz w:val="19"/>
              </w:rPr>
              <w:t>Organismos publicadores</w:t>
            </w:r>
          </w:p>
        </w:tc>
        <w:tc>
          <w:tcPr>
            <w:tcW w:w="2592" w:type="dxa"/>
          </w:tcPr>
          <w:p w14:paraId="638A773A" w14:textId="77777777" w:rsidR="00CE2A68" w:rsidRDefault="00000000">
            <w:r>
              <w:rPr>
                <w:sz w:val="19"/>
              </w:rPr>
              <w:t>/api/1/organizations/</w:t>
            </w:r>
          </w:p>
        </w:tc>
      </w:tr>
      <w:tr w:rsidR="00CE2A68" w14:paraId="231F2B83" w14:textId="77777777">
        <w:trPr>
          <w:jc w:val="center"/>
        </w:trPr>
        <w:tc>
          <w:tcPr>
            <w:tcW w:w="2304" w:type="dxa"/>
          </w:tcPr>
          <w:p w14:paraId="504D7F17" w14:textId="77777777" w:rsidR="00CE2A68" w:rsidRDefault="00000000">
            <w:r>
              <w:rPr>
                <w:b/>
                <w:sz w:val="19"/>
              </w:rPr>
              <w:t>reuse</w:t>
            </w:r>
          </w:p>
        </w:tc>
        <w:tc>
          <w:tcPr>
            <w:tcW w:w="4320" w:type="dxa"/>
          </w:tcPr>
          <w:p w14:paraId="481175CA" w14:textId="77777777" w:rsidR="00CE2A68" w:rsidRDefault="00000000">
            <w:r>
              <w:rPr>
                <w:sz w:val="19"/>
              </w:rPr>
              <w:t>Reutilizações de dados</w:t>
            </w:r>
          </w:p>
        </w:tc>
        <w:tc>
          <w:tcPr>
            <w:tcW w:w="2592" w:type="dxa"/>
          </w:tcPr>
          <w:p w14:paraId="60E09774" w14:textId="77777777" w:rsidR="00CE2A68" w:rsidRDefault="00000000">
            <w:r>
              <w:rPr>
                <w:sz w:val="19"/>
              </w:rPr>
              <w:t>/api/1/reuses/</w:t>
            </w:r>
          </w:p>
        </w:tc>
      </w:tr>
      <w:tr w:rsidR="00CE2A68" w14:paraId="4BFE71AA" w14:textId="77777777">
        <w:trPr>
          <w:jc w:val="center"/>
        </w:trPr>
        <w:tc>
          <w:tcPr>
            <w:tcW w:w="2304" w:type="dxa"/>
          </w:tcPr>
          <w:p w14:paraId="7DD5096B" w14:textId="77777777" w:rsidR="00CE2A68" w:rsidRDefault="00000000">
            <w:r>
              <w:rPr>
                <w:b/>
                <w:sz w:val="19"/>
              </w:rPr>
              <w:t>dataservices</w:t>
            </w:r>
          </w:p>
        </w:tc>
        <w:tc>
          <w:tcPr>
            <w:tcW w:w="4320" w:type="dxa"/>
          </w:tcPr>
          <w:p w14:paraId="70D73CFD" w14:textId="77777777" w:rsidR="00CE2A68" w:rsidRDefault="00000000">
            <w:r>
              <w:rPr>
                <w:sz w:val="19"/>
              </w:rPr>
              <w:t>Serviços/APIs de dados</w:t>
            </w:r>
          </w:p>
        </w:tc>
        <w:tc>
          <w:tcPr>
            <w:tcW w:w="2592" w:type="dxa"/>
          </w:tcPr>
          <w:p w14:paraId="0C4B9E24" w14:textId="77777777" w:rsidR="00CE2A68" w:rsidRDefault="00000000">
            <w:r>
              <w:rPr>
                <w:sz w:val="19"/>
              </w:rPr>
              <w:t>/api/1/dataservices/</w:t>
            </w:r>
          </w:p>
        </w:tc>
      </w:tr>
      <w:tr w:rsidR="00CE2A68" w14:paraId="04B6EF1C" w14:textId="77777777">
        <w:trPr>
          <w:jc w:val="center"/>
        </w:trPr>
        <w:tc>
          <w:tcPr>
            <w:tcW w:w="2304" w:type="dxa"/>
          </w:tcPr>
          <w:p w14:paraId="7B5B7580" w14:textId="77777777" w:rsidR="00CE2A68" w:rsidRDefault="00000000">
            <w:r>
              <w:rPr>
                <w:b/>
                <w:sz w:val="19"/>
              </w:rPr>
              <w:t>topic</w:t>
            </w:r>
          </w:p>
        </w:tc>
        <w:tc>
          <w:tcPr>
            <w:tcW w:w="4320" w:type="dxa"/>
          </w:tcPr>
          <w:p w14:paraId="7EB79B2B" w14:textId="77777777" w:rsidR="00CE2A68" w:rsidRDefault="00000000">
            <w:r>
              <w:rPr>
                <w:sz w:val="19"/>
              </w:rPr>
              <w:t>Temas / áreas temáticas</w:t>
            </w:r>
          </w:p>
        </w:tc>
        <w:tc>
          <w:tcPr>
            <w:tcW w:w="2592" w:type="dxa"/>
          </w:tcPr>
          <w:p w14:paraId="64C8C192" w14:textId="77777777" w:rsidR="00CE2A68" w:rsidRDefault="00000000">
            <w:r>
              <w:rPr>
                <w:sz w:val="19"/>
              </w:rPr>
              <w:t>/api/2/topics/</w:t>
            </w:r>
          </w:p>
        </w:tc>
      </w:tr>
      <w:tr w:rsidR="00CE2A68" w14:paraId="15DDC0A7" w14:textId="77777777">
        <w:trPr>
          <w:jc w:val="center"/>
        </w:trPr>
        <w:tc>
          <w:tcPr>
            <w:tcW w:w="2304" w:type="dxa"/>
          </w:tcPr>
          <w:p w14:paraId="78FFBC51" w14:textId="77777777" w:rsidR="00CE2A68" w:rsidRDefault="00000000">
            <w:r>
              <w:rPr>
                <w:b/>
                <w:sz w:val="19"/>
              </w:rPr>
              <w:t>discussions</w:t>
            </w:r>
          </w:p>
        </w:tc>
        <w:tc>
          <w:tcPr>
            <w:tcW w:w="4320" w:type="dxa"/>
          </w:tcPr>
          <w:p w14:paraId="05E863A5" w14:textId="77777777" w:rsidR="00CE2A68" w:rsidRDefault="00000000">
            <w:r>
              <w:rPr>
                <w:sz w:val="19"/>
              </w:rPr>
              <w:t>Discussões/comentários</w:t>
            </w:r>
          </w:p>
        </w:tc>
        <w:tc>
          <w:tcPr>
            <w:tcW w:w="2592" w:type="dxa"/>
          </w:tcPr>
          <w:p w14:paraId="3F4359ED" w14:textId="77777777" w:rsidR="00CE2A68" w:rsidRDefault="00000000">
            <w:r>
              <w:rPr>
                <w:sz w:val="19"/>
              </w:rPr>
              <w:t>/api/1/discussions/</w:t>
            </w:r>
          </w:p>
        </w:tc>
      </w:tr>
      <w:tr w:rsidR="00CE2A68" w14:paraId="404BE929" w14:textId="77777777">
        <w:trPr>
          <w:jc w:val="center"/>
        </w:trPr>
        <w:tc>
          <w:tcPr>
            <w:tcW w:w="2304" w:type="dxa"/>
          </w:tcPr>
          <w:p w14:paraId="77347B31" w14:textId="77777777" w:rsidR="00CE2A68" w:rsidRDefault="00000000">
            <w:r>
              <w:rPr>
                <w:b/>
                <w:sz w:val="19"/>
              </w:rPr>
              <w:t>post</w:t>
            </w:r>
          </w:p>
        </w:tc>
        <w:tc>
          <w:tcPr>
            <w:tcW w:w="4320" w:type="dxa"/>
          </w:tcPr>
          <w:p w14:paraId="3366ED4E" w14:textId="77777777" w:rsidR="00CE2A68" w:rsidRDefault="00000000">
            <w:r>
              <w:rPr>
                <w:sz w:val="19"/>
              </w:rPr>
              <w:t>Publicações editoriais</w:t>
            </w:r>
          </w:p>
        </w:tc>
        <w:tc>
          <w:tcPr>
            <w:tcW w:w="2592" w:type="dxa"/>
          </w:tcPr>
          <w:p w14:paraId="0EAA8F66" w14:textId="77777777" w:rsidR="00CE2A68" w:rsidRDefault="00000000">
            <w:r>
              <w:rPr>
                <w:sz w:val="19"/>
              </w:rPr>
              <w:t>/api/1/posts/</w:t>
            </w:r>
          </w:p>
        </w:tc>
      </w:tr>
      <w:tr w:rsidR="00CE2A68" w14:paraId="6D4B125D" w14:textId="77777777">
        <w:trPr>
          <w:jc w:val="center"/>
        </w:trPr>
        <w:tc>
          <w:tcPr>
            <w:tcW w:w="2304" w:type="dxa"/>
          </w:tcPr>
          <w:p w14:paraId="3B3CB112" w14:textId="77777777" w:rsidR="00CE2A68" w:rsidRDefault="00000000">
            <w:r>
              <w:rPr>
                <w:b/>
                <w:sz w:val="19"/>
              </w:rPr>
              <w:t>user</w:t>
            </w:r>
          </w:p>
        </w:tc>
        <w:tc>
          <w:tcPr>
            <w:tcW w:w="4320" w:type="dxa"/>
          </w:tcPr>
          <w:p w14:paraId="2261DDF3" w14:textId="77777777" w:rsidR="00CE2A68" w:rsidRDefault="00000000">
            <w:r>
              <w:rPr>
                <w:sz w:val="19"/>
              </w:rPr>
              <w:t>Utilizadores e perfis</w:t>
            </w:r>
          </w:p>
        </w:tc>
        <w:tc>
          <w:tcPr>
            <w:tcW w:w="2592" w:type="dxa"/>
          </w:tcPr>
          <w:p w14:paraId="1F8C8806" w14:textId="77777777" w:rsidR="00CE2A68" w:rsidRDefault="00000000">
            <w:r>
              <w:rPr>
                <w:sz w:val="19"/>
              </w:rPr>
              <w:t>/api/1/users/</w:t>
            </w:r>
          </w:p>
        </w:tc>
      </w:tr>
      <w:tr w:rsidR="00CE2A68" w14:paraId="05A025E8" w14:textId="77777777">
        <w:trPr>
          <w:jc w:val="center"/>
        </w:trPr>
        <w:tc>
          <w:tcPr>
            <w:tcW w:w="2304" w:type="dxa"/>
          </w:tcPr>
          <w:p w14:paraId="740C5EDC" w14:textId="77777777" w:rsidR="00CE2A68" w:rsidRDefault="00000000">
            <w:r>
              <w:rPr>
                <w:b/>
                <w:sz w:val="19"/>
              </w:rPr>
              <w:t>contact_point</w:t>
            </w:r>
          </w:p>
        </w:tc>
        <w:tc>
          <w:tcPr>
            <w:tcW w:w="4320" w:type="dxa"/>
          </w:tcPr>
          <w:p w14:paraId="19A01F7A" w14:textId="77777777" w:rsidR="00CE2A68" w:rsidRDefault="00000000">
            <w:r>
              <w:rPr>
                <w:sz w:val="19"/>
              </w:rPr>
              <w:t>Pontos de contacto</w:t>
            </w:r>
          </w:p>
        </w:tc>
        <w:tc>
          <w:tcPr>
            <w:tcW w:w="2592" w:type="dxa"/>
          </w:tcPr>
          <w:p w14:paraId="2EE4410C" w14:textId="77777777" w:rsidR="00CE2A68" w:rsidRDefault="00000000">
            <w:r>
              <w:rPr>
                <w:sz w:val="19"/>
              </w:rPr>
              <w:t>/api/1/contacts/</w:t>
            </w:r>
          </w:p>
        </w:tc>
      </w:tr>
      <w:tr w:rsidR="00CE2A68" w14:paraId="5B717ECC" w14:textId="77777777">
        <w:trPr>
          <w:jc w:val="center"/>
        </w:trPr>
        <w:tc>
          <w:tcPr>
            <w:tcW w:w="2304" w:type="dxa"/>
          </w:tcPr>
          <w:p w14:paraId="6BDADFC3" w14:textId="77777777" w:rsidR="00CE2A68" w:rsidRDefault="00000000">
            <w:r>
              <w:rPr>
                <w:b/>
                <w:sz w:val="19"/>
              </w:rPr>
              <w:t>spatial</w:t>
            </w:r>
          </w:p>
        </w:tc>
        <w:tc>
          <w:tcPr>
            <w:tcW w:w="4320" w:type="dxa"/>
          </w:tcPr>
          <w:p w14:paraId="46C73BAB" w14:textId="77777777" w:rsidR="00CE2A68" w:rsidRDefault="00000000">
            <w:r>
              <w:rPr>
                <w:sz w:val="19"/>
              </w:rPr>
              <w:t>Cobertura geográfica</w:t>
            </w:r>
          </w:p>
        </w:tc>
        <w:tc>
          <w:tcPr>
            <w:tcW w:w="2592" w:type="dxa"/>
          </w:tcPr>
          <w:p w14:paraId="6448E476" w14:textId="77777777" w:rsidR="00CE2A68" w:rsidRDefault="00000000">
            <w:r>
              <w:rPr>
                <w:sz w:val="19"/>
              </w:rPr>
              <w:t>/api/1/spatial/</w:t>
            </w:r>
          </w:p>
        </w:tc>
      </w:tr>
      <w:tr w:rsidR="00CE2A68" w14:paraId="152C9A5D" w14:textId="77777777">
        <w:trPr>
          <w:jc w:val="center"/>
        </w:trPr>
        <w:tc>
          <w:tcPr>
            <w:tcW w:w="2304" w:type="dxa"/>
          </w:tcPr>
          <w:p w14:paraId="2C1A4296" w14:textId="77777777" w:rsidR="00CE2A68" w:rsidRDefault="00000000">
            <w:r>
              <w:rPr>
                <w:b/>
                <w:sz w:val="19"/>
              </w:rPr>
              <w:t>site</w:t>
            </w:r>
          </w:p>
        </w:tc>
        <w:tc>
          <w:tcPr>
            <w:tcW w:w="4320" w:type="dxa"/>
          </w:tcPr>
          <w:p w14:paraId="06792C3E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Metadados</w:t>
            </w:r>
            <w:proofErr w:type="spellEnd"/>
            <w:r w:rsidRPr="0085032D">
              <w:rPr>
                <w:sz w:val="19"/>
                <w:lang w:val="pt-PT"/>
              </w:rPr>
              <w:t xml:space="preserve"> e páginas agregadas do portal</w:t>
            </w:r>
          </w:p>
        </w:tc>
        <w:tc>
          <w:tcPr>
            <w:tcW w:w="2592" w:type="dxa"/>
          </w:tcPr>
          <w:p w14:paraId="71A2FF64" w14:textId="77777777" w:rsidR="00CE2A68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/1/site/</w:t>
            </w:r>
          </w:p>
        </w:tc>
      </w:tr>
      <w:tr w:rsidR="00CE2A68" w14:paraId="1036986B" w14:textId="77777777">
        <w:trPr>
          <w:jc w:val="center"/>
        </w:trPr>
        <w:tc>
          <w:tcPr>
            <w:tcW w:w="2304" w:type="dxa"/>
          </w:tcPr>
          <w:p w14:paraId="6B2A9F26" w14:textId="77777777" w:rsidR="00CE2A68" w:rsidRDefault="00000000">
            <w:r>
              <w:rPr>
                <w:b/>
                <w:sz w:val="19"/>
              </w:rPr>
              <w:t>metrics / activity</w:t>
            </w:r>
          </w:p>
        </w:tc>
        <w:tc>
          <w:tcPr>
            <w:tcW w:w="4320" w:type="dxa"/>
          </w:tcPr>
          <w:p w14:paraId="5D286BF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Métricas e registo de atividade</w:t>
            </w:r>
          </w:p>
        </w:tc>
        <w:tc>
          <w:tcPr>
            <w:tcW w:w="2592" w:type="dxa"/>
          </w:tcPr>
          <w:p w14:paraId="72C1CF32" w14:textId="77777777" w:rsidR="00CE2A68" w:rsidRDefault="00000000">
            <w:proofErr w:type="spellStart"/>
            <w:r>
              <w:rPr>
                <w:sz w:val="19"/>
              </w:rPr>
              <w:t>interno</w:t>
            </w:r>
            <w:proofErr w:type="spellEnd"/>
          </w:p>
        </w:tc>
      </w:tr>
      <w:tr w:rsidR="00CE2A68" w14:paraId="707868F8" w14:textId="77777777">
        <w:trPr>
          <w:jc w:val="center"/>
        </w:trPr>
        <w:tc>
          <w:tcPr>
            <w:tcW w:w="2304" w:type="dxa"/>
          </w:tcPr>
          <w:p w14:paraId="1982000A" w14:textId="77777777" w:rsidR="00CE2A68" w:rsidRDefault="00000000">
            <w:r>
              <w:rPr>
                <w:b/>
                <w:sz w:val="19"/>
              </w:rPr>
              <w:t>reports / spam</w:t>
            </w:r>
          </w:p>
        </w:tc>
        <w:tc>
          <w:tcPr>
            <w:tcW w:w="4320" w:type="dxa"/>
          </w:tcPr>
          <w:p w14:paraId="2B4837D5" w14:textId="77777777" w:rsidR="00CE2A68" w:rsidRDefault="00000000">
            <w:r>
              <w:rPr>
                <w:sz w:val="19"/>
              </w:rPr>
              <w:t>Denúncias e anti-spam</w:t>
            </w:r>
          </w:p>
        </w:tc>
        <w:tc>
          <w:tcPr>
            <w:tcW w:w="2592" w:type="dxa"/>
          </w:tcPr>
          <w:p w14:paraId="0C92A2B3" w14:textId="77777777" w:rsidR="00CE2A68" w:rsidRDefault="00000000">
            <w:r>
              <w:rPr>
                <w:sz w:val="19"/>
              </w:rPr>
              <w:t>interno</w:t>
            </w:r>
          </w:p>
        </w:tc>
      </w:tr>
      <w:tr w:rsidR="00CE2A68" w14:paraId="2554799A" w14:textId="77777777">
        <w:trPr>
          <w:jc w:val="center"/>
        </w:trPr>
        <w:tc>
          <w:tcPr>
            <w:tcW w:w="2304" w:type="dxa"/>
          </w:tcPr>
          <w:p w14:paraId="565FD7EC" w14:textId="77777777" w:rsidR="00CE2A68" w:rsidRDefault="00000000">
            <w:r>
              <w:rPr>
                <w:b/>
                <w:sz w:val="19"/>
              </w:rPr>
              <w:t>badges / followers / tags</w:t>
            </w:r>
          </w:p>
        </w:tc>
        <w:tc>
          <w:tcPr>
            <w:tcW w:w="4320" w:type="dxa"/>
          </w:tcPr>
          <w:p w14:paraId="35EB4CE1" w14:textId="77777777" w:rsidR="00CE2A68" w:rsidRDefault="00000000">
            <w:r>
              <w:rPr>
                <w:sz w:val="19"/>
              </w:rPr>
              <w:t>Distintivos, seguidores, etiquetas</w:t>
            </w:r>
          </w:p>
        </w:tc>
        <w:tc>
          <w:tcPr>
            <w:tcW w:w="2592" w:type="dxa"/>
          </w:tcPr>
          <w:p w14:paraId="1EF12CE8" w14:textId="77777777" w:rsidR="00CE2A68" w:rsidRDefault="00000000">
            <w:r>
              <w:rPr>
                <w:sz w:val="19"/>
              </w:rPr>
              <w:t>transversais</w:t>
            </w:r>
          </w:p>
        </w:tc>
      </w:tr>
    </w:tbl>
    <w:p w14:paraId="34C9E110" w14:textId="77777777" w:rsidR="00CE2A68" w:rsidRDefault="00CE2A68"/>
    <w:p w14:paraId="3FCBEDAB" w14:textId="77777777" w:rsidR="00CE2A68" w:rsidRDefault="00000000">
      <w:pPr>
        <w:spacing w:after="120"/>
      </w:pPr>
      <w:r>
        <w:rPr>
          <w:i/>
          <w:color w:val="5A5A5A"/>
          <w:sz w:val="20"/>
        </w:rPr>
        <w:t>Cada módulo segue o padrão: models.py · api.py / apiv2.py · api_fields.py · forms.py · permissions.py · tasks.py · signals.py · search.py · factories.py · tests/.</w:t>
      </w:r>
    </w:p>
    <w:p w14:paraId="0D697E35" w14:textId="77777777" w:rsidR="00CE2A68" w:rsidRDefault="00000000">
      <w:pPr>
        <w:pStyle w:val="Ttulo2"/>
      </w:pPr>
      <w:bookmarkStart w:id="10" w:name="_Toc233223994"/>
      <w:r>
        <w:rPr>
          <w:rFonts w:ascii="Calibri" w:hAnsi="Calibri"/>
          <w:color w:val="203964"/>
        </w:rPr>
        <w:t>4.3. API REST (contrato)</w:t>
      </w:r>
      <w:bookmarkEnd w:id="10"/>
    </w:p>
    <w:p w14:paraId="231B7CDD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Versões: </w:t>
      </w:r>
      <w:r w:rsidRPr="0085032D">
        <w:rPr>
          <w:lang w:val="pt-PT"/>
        </w:rPr>
        <w:t>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/1 (v1) e 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 xml:space="preserve">/2 (v2), registadas via </w:t>
      </w:r>
      <w:proofErr w:type="spellStart"/>
      <w:r w:rsidRPr="0085032D">
        <w:rPr>
          <w:lang w:val="pt-PT"/>
        </w:rPr>
        <w:t>blueprints</w:t>
      </w:r>
      <w:proofErr w:type="spellEnd"/>
      <w:r w:rsidRPr="0085032D">
        <w:rPr>
          <w:lang w:val="pt-PT"/>
        </w:rPr>
        <w:t xml:space="preserve"> em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>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/__init__.py.</w:t>
      </w:r>
    </w:p>
    <w:p w14:paraId="7091FA4E" w14:textId="77777777" w:rsidR="00CE2A68" w:rsidRDefault="00000000">
      <w:pPr>
        <w:pStyle w:val="Listacommarcas"/>
      </w:pPr>
      <w:proofErr w:type="spellStart"/>
      <w:r>
        <w:rPr>
          <w:b/>
        </w:rPr>
        <w:t>Paginação</w:t>
      </w:r>
      <w:proofErr w:type="spellEnd"/>
      <w:r>
        <w:rPr>
          <w:b/>
        </w:rPr>
        <w:t xml:space="preserve">: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T[</w:t>
      </w:r>
      <w:proofErr w:type="gramEnd"/>
      <w:r>
        <w:t>], page, page_size, total, next_page, previous_</w:t>
      </w:r>
      <w:proofErr w:type="gramStart"/>
      <w:r>
        <w:t>page }</w:t>
      </w:r>
      <w:proofErr w:type="gramEnd"/>
      <w:r>
        <w:t>.</w:t>
      </w:r>
    </w:p>
    <w:p w14:paraId="2B3C823D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Documentação: </w:t>
      </w:r>
      <w:r w:rsidRPr="0085032D">
        <w:rPr>
          <w:lang w:val="pt-PT"/>
        </w:rPr>
        <w:t xml:space="preserve">Documentação </w:t>
      </w:r>
      <w:proofErr w:type="spellStart"/>
      <w:r w:rsidRPr="0085032D">
        <w:rPr>
          <w:lang w:val="pt-PT"/>
        </w:rPr>
        <w:t>OpenAPI</w:t>
      </w:r>
      <w:proofErr w:type="spellEnd"/>
      <w:r w:rsidRPr="0085032D">
        <w:rPr>
          <w:lang w:val="pt-PT"/>
        </w:rPr>
        <w:t xml:space="preserve"> gerada por </w:t>
      </w:r>
      <w:proofErr w:type="spellStart"/>
      <w:r w:rsidRPr="0085032D">
        <w:rPr>
          <w:lang w:val="pt-PT"/>
        </w:rPr>
        <w:t>Flask-RestX</w:t>
      </w:r>
      <w:proofErr w:type="spellEnd"/>
      <w:r w:rsidRPr="0085032D">
        <w:rPr>
          <w:lang w:val="pt-PT"/>
        </w:rPr>
        <w:t xml:space="preserve"> (</w:t>
      </w:r>
      <w:proofErr w:type="spellStart"/>
      <w:r w:rsidRPr="0085032D">
        <w:rPr>
          <w:lang w:val="pt-PT"/>
        </w:rPr>
        <w:t>Swagger</w:t>
      </w:r>
      <w:proofErr w:type="spellEnd"/>
      <w:r w:rsidRPr="0085032D">
        <w:rPr>
          <w:lang w:val="pt-PT"/>
        </w:rPr>
        <w:t xml:space="preserve"> UI em /</w:t>
      </w:r>
      <w:proofErr w:type="spellStart"/>
      <w:r w:rsidRPr="0085032D">
        <w:rPr>
          <w:lang w:val="pt-PT"/>
        </w:rPr>
        <w:t>swaggerui</w:t>
      </w:r>
      <w:proofErr w:type="spellEnd"/>
      <w:r w:rsidRPr="0085032D">
        <w:rPr>
          <w:lang w:val="pt-PT"/>
        </w:rPr>
        <w:t>/).</w:t>
      </w:r>
    </w:p>
    <w:p w14:paraId="4B5D3A66" w14:textId="77777777" w:rsidR="00CE2A68" w:rsidRDefault="00000000">
      <w:pPr>
        <w:pStyle w:val="Listacommarcas"/>
      </w:pPr>
      <w:proofErr w:type="spellStart"/>
      <w:r>
        <w:rPr>
          <w:b/>
        </w:rPr>
        <w:t>Autenticação</w:t>
      </w:r>
      <w:proofErr w:type="spellEnd"/>
      <w:r>
        <w:rPr>
          <w:b/>
        </w:rPr>
        <w:t xml:space="preserve">: </w:t>
      </w:r>
      <w:proofErr w:type="spellStart"/>
      <w:r>
        <w:t>Sessão</w:t>
      </w:r>
      <w:proofErr w:type="spellEnd"/>
      <w:r>
        <w:t xml:space="preserve"> (cookie + CSRF), API Key (header X-API-KEY) e OAuth2.</w:t>
      </w:r>
    </w:p>
    <w:p w14:paraId="52962588" w14:textId="77777777" w:rsidR="00CE2A68" w:rsidRDefault="00000000">
      <w:pPr>
        <w:pStyle w:val="Ttulo2"/>
      </w:pPr>
      <w:bookmarkStart w:id="11" w:name="_Toc233223995"/>
      <w:r>
        <w:rPr>
          <w:rFonts w:ascii="Calibri" w:hAnsi="Calibri"/>
          <w:color w:val="203964"/>
        </w:rPr>
        <w:t>4.4. Pesquisa (Elasticsearch)</w:t>
      </w:r>
      <w:bookmarkEnd w:id="11"/>
    </w:p>
    <w:p w14:paraId="652AC160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A pesquisa </w:t>
      </w:r>
      <w:proofErr w:type="spellStart"/>
      <w:r w:rsidRPr="0085032D">
        <w:rPr>
          <w:lang w:val="pt-PT"/>
        </w:rPr>
        <w:t>full-text</w:t>
      </w:r>
      <w:proofErr w:type="spellEnd"/>
      <w:r w:rsidRPr="0085032D">
        <w:rPr>
          <w:lang w:val="pt-PT"/>
        </w:rPr>
        <w:t xml:space="preserve"> facetada é servida por um serviço dedicado — </w:t>
      </w:r>
      <w:proofErr w:type="spellStart"/>
      <w:r w:rsidRPr="0085032D">
        <w:rPr>
          <w:lang w:val="pt-PT"/>
        </w:rPr>
        <w:t>udata-search-service</w:t>
      </w:r>
      <w:proofErr w:type="spellEnd"/>
      <w:r w:rsidRPr="0085032D">
        <w:rPr>
          <w:lang w:val="pt-PT"/>
        </w:rPr>
        <w:t xml:space="preserve"> — que mantém índices </w:t>
      </w:r>
      <w:proofErr w:type="spellStart"/>
      <w:r w:rsidRPr="0085032D">
        <w:rPr>
          <w:lang w:val="pt-PT"/>
        </w:rPr>
        <w:t>Elasticsearch</w:t>
      </w:r>
      <w:proofErr w:type="spellEnd"/>
      <w:r w:rsidRPr="0085032D">
        <w:rPr>
          <w:lang w:val="pt-PT"/>
        </w:rPr>
        <w:t xml:space="preserve"> (com analisadores linguísticos) para </w:t>
      </w:r>
      <w:proofErr w:type="spellStart"/>
      <w:r w:rsidRPr="0085032D">
        <w:rPr>
          <w:lang w:val="pt-PT"/>
        </w:rPr>
        <w:t>datasets</w:t>
      </w:r>
      <w:proofErr w:type="spellEnd"/>
      <w:r w:rsidRPr="0085032D">
        <w:rPr>
          <w:lang w:val="pt-PT"/>
        </w:rPr>
        <w:t xml:space="preserve">, reuses, </w:t>
      </w:r>
      <w:proofErr w:type="spellStart"/>
      <w:r w:rsidRPr="0085032D">
        <w:rPr>
          <w:lang w:val="pt-PT"/>
        </w:rPr>
        <w:t>organizations</w:t>
      </w:r>
      <w:proofErr w:type="spellEnd"/>
      <w:r w:rsidRPr="0085032D">
        <w:rPr>
          <w:lang w:val="pt-PT"/>
        </w:rPr>
        <w:t xml:space="preserve">, </w:t>
      </w:r>
      <w:proofErr w:type="spellStart"/>
      <w:r w:rsidRPr="0085032D">
        <w:rPr>
          <w:lang w:val="pt-PT"/>
        </w:rPr>
        <w:t>dataservices</w:t>
      </w:r>
      <w:proofErr w:type="spellEnd"/>
      <w:r w:rsidRPr="0085032D">
        <w:rPr>
          <w:lang w:val="pt-PT"/>
        </w:rPr>
        <w:t xml:space="preserve">, </w:t>
      </w:r>
      <w:proofErr w:type="spellStart"/>
      <w:r w:rsidRPr="0085032D">
        <w:rPr>
          <w:lang w:val="pt-PT"/>
        </w:rPr>
        <w:t>topics</w:t>
      </w:r>
      <w:proofErr w:type="spellEnd"/>
      <w:r w:rsidRPr="0085032D">
        <w:rPr>
          <w:lang w:val="pt-PT"/>
        </w:rPr>
        <w:t xml:space="preserve">, </w:t>
      </w:r>
      <w:proofErr w:type="spellStart"/>
      <w:r w:rsidRPr="0085032D">
        <w:rPr>
          <w:lang w:val="pt-PT"/>
        </w:rPr>
        <w:t>discussions</w:t>
      </w:r>
      <w:proofErr w:type="spellEnd"/>
      <w:r w:rsidRPr="0085032D">
        <w:rPr>
          <w:lang w:val="pt-PT"/>
        </w:rPr>
        <w:t xml:space="preserve"> e </w:t>
      </w:r>
      <w:proofErr w:type="spellStart"/>
      <w:r w:rsidRPr="0085032D">
        <w:rPr>
          <w:lang w:val="pt-PT"/>
        </w:rPr>
        <w:t>posts</w:t>
      </w:r>
      <w:proofErr w:type="spellEnd"/>
      <w:r w:rsidRPr="0085032D">
        <w:rPr>
          <w:lang w:val="pt-PT"/>
        </w:rPr>
        <w:t xml:space="preserve">.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publica alterações das entidades, que são consumidas e refletidas nos índices, mantendo a pesquisa sincronizada com a fonte de verdade (</w:t>
      </w:r>
      <w:proofErr w:type="spellStart"/>
      <w:r w:rsidRPr="0085032D">
        <w:rPr>
          <w:lang w:val="pt-PT"/>
        </w:rPr>
        <w:t>MongoDB</w:t>
      </w:r>
      <w:proofErr w:type="spellEnd"/>
      <w:r w:rsidRPr="0085032D">
        <w:rPr>
          <w:lang w:val="pt-PT"/>
        </w:rPr>
        <w:t>).</w:t>
      </w:r>
    </w:p>
    <w:p w14:paraId="34495A17" w14:textId="77777777" w:rsidR="00CE2A6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E1B061" wp14:editId="293861C4">
            <wp:extent cx="5440680" cy="2413042"/>
            <wp:effectExtent l="0" t="0" r="0" b="0"/>
            <wp:docPr id="1002" name="Diagr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1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F281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 xml:space="preserve">Figura — Fluxo de indexação: </w:t>
      </w:r>
      <w:proofErr w:type="spellStart"/>
      <w:r w:rsidRPr="0085032D">
        <w:rPr>
          <w:i/>
          <w:color w:val="5A5A5A"/>
          <w:sz w:val="18"/>
          <w:lang w:val="pt-PT"/>
        </w:rPr>
        <w:t>MongoDB</w:t>
      </w:r>
      <w:proofErr w:type="spellEnd"/>
      <w:r w:rsidRPr="0085032D">
        <w:rPr>
          <w:i/>
          <w:color w:val="5A5A5A"/>
          <w:sz w:val="18"/>
          <w:lang w:val="pt-PT"/>
        </w:rPr>
        <w:t xml:space="preserve"> → sincronização → </w:t>
      </w:r>
      <w:proofErr w:type="spellStart"/>
      <w:r w:rsidRPr="0085032D">
        <w:rPr>
          <w:i/>
          <w:color w:val="5A5A5A"/>
          <w:sz w:val="18"/>
          <w:lang w:val="pt-PT"/>
        </w:rPr>
        <w:t>Elasticsearch</w:t>
      </w:r>
      <w:proofErr w:type="spellEnd"/>
      <w:r w:rsidRPr="0085032D">
        <w:rPr>
          <w:i/>
          <w:color w:val="5A5A5A"/>
          <w:sz w:val="18"/>
          <w:lang w:val="pt-PT"/>
        </w:rPr>
        <w:t xml:space="preserve"> → API de pesquisa</w:t>
      </w:r>
    </w:p>
    <w:p w14:paraId="34912A03" w14:textId="77777777" w:rsidR="00CE2A68" w:rsidRPr="0085032D" w:rsidRDefault="00CE2A68">
      <w:pPr>
        <w:rPr>
          <w:lang w:val="pt-PT"/>
        </w:rPr>
      </w:pPr>
    </w:p>
    <w:p w14:paraId="40058557" w14:textId="77777777" w:rsidR="00CE2A68" w:rsidRPr="0085032D" w:rsidRDefault="00000000">
      <w:pPr>
        <w:pStyle w:val="Ttulo2"/>
        <w:rPr>
          <w:lang w:val="pt-PT"/>
        </w:rPr>
      </w:pPr>
      <w:bookmarkStart w:id="12" w:name="_Toc233223996"/>
      <w:r w:rsidRPr="0085032D">
        <w:rPr>
          <w:rFonts w:ascii="Calibri" w:hAnsi="Calibri"/>
          <w:color w:val="203964"/>
          <w:lang w:val="pt-PT"/>
        </w:rPr>
        <w:t>4.5. Tarefas assíncronas</w:t>
      </w:r>
      <w:bookmarkEnd w:id="12"/>
    </w:p>
    <w:p w14:paraId="2ED922B0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Operações de longa duração — </w:t>
      </w:r>
      <w:proofErr w:type="spellStart"/>
      <w:r w:rsidRPr="0085032D">
        <w:rPr>
          <w:lang w:val="pt-PT"/>
        </w:rPr>
        <w:t>harvesting</w:t>
      </w:r>
      <w:proofErr w:type="spellEnd"/>
      <w:r w:rsidRPr="0085032D">
        <w:rPr>
          <w:lang w:val="pt-PT"/>
        </w:rPr>
        <w:t xml:space="preserve"> (recolha automática de catálogos externos), cálculo de métricas, envio de emails, indexação e jobs agendados — correm fora do ciclo de pedido HTTP, em </w:t>
      </w:r>
      <w:proofErr w:type="spellStart"/>
      <w:r w:rsidRPr="0085032D">
        <w:rPr>
          <w:lang w:val="pt-PT"/>
        </w:rPr>
        <w:t>workers</w:t>
      </w:r>
      <w:proofErr w:type="spellEnd"/>
      <w:r w:rsidRPr="0085032D">
        <w:rPr>
          <w:lang w:val="pt-PT"/>
        </w:rPr>
        <w:t xml:space="preserve"> </w:t>
      </w:r>
      <w:proofErr w:type="spellStart"/>
      <w:r w:rsidRPr="0085032D">
        <w:rPr>
          <w:lang w:val="pt-PT"/>
        </w:rPr>
        <w:t>Celery</w:t>
      </w:r>
      <w:proofErr w:type="spellEnd"/>
      <w:r w:rsidRPr="0085032D">
        <w:rPr>
          <w:lang w:val="pt-PT"/>
        </w:rPr>
        <w:t xml:space="preserve">, usando Redis como broker e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de resultados. O agendamento periódico é feito com </w:t>
      </w:r>
      <w:proofErr w:type="spellStart"/>
      <w:r w:rsidRPr="0085032D">
        <w:rPr>
          <w:lang w:val="pt-PT"/>
        </w:rPr>
        <w:t>celerybeat</w:t>
      </w:r>
      <w:proofErr w:type="spellEnd"/>
      <w:r w:rsidRPr="0085032D">
        <w:rPr>
          <w:lang w:val="pt-PT"/>
        </w:rPr>
        <w:t>-mongo. Em produção correm como processos dedicados (</w:t>
      </w:r>
      <w:proofErr w:type="spellStart"/>
      <w:r w:rsidRPr="0085032D">
        <w:rPr>
          <w:lang w:val="pt-PT"/>
        </w:rPr>
        <w:t>worker</w:t>
      </w:r>
      <w:proofErr w:type="spellEnd"/>
      <w:r w:rsidRPr="0085032D">
        <w:rPr>
          <w:lang w:val="pt-PT"/>
        </w:rPr>
        <w:t xml:space="preserve"> e beat).</w:t>
      </w:r>
    </w:p>
    <w:p w14:paraId="5B1489BC" w14:textId="77777777" w:rsidR="00CE2A68" w:rsidRDefault="00000000">
      <w:pPr>
        <w:pStyle w:val="Ttulo2"/>
      </w:pPr>
      <w:bookmarkStart w:id="13" w:name="_Toc233223997"/>
      <w:r>
        <w:rPr>
          <w:rFonts w:ascii="Calibri" w:hAnsi="Calibri"/>
          <w:color w:val="203964"/>
        </w:rPr>
        <w:t>4.6. Autenticação e segurança</w:t>
      </w:r>
      <w:bookmarkEnd w:id="13"/>
    </w:p>
    <w:p w14:paraId="3DF4DC4C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SAML: </w:t>
      </w:r>
      <w:r w:rsidRPr="0085032D">
        <w:rPr>
          <w:lang w:val="pt-PT"/>
        </w:rPr>
        <w:t>login federado via Autenticação.gov (Cartão de Cidadão / Chave Móvel Digital).</w:t>
      </w:r>
    </w:p>
    <w:p w14:paraId="75B411C5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Flask</w:t>
      </w:r>
      <w:proofErr w:type="spellEnd"/>
      <w:r w:rsidRPr="0085032D">
        <w:rPr>
          <w:b/>
          <w:lang w:val="pt-PT"/>
        </w:rPr>
        <w:t>-</w:t>
      </w:r>
      <w:proofErr w:type="spellStart"/>
      <w:r w:rsidRPr="0085032D">
        <w:rPr>
          <w:b/>
          <w:lang w:val="pt-PT"/>
        </w:rPr>
        <w:t>Security</w:t>
      </w:r>
      <w:proofErr w:type="spellEnd"/>
      <w:r w:rsidRPr="0085032D">
        <w:rPr>
          <w:b/>
          <w:lang w:val="pt-PT"/>
        </w:rPr>
        <w:t xml:space="preserve">-Too: </w:t>
      </w:r>
      <w:r w:rsidRPr="0085032D">
        <w:rPr>
          <w:lang w:val="pt-PT"/>
        </w:rPr>
        <w:t>autenticação local de utilizadores (registo, confirmação de email, reposição de palavra-passe).</w:t>
      </w:r>
    </w:p>
    <w:p w14:paraId="181A9B52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OAuth2 / API </w:t>
      </w:r>
      <w:proofErr w:type="spellStart"/>
      <w:r w:rsidRPr="0085032D">
        <w:rPr>
          <w:b/>
          <w:lang w:val="pt-PT"/>
        </w:rPr>
        <w:t>Key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>acesso programático por aplicações de terceiros.</w:t>
      </w:r>
    </w:p>
    <w:p w14:paraId="4FC549DE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Rate </w:t>
      </w:r>
      <w:proofErr w:type="spellStart"/>
      <w:r w:rsidRPr="0085032D">
        <w:rPr>
          <w:b/>
          <w:lang w:val="pt-PT"/>
        </w:rPr>
        <w:t>limiting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limitação de débito por utilizador/IP (chave </w:t>
      </w:r>
      <w:proofErr w:type="spellStart"/>
      <w:r w:rsidRPr="0085032D">
        <w:rPr>
          <w:lang w:val="pt-PT"/>
        </w:rPr>
        <w:t>user_or_ip</w:t>
      </w:r>
      <w:proofErr w:type="spellEnd"/>
      <w:r w:rsidRPr="0085032D">
        <w:rPr>
          <w:lang w:val="pt-PT"/>
        </w:rPr>
        <w:t xml:space="preserve"> devido ao colapso de IP no WAF/F5).</w:t>
      </w:r>
    </w:p>
    <w:p w14:paraId="5EAFA283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CSRF / </w:t>
      </w:r>
      <w:proofErr w:type="spellStart"/>
      <w:r w:rsidRPr="0085032D">
        <w:rPr>
          <w:b/>
          <w:lang w:val="pt-PT"/>
        </w:rPr>
        <w:t>Read-only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>proteção CSRF em operações mutáveis; modo só-leitura (READ_ONLY_MODE) configurável.</w:t>
      </w:r>
    </w:p>
    <w:p w14:paraId="12FA65C4" w14:textId="77777777" w:rsidR="00CE2A68" w:rsidRPr="0085032D" w:rsidRDefault="00000000">
      <w:pPr>
        <w:pStyle w:val="Ttulo1"/>
        <w:rPr>
          <w:lang w:val="pt-PT"/>
        </w:rPr>
      </w:pPr>
      <w:bookmarkStart w:id="14" w:name="_Toc233223998"/>
      <w:r w:rsidRPr="0085032D">
        <w:rPr>
          <w:rFonts w:ascii="Calibri" w:hAnsi="Calibri"/>
          <w:color w:val="203964"/>
          <w:lang w:val="pt-PT"/>
        </w:rPr>
        <w:t>5. Análise, Visualização e Métricas de Dados (</w:t>
      </w:r>
      <w:proofErr w:type="spellStart"/>
      <w:r w:rsidRPr="0085032D">
        <w:rPr>
          <w:rFonts w:ascii="Calibri" w:hAnsi="Calibri"/>
          <w:color w:val="203964"/>
          <w:lang w:val="pt-PT"/>
        </w:rPr>
        <w:t>Hydra</w:t>
      </w:r>
      <w:proofErr w:type="spellEnd"/>
      <w:r w:rsidRPr="0085032D">
        <w:rPr>
          <w:rFonts w:ascii="Calibri" w:hAnsi="Calibri"/>
          <w:color w:val="203964"/>
          <w:lang w:val="pt-PT"/>
        </w:rPr>
        <w:t>)</w:t>
      </w:r>
      <w:bookmarkEnd w:id="14"/>
    </w:p>
    <w:p w14:paraId="2B1ED271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Para além de catalogar </w:t>
      </w:r>
      <w:proofErr w:type="spellStart"/>
      <w:r w:rsidRPr="0085032D">
        <w:rPr>
          <w:lang w:val="pt-PT"/>
        </w:rPr>
        <w:t>metadados</w:t>
      </w:r>
      <w:proofErr w:type="spellEnd"/>
      <w:r w:rsidRPr="0085032D">
        <w:rPr>
          <w:lang w:val="pt-PT"/>
        </w:rPr>
        <w:t xml:space="preserve">, a plataforma analisa, valida e disponibiliza os próprios dados dos recursos. Esta capacidade assenta no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(</w:t>
      </w:r>
      <w:proofErr w:type="spellStart"/>
      <w:r w:rsidRPr="0085032D">
        <w:rPr>
          <w:lang w:val="pt-PT"/>
        </w:rPr>
        <w:t>hydra-pt</w:t>
      </w:r>
      <w:proofErr w:type="spellEnd"/>
      <w:r w:rsidRPr="0085032D">
        <w:rPr>
          <w:lang w:val="pt-PT"/>
        </w:rPr>
        <w:t xml:space="preserve">), acedido pelo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>, e numa API tabular (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-tabular) que expõe os dados analisados a ferramentas de exploração/visualização e ao subsistema de métricas.</w:t>
      </w:r>
    </w:p>
    <w:p w14:paraId="587C0268" w14:textId="77777777" w:rsidR="00CE2A68" w:rsidRDefault="00000000">
      <w:pPr>
        <w:pStyle w:val="Ttulo2"/>
      </w:pPr>
      <w:bookmarkStart w:id="15" w:name="_Toc233223999"/>
      <w:r>
        <w:rPr>
          <w:rFonts w:ascii="Calibri" w:hAnsi="Calibri"/>
          <w:color w:val="203964"/>
        </w:rPr>
        <w:t>5.1. Componentes</w:t>
      </w:r>
      <w:bookmarkEnd w:id="15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3097"/>
        <w:gridCol w:w="3822"/>
      </w:tblGrid>
      <w:tr w:rsidR="00CE2A68" w14:paraId="458061A9" w14:textId="77777777">
        <w:trPr>
          <w:jc w:val="center"/>
        </w:trPr>
        <w:tc>
          <w:tcPr>
            <w:tcW w:w="2016" w:type="dxa"/>
            <w:shd w:val="clear" w:color="auto" w:fill="203964"/>
          </w:tcPr>
          <w:p w14:paraId="287522F4" w14:textId="77777777" w:rsidR="00CE2A68" w:rsidRDefault="00000000"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68" w:type="dxa"/>
            <w:shd w:val="clear" w:color="auto" w:fill="203964"/>
          </w:tcPr>
          <w:p w14:paraId="30CAB5F2" w14:textId="77777777" w:rsidR="00CE2A68" w:rsidRDefault="00000000"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w="4032" w:type="dxa"/>
            <w:shd w:val="clear" w:color="auto" w:fill="203964"/>
          </w:tcPr>
          <w:p w14:paraId="6BB2CD71" w14:textId="77777777" w:rsidR="00CE2A68" w:rsidRDefault="00000000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CE2A68" w:rsidRPr="0085032D" w14:paraId="04BDDA80" w14:textId="77777777">
        <w:trPr>
          <w:jc w:val="center"/>
        </w:trPr>
        <w:tc>
          <w:tcPr>
            <w:tcW w:w="2016" w:type="dxa"/>
          </w:tcPr>
          <w:p w14:paraId="692F62BD" w14:textId="77777777" w:rsidR="00CE2A68" w:rsidRDefault="00000000">
            <w:r>
              <w:rPr>
                <w:b/>
                <w:sz w:val="19"/>
              </w:rPr>
              <w:lastRenderedPageBreak/>
              <w:t>Hydra</w:t>
            </w:r>
          </w:p>
        </w:tc>
        <w:tc>
          <w:tcPr>
            <w:tcW w:w="3168" w:type="dxa"/>
          </w:tcPr>
          <w:p w14:paraId="59EBDE6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github.com/</w:t>
            </w:r>
            <w:proofErr w:type="spellStart"/>
            <w:r w:rsidRPr="0085032D">
              <w:rPr>
                <w:sz w:val="19"/>
                <w:lang w:val="pt-PT"/>
              </w:rPr>
              <w:t>amagovpt</w:t>
            </w:r>
            <w:proofErr w:type="spellEnd"/>
            <w:r w:rsidRPr="0085032D">
              <w:rPr>
                <w:sz w:val="19"/>
                <w:lang w:val="pt-PT"/>
              </w:rPr>
              <w:t>/</w:t>
            </w:r>
            <w:proofErr w:type="spellStart"/>
            <w:r w:rsidRPr="0085032D">
              <w:rPr>
                <w:sz w:val="19"/>
                <w:lang w:val="pt-PT"/>
              </w:rPr>
              <w:t>hydra-pt</w:t>
            </w:r>
            <w:proofErr w:type="spellEnd"/>
          </w:p>
        </w:tc>
        <w:tc>
          <w:tcPr>
            <w:tcW w:w="4032" w:type="dxa"/>
          </w:tcPr>
          <w:p w14:paraId="48BFE4EB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Analisador/</w:t>
            </w:r>
            <w:proofErr w:type="spellStart"/>
            <w:r w:rsidRPr="0085032D">
              <w:rPr>
                <w:sz w:val="19"/>
                <w:lang w:val="pt-PT"/>
              </w:rPr>
              <w:t>crawler</w:t>
            </w:r>
            <w:proofErr w:type="spellEnd"/>
            <w:r w:rsidRPr="0085032D">
              <w:rPr>
                <w:sz w:val="19"/>
                <w:lang w:val="pt-PT"/>
              </w:rPr>
              <w:t xml:space="preserve"> de recursos: verifica disponibilidade, deteta formato/esquema e faz o </w:t>
            </w:r>
            <w:proofErr w:type="spellStart"/>
            <w:r w:rsidRPr="0085032D">
              <w:rPr>
                <w:sz w:val="19"/>
                <w:lang w:val="pt-PT"/>
              </w:rPr>
              <w:t>parsing</w:t>
            </w:r>
            <w:proofErr w:type="spellEnd"/>
            <w:r w:rsidRPr="0085032D">
              <w:rPr>
                <w:sz w:val="19"/>
                <w:lang w:val="pt-PT"/>
              </w:rPr>
              <w:t xml:space="preserve"> dos ficheiros tabulares, guardando os dados numa base de dados própria (</w:t>
            </w:r>
            <w:proofErr w:type="spellStart"/>
            <w:r w:rsidRPr="0085032D">
              <w:rPr>
                <w:sz w:val="19"/>
                <w:lang w:val="pt-PT"/>
              </w:rPr>
              <w:t>PostgreSQL</w:t>
            </w:r>
            <w:proofErr w:type="spellEnd"/>
            <w:r w:rsidRPr="0085032D">
              <w:rPr>
                <w:sz w:val="19"/>
                <w:lang w:val="pt-PT"/>
              </w:rPr>
              <w:t>).</w:t>
            </w:r>
          </w:p>
        </w:tc>
      </w:tr>
      <w:tr w:rsidR="00CE2A68" w:rsidRPr="0085032D" w14:paraId="047CF306" w14:textId="77777777">
        <w:trPr>
          <w:jc w:val="center"/>
        </w:trPr>
        <w:tc>
          <w:tcPr>
            <w:tcW w:w="2016" w:type="dxa"/>
          </w:tcPr>
          <w:p w14:paraId="02740CC9" w14:textId="77777777" w:rsidR="00CE2A68" w:rsidRDefault="00000000">
            <w:proofErr w:type="spellStart"/>
            <w:r>
              <w:rPr>
                <w:b/>
                <w:sz w:val="19"/>
              </w:rPr>
              <w:t>api</w:t>
            </w:r>
            <w:proofErr w:type="spellEnd"/>
            <w:r>
              <w:rPr>
                <w:b/>
                <w:sz w:val="19"/>
              </w:rPr>
              <w:t>-tabular</w:t>
            </w:r>
          </w:p>
        </w:tc>
        <w:tc>
          <w:tcPr>
            <w:tcW w:w="3168" w:type="dxa"/>
          </w:tcPr>
          <w:p w14:paraId="391B3BE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github.com/</w:t>
            </w:r>
            <w:proofErr w:type="spellStart"/>
            <w:r w:rsidRPr="0085032D">
              <w:rPr>
                <w:sz w:val="19"/>
                <w:lang w:val="pt-PT"/>
              </w:rPr>
              <w:t>datagouv</w:t>
            </w:r>
            <w:proofErr w:type="spellEnd"/>
            <w:r w:rsidRPr="0085032D">
              <w:rPr>
                <w:sz w:val="19"/>
                <w:lang w:val="pt-PT"/>
              </w:rPr>
              <w:t>/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</w:t>
            </w:r>
          </w:p>
        </w:tc>
        <w:tc>
          <w:tcPr>
            <w:tcW w:w="4032" w:type="dxa"/>
          </w:tcPr>
          <w:p w14:paraId="64D618A9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API REST que expõe os dados tabulares armazenados na BD do </w:t>
            </w:r>
            <w:proofErr w:type="spellStart"/>
            <w:r w:rsidRPr="0085032D">
              <w:rPr>
                <w:sz w:val="19"/>
                <w:lang w:val="pt-PT"/>
              </w:rPr>
              <w:t>Hydra</w:t>
            </w:r>
            <w:proofErr w:type="spellEnd"/>
            <w:r w:rsidRPr="0085032D">
              <w:rPr>
                <w:sz w:val="19"/>
                <w:lang w:val="pt-PT"/>
              </w:rPr>
              <w:t xml:space="preserve">, permitindo consultar/filtrar/agregar os dados </w:t>
            </w:r>
            <w:proofErr w:type="spellStart"/>
            <w:r w:rsidRPr="0085032D">
              <w:rPr>
                <w:sz w:val="19"/>
                <w:lang w:val="pt-PT"/>
              </w:rPr>
              <w:t>parseados</w:t>
            </w:r>
            <w:proofErr w:type="spellEnd"/>
            <w:r w:rsidRPr="0085032D">
              <w:rPr>
                <w:sz w:val="19"/>
                <w:lang w:val="pt-PT"/>
              </w:rPr>
              <w:t xml:space="preserve"> sem descarregar o ficheiro original.</w:t>
            </w:r>
          </w:p>
        </w:tc>
      </w:tr>
      <w:tr w:rsidR="00CE2A68" w:rsidRPr="0085032D" w14:paraId="33A16494" w14:textId="77777777">
        <w:trPr>
          <w:jc w:val="center"/>
        </w:trPr>
        <w:tc>
          <w:tcPr>
            <w:tcW w:w="2016" w:type="dxa"/>
          </w:tcPr>
          <w:p w14:paraId="4883E8AC" w14:textId="77777777" w:rsidR="00CE2A68" w:rsidRDefault="00000000">
            <w:r>
              <w:rPr>
                <w:b/>
                <w:sz w:val="19"/>
              </w:rPr>
              <w:t>Tabular Explore (</w:t>
            </w:r>
            <w:proofErr w:type="spellStart"/>
            <w:r>
              <w:rPr>
                <w:b/>
                <w:sz w:val="19"/>
              </w:rPr>
              <w:t>visualização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3168" w:type="dxa"/>
          </w:tcPr>
          <w:p w14:paraId="0781F0DE" w14:textId="77777777" w:rsidR="00CE2A68" w:rsidRDefault="00000000">
            <w:r>
              <w:rPr>
                <w:sz w:val="19"/>
              </w:rPr>
              <w:t>TABULAR_EXPLORE_URL</w:t>
            </w:r>
          </w:p>
        </w:tc>
        <w:tc>
          <w:tcPr>
            <w:tcW w:w="4032" w:type="dxa"/>
          </w:tcPr>
          <w:p w14:paraId="1F023B15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Ferramenta de visualização e tratamento de dados que consome a 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 para explorar, filtrar e transformar os dados e gerar visualizações — tabelas, gráficos e mapas — diretamente no portal, sem descarregar o ficheiro original.</w:t>
            </w:r>
          </w:p>
        </w:tc>
      </w:tr>
    </w:tbl>
    <w:p w14:paraId="519C5456" w14:textId="77777777" w:rsidR="00CE2A68" w:rsidRPr="0085032D" w:rsidRDefault="00CE2A68">
      <w:pPr>
        <w:rPr>
          <w:lang w:val="pt-PT"/>
        </w:rPr>
      </w:pPr>
    </w:p>
    <w:p w14:paraId="755C4786" w14:textId="77777777" w:rsidR="00CE2A68" w:rsidRPr="0085032D" w:rsidRDefault="00000000">
      <w:pPr>
        <w:pStyle w:val="Ttulo2"/>
        <w:rPr>
          <w:lang w:val="pt-PT"/>
        </w:rPr>
      </w:pPr>
      <w:bookmarkStart w:id="16" w:name="_Toc233224000"/>
      <w:r w:rsidRPr="0085032D">
        <w:rPr>
          <w:rFonts w:ascii="Calibri" w:hAnsi="Calibri"/>
          <w:color w:val="203964"/>
          <w:lang w:val="pt-PT"/>
        </w:rPr>
        <w:t>5.2. Análise de recursos (</w:t>
      </w:r>
      <w:proofErr w:type="spellStart"/>
      <w:r w:rsidRPr="0085032D">
        <w:rPr>
          <w:rFonts w:ascii="Calibri" w:hAnsi="Calibri"/>
          <w:color w:val="203964"/>
          <w:lang w:val="pt-PT"/>
        </w:rPr>
        <w:t>udata</w:t>
      </w:r>
      <w:proofErr w:type="spellEnd"/>
      <w:r w:rsidRPr="0085032D">
        <w:rPr>
          <w:rFonts w:ascii="Calibri" w:hAnsi="Calibri"/>
          <w:color w:val="203964"/>
          <w:lang w:val="pt-PT"/>
        </w:rPr>
        <w:t xml:space="preserve"> → </w:t>
      </w:r>
      <w:proofErr w:type="spellStart"/>
      <w:r w:rsidRPr="0085032D">
        <w:rPr>
          <w:rFonts w:ascii="Calibri" w:hAnsi="Calibri"/>
          <w:color w:val="203964"/>
          <w:lang w:val="pt-PT"/>
        </w:rPr>
        <w:t>Hydra</w:t>
      </w:r>
      <w:proofErr w:type="spellEnd"/>
      <w:r w:rsidRPr="0085032D">
        <w:rPr>
          <w:rFonts w:ascii="Calibri" w:hAnsi="Calibri"/>
          <w:color w:val="203964"/>
          <w:lang w:val="pt-PT"/>
        </w:rPr>
        <w:t>)</w:t>
      </w:r>
      <w:bookmarkEnd w:id="16"/>
    </w:p>
    <w:p w14:paraId="7030C92D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Quando um recurso é criado ou alterado,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publica um evento de recurso (PUBLISH_ON_RESOURCE_EVENTS) para 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, configurado em RESOURCES_ANALYSER_URI e RESOURCES_ANALYSER_API_KEY. 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recolhe e analisa o ficheiro e devolve </w:t>
      </w:r>
      <w:proofErr w:type="spellStart"/>
      <w:r w:rsidRPr="0085032D">
        <w:rPr>
          <w:lang w:val="pt-PT"/>
        </w:rPr>
        <w:t>metadados</w:t>
      </w:r>
      <w:proofErr w:type="spellEnd"/>
      <w:r w:rsidRPr="0085032D">
        <w:rPr>
          <w:lang w:val="pt-PT"/>
        </w:rPr>
        <w:t xml:space="preserve"> de análise, que 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guarda nos extras do recurso (ex.: </w:t>
      </w:r>
      <w:proofErr w:type="spellStart"/>
      <w:proofErr w:type="gramStart"/>
      <w:r w:rsidRPr="0085032D">
        <w:rPr>
          <w:lang w:val="pt-PT"/>
        </w:rPr>
        <w:t>analysis:parsing</w:t>
      </w:r>
      <w:proofErr w:type="gramEnd"/>
      <w:r w:rsidRPr="0085032D">
        <w:rPr>
          <w:lang w:val="pt-PT"/>
        </w:rPr>
        <w:t>:parsing_table</w:t>
      </w:r>
      <w:proofErr w:type="spellEnd"/>
      <w:r w:rsidRPr="0085032D">
        <w:rPr>
          <w:lang w:val="pt-PT"/>
        </w:rPr>
        <w:t xml:space="preserve">). Os dados tabulares propriamente ditos ficam armazenados na base de dados do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, prontos a ser consultados pela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-tabular.</w:t>
      </w:r>
    </w:p>
    <w:p w14:paraId="1AA2B9F6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i/>
          <w:color w:val="5A5A5A"/>
          <w:sz w:val="20"/>
          <w:lang w:val="pt-PT"/>
        </w:rPr>
        <w:t xml:space="preserve">Formatos tabulares suportados (TABULAR_FORMATS): </w:t>
      </w:r>
      <w:proofErr w:type="spellStart"/>
      <w:r w:rsidRPr="0085032D">
        <w:rPr>
          <w:i/>
          <w:color w:val="5A5A5A"/>
          <w:sz w:val="20"/>
          <w:lang w:val="pt-PT"/>
        </w:rPr>
        <w:t>csv</w:t>
      </w:r>
      <w:proofErr w:type="spellEnd"/>
      <w:r w:rsidRPr="0085032D">
        <w:rPr>
          <w:i/>
          <w:color w:val="5A5A5A"/>
          <w:sz w:val="20"/>
          <w:lang w:val="pt-PT"/>
        </w:rPr>
        <w:t xml:space="preserve">, </w:t>
      </w:r>
      <w:proofErr w:type="spellStart"/>
      <w:r w:rsidRPr="0085032D">
        <w:rPr>
          <w:i/>
          <w:color w:val="5A5A5A"/>
          <w:sz w:val="20"/>
          <w:lang w:val="pt-PT"/>
        </w:rPr>
        <w:t>tsv</w:t>
      </w:r>
      <w:proofErr w:type="spellEnd"/>
      <w:r w:rsidRPr="0085032D">
        <w:rPr>
          <w:i/>
          <w:color w:val="5A5A5A"/>
          <w:sz w:val="20"/>
          <w:lang w:val="pt-PT"/>
        </w:rPr>
        <w:t xml:space="preserve">, csv.gz, </w:t>
      </w:r>
      <w:proofErr w:type="spellStart"/>
      <w:r w:rsidRPr="0085032D">
        <w:rPr>
          <w:i/>
          <w:color w:val="5A5A5A"/>
          <w:sz w:val="20"/>
          <w:lang w:val="pt-PT"/>
        </w:rPr>
        <w:t>xls</w:t>
      </w:r>
      <w:proofErr w:type="spellEnd"/>
      <w:r w:rsidRPr="0085032D">
        <w:rPr>
          <w:i/>
          <w:color w:val="5A5A5A"/>
          <w:sz w:val="20"/>
          <w:lang w:val="pt-PT"/>
        </w:rPr>
        <w:t xml:space="preserve">, </w:t>
      </w:r>
      <w:proofErr w:type="spellStart"/>
      <w:r w:rsidRPr="0085032D">
        <w:rPr>
          <w:i/>
          <w:color w:val="5A5A5A"/>
          <w:sz w:val="20"/>
          <w:lang w:val="pt-PT"/>
        </w:rPr>
        <w:t>xlsx</w:t>
      </w:r>
      <w:proofErr w:type="spellEnd"/>
      <w:r w:rsidRPr="0085032D">
        <w:rPr>
          <w:i/>
          <w:color w:val="5A5A5A"/>
          <w:sz w:val="20"/>
          <w:lang w:val="pt-PT"/>
        </w:rPr>
        <w:t xml:space="preserve">, </w:t>
      </w:r>
      <w:proofErr w:type="spellStart"/>
      <w:r w:rsidRPr="0085032D">
        <w:rPr>
          <w:i/>
          <w:color w:val="5A5A5A"/>
          <w:sz w:val="20"/>
          <w:lang w:val="pt-PT"/>
        </w:rPr>
        <w:t>ods</w:t>
      </w:r>
      <w:proofErr w:type="spellEnd"/>
      <w:r w:rsidRPr="0085032D">
        <w:rPr>
          <w:i/>
          <w:color w:val="5A5A5A"/>
          <w:sz w:val="20"/>
          <w:lang w:val="pt-PT"/>
        </w:rPr>
        <w:t>, parquet.</w:t>
      </w:r>
    </w:p>
    <w:p w14:paraId="6FC4DA85" w14:textId="77777777" w:rsidR="00CE2A68" w:rsidRPr="0085032D" w:rsidRDefault="00000000">
      <w:pPr>
        <w:pStyle w:val="Ttulo2"/>
        <w:rPr>
          <w:lang w:val="pt-PT"/>
        </w:rPr>
      </w:pPr>
      <w:bookmarkStart w:id="17" w:name="_Toc233224001"/>
      <w:r w:rsidRPr="0085032D">
        <w:rPr>
          <w:rFonts w:ascii="Calibri" w:hAnsi="Calibri"/>
          <w:color w:val="203964"/>
          <w:lang w:val="pt-PT"/>
        </w:rPr>
        <w:t>5.3. Visualização e tratamento de dados</w:t>
      </w:r>
      <w:bookmarkEnd w:id="17"/>
    </w:p>
    <w:p w14:paraId="6E001D72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Para recursos já analisados (com o extra </w:t>
      </w:r>
      <w:proofErr w:type="spellStart"/>
      <w:proofErr w:type="gramStart"/>
      <w:r w:rsidRPr="0085032D">
        <w:rPr>
          <w:lang w:val="pt-PT"/>
        </w:rPr>
        <w:t>analysis:parsing</w:t>
      </w:r>
      <w:proofErr w:type="gramEnd"/>
      <w:r w:rsidRPr="0085032D">
        <w:rPr>
          <w:lang w:val="pt-PT"/>
        </w:rPr>
        <w:t>:parsing_table</w:t>
      </w:r>
      <w:proofErr w:type="spellEnd"/>
      <w:r w:rsidRPr="0085032D">
        <w:rPr>
          <w:lang w:val="pt-PT"/>
        </w:rPr>
        <w:t xml:space="preserve">),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gera um URL de pré-visualização no formato {TABULAR_EXPLORE_</w:t>
      </w:r>
      <w:proofErr w:type="gramStart"/>
      <w:r w:rsidRPr="0085032D">
        <w:rPr>
          <w:lang w:val="pt-PT"/>
        </w:rPr>
        <w:t>URL}/</w:t>
      </w:r>
      <w:proofErr w:type="spellStart"/>
      <w:proofErr w:type="gramEnd"/>
      <w:r w:rsidRPr="0085032D">
        <w:rPr>
          <w:lang w:val="pt-PT"/>
        </w:rPr>
        <w:t>resources</w:t>
      </w:r>
      <w:proofErr w:type="spellEnd"/>
      <w:r w:rsidRPr="0085032D">
        <w:rPr>
          <w:lang w:val="pt-PT"/>
        </w:rPr>
        <w:t xml:space="preserve">/{id}. A ferramenta lê os dados via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 e permite ao utilizador explorar, filtrar e tratar os dados e gerar visualizações sem sair do portal nem descarregar o ficheiro completo. O acesso a recursos remotos é controlado pela definição TABULAR_ALLOW_REMOTE.</w:t>
      </w:r>
    </w:p>
    <w:p w14:paraId="15768572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Além da pré-visualização em tabela, a ferramenta gera visualizações configuráveis sobre cada recurso — gráficos (barras, linhas, séries temporais, dispersão), mapas (para dados com componente geográfica) e vistas tabulares filtradas e agregadas — e suporta operações de tratamento como seleção de colunas, filtros, ordenação e agregação. As visualizações são produzidas dinamicamente a partir da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-tabular, sem descarregar o ficheiro original, o que torna esta ferramenta central para a exploração, reutilização e gestão de dados abertos, incluindo por utilizadores não técnicos.</w:t>
      </w:r>
    </w:p>
    <w:p w14:paraId="7EEA1098" w14:textId="77777777" w:rsidR="00CE2A68" w:rsidRPr="0085032D" w:rsidRDefault="00000000">
      <w:pPr>
        <w:pStyle w:val="Ttulo2"/>
        <w:rPr>
          <w:lang w:val="pt-PT"/>
        </w:rPr>
      </w:pPr>
      <w:bookmarkStart w:id="18" w:name="_Toc233224002"/>
      <w:r w:rsidRPr="0085032D">
        <w:rPr>
          <w:rFonts w:ascii="Calibri" w:hAnsi="Calibri"/>
          <w:color w:val="203964"/>
          <w:lang w:val="pt-PT"/>
        </w:rPr>
        <w:t xml:space="preserve">5.4. Geração de métricas a partir do </w:t>
      </w:r>
      <w:proofErr w:type="spellStart"/>
      <w:r w:rsidRPr="0085032D">
        <w:rPr>
          <w:rFonts w:ascii="Calibri" w:hAnsi="Calibri"/>
          <w:color w:val="203964"/>
          <w:lang w:val="pt-PT"/>
        </w:rPr>
        <w:t>Hydra</w:t>
      </w:r>
      <w:bookmarkEnd w:id="18"/>
      <w:proofErr w:type="spellEnd"/>
    </w:p>
    <w:p w14:paraId="748BA189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A geração das métricas do sistema — acessos/visualizações, downloads e uploads — pode ser obtida a partir da base de dados do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, exposta pela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 xml:space="preserve">-tabular (definição METRICS_API). Quando METRICS_API está configurado, o job </w:t>
      </w:r>
      <w:proofErr w:type="spellStart"/>
      <w:r w:rsidRPr="0085032D">
        <w:rPr>
          <w:lang w:val="pt-PT"/>
        </w:rPr>
        <w:t>update-metrics</w:t>
      </w:r>
      <w:proofErr w:type="spellEnd"/>
      <w:r w:rsidRPr="0085032D">
        <w:rPr>
          <w:lang w:val="pt-PT"/>
        </w:rPr>
        <w:t xml:space="preserve"> lê os totais de visualizações/downloads dessa fonte; quando não está, recorre ao sistema de métricas interno </w:t>
      </w:r>
      <w:r w:rsidRPr="0085032D">
        <w:rPr>
          <w:lang w:val="pt-PT"/>
        </w:rPr>
        <w:lastRenderedPageBreak/>
        <w:t xml:space="preserve">nativo do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(</w:t>
      </w:r>
      <w:proofErr w:type="spellStart"/>
      <w:r w:rsidRPr="0085032D">
        <w:rPr>
          <w:lang w:val="pt-PT"/>
        </w:rPr>
        <w:t>MetricEvent</w:t>
      </w:r>
      <w:proofErr w:type="spellEnd"/>
      <w:r w:rsidRPr="0085032D">
        <w:rPr>
          <w:lang w:val="pt-PT"/>
        </w:rPr>
        <w:t xml:space="preserve"> / </w:t>
      </w:r>
      <w:proofErr w:type="spellStart"/>
      <w:r w:rsidRPr="0085032D">
        <w:rPr>
          <w:lang w:val="pt-PT"/>
        </w:rPr>
        <w:t>MetricAggregation</w:t>
      </w:r>
      <w:proofErr w:type="spellEnd"/>
      <w:r w:rsidRPr="0085032D">
        <w:rPr>
          <w:lang w:val="pt-PT"/>
        </w:rPr>
        <w:t xml:space="preserve">). Assim, as métricas do portal podem ser alimentadas pela telemetria de acessos recolhida ao nível do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>.</w:t>
      </w:r>
    </w:p>
    <w:p w14:paraId="2BC0EA99" w14:textId="77777777" w:rsidR="00CE2A6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0B5EA9" wp14:editId="163B7E05">
            <wp:extent cx="5440680" cy="3022600"/>
            <wp:effectExtent l="0" t="0" r="0" b="0"/>
            <wp:docPr id="1003" name="Diagram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3BB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 xml:space="preserve">Figura — Fluxo </w:t>
      </w:r>
      <w:proofErr w:type="spellStart"/>
      <w:r w:rsidRPr="0085032D">
        <w:rPr>
          <w:i/>
          <w:color w:val="5A5A5A"/>
          <w:sz w:val="18"/>
          <w:lang w:val="pt-PT"/>
        </w:rPr>
        <w:t>Hydra</w:t>
      </w:r>
      <w:proofErr w:type="spellEnd"/>
      <w:r w:rsidRPr="0085032D">
        <w:rPr>
          <w:i/>
          <w:color w:val="5A5A5A"/>
          <w:sz w:val="18"/>
          <w:lang w:val="pt-PT"/>
        </w:rPr>
        <w:t xml:space="preserve">: </w:t>
      </w:r>
      <w:proofErr w:type="spellStart"/>
      <w:r w:rsidRPr="0085032D">
        <w:rPr>
          <w:i/>
          <w:color w:val="5A5A5A"/>
          <w:sz w:val="18"/>
          <w:lang w:val="pt-PT"/>
        </w:rPr>
        <w:t>udata</w:t>
      </w:r>
      <w:proofErr w:type="spellEnd"/>
      <w:r w:rsidRPr="0085032D">
        <w:rPr>
          <w:i/>
          <w:color w:val="5A5A5A"/>
          <w:sz w:val="18"/>
          <w:lang w:val="pt-PT"/>
        </w:rPr>
        <w:t xml:space="preserve"> (evento de recurso) → </w:t>
      </w:r>
      <w:proofErr w:type="spellStart"/>
      <w:r w:rsidRPr="0085032D">
        <w:rPr>
          <w:i/>
          <w:color w:val="5A5A5A"/>
          <w:sz w:val="18"/>
          <w:lang w:val="pt-PT"/>
        </w:rPr>
        <w:t>Hydra</w:t>
      </w:r>
      <w:proofErr w:type="spellEnd"/>
      <w:r w:rsidRPr="0085032D">
        <w:rPr>
          <w:i/>
          <w:color w:val="5A5A5A"/>
          <w:sz w:val="18"/>
          <w:lang w:val="pt-PT"/>
        </w:rPr>
        <w:t xml:space="preserve"> (análise + BD </w:t>
      </w:r>
      <w:proofErr w:type="spellStart"/>
      <w:r w:rsidRPr="0085032D">
        <w:rPr>
          <w:i/>
          <w:color w:val="5A5A5A"/>
          <w:sz w:val="18"/>
          <w:lang w:val="pt-PT"/>
        </w:rPr>
        <w:t>PostgreSQL</w:t>
      </w:r>
      <w:proofErr w:type="spellEnd"/>
      <w:r w:rsidRPr="0085032D">
        <w:rPr>
          <w:i/>
          <w:color w:val="5A5A5A"/>
          <w:sz w:val="18"/>
          <w:lang w:val="pt-PT"/>
        </w:rPr>
        <w:t xml:space="preserve">) → </w:t>
      </w:r>
      <w:proofErr w:type="spellStart"/>
      <w:r w:rsidRPr="0085032D">
        <w:rPr>
          <w:i/>
          <w:color w:val="5A5A5A"/>
          <w:sz w:val="18"/>
          <w:lang w:val="pt-PT"/>
        </w:rPr>
        <w:t>api</w:t>
      </w:r>
      <w:proofErr w:type="spellEnd"/>
      <w:r w:rsidRPr="0085032D">
        <w:rPr>
          <w:i/>
          <w:color w:val="5A5A5A"/>
          <w:sz w:val="18"/>
          <w:lang w:val="pt-PT"/>
        </w:rPr>
        <w:t>-tabular → exploração/visualização e métricas</w:t>
      </w:r>
    </w:p>
    <w:p w14:paraId="23058FBD" w14:textId="77777777" w:rsidR="00CE2A68" w:rsidRPr="0085032D" w:rsidRDefault="00CE2A68">
      <w:pPr>
        <w:rPr>
          <w:lang w:val="pt-PT"/>
        </w:rPr>
      </w:pPr>
    </w:p>
    <w:p w14:paraId="2767FEFB" w14:textId="77777777" w:rsidR="00CE2A68" w:rsidRPr="0085032D" w:rsidRDefault="00000000">
      <w:pPr>
        <w:pStyle w:val="Ttulo1"/>
        <w:rPr>
          <w:lang w:val="pt-PT"/>
        </w:rPr>
      </w:pPr>
      <w:bookmarkStart w:id="19" w:name="_Toc233224003"/>
      <w:r w:rsidRPr="0085032D">
        <w:rPr>
          <w:rFonts w:ascii="Calibri" w:hAnsi="Calibri"/>
          <w:color w:val="203964"/>
          <w:lang w:val="pt-PT"/>
        </w:rPr>
        <w:t xml:space="preserve">6. </w:t>
      </w:r>
      <w:proofErr w:type="spellStart"/>
      <w:r w:rsidRPr="0085032D">
        <w:rPr>
          <w:rFonts w:ascii="Calibri" w:hAnsi="Calibri"/>
          <w:color w:val="203964"/>
          <w:lang w:val="pt-PT"/>
        </w:rPr>
        <w:t>Frontend</w:t>
      </w:r>
      <w:proofErr w:type="spellEnd"/>
      <w:r w:rsidRPr="0085032D">
        <w:rPr>
          <w:rFonts w:ascii="Calibri" w:hAnsi="Calibri"/>
          <w:color w:val="203964"/>
          <w:lang w:val="pt-PT"/>
        </w:rPr>
        <w:t xml:space="preserve"> — Aplicação Web (Next.js)</w:t>
      </w:r>
      <w:bookmarkEnd w:id="19"/>
    </w:p>
    <w:p w14:paraId="5BADBB4C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 </w:t>
      </w:r>
      <w:proofErr w:type="spellStart"/>
      <w:r w:rsidRPr="0085032D">
        <w:rPr>
          <w:lang w:val="pt-PT"/>
        </w:rPr>
        <w:t>frontend</w:t>
      </w:r>
      <w:proofErr w:type="spellEnd"/>
      <w:r w:rsidRPr="0085032D">
        <w:rPr>
          <w:lang w:val="pt-PT"/>
        </w:rPr>
        <w:t xml:space="preserve"> é uma aplicação Next.js (App Router) que consome a API do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e implementa a experiência do utilizador segundo o sistema de design do Estado português (Agora Design </w:t>
      </w:r>
      <w:proofErr w:type="spellStart"/>
      <w:r w:rsidRPr="0085032D">
        <w:rPr>
          <w:lang w:val="pt-PT"/>
        </w:rPr>
        <w:t>System</w:t>
      </w:r>
      <w:proofErr w:type="spellEnd"/>
      <w:r w:rsidRPr="0085032D">
        <w:rPr>
          <w:lang w:val="pt-PT"/>
        </w:rPr>
        <w:t>).</w:t>
      </w:r>
    </w:p>
    <w:p w14:paraId="32F743D4" w14:textId="77777777" w:rsidR="00CE2A68" w:rsidRDefault="00000000">
      <w:pPr>
        <w:pStyle w:val="Ttulo2"/>
      </w:pPr>
      <w:bookmarkStart w:id="20" w:name="_Toc233224004"/>
      <w:r>
        <w:rPr>
          <w:rFonts w:ascii="Calibri" w:hAnsi="Calibri"/>
          <w:color w:val="203964"/>
        </w:rPr>
        <w:t>6.1. Stack tecnológico</w:t>
      </w:r>
      <w:bookmarkEnd w:id="20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071"/>
        <w:gridCol w:w="5785"/>
      </w:tblGrid>
      <w:tr w:rsidR="00CE2A68" w14:paraId="7B85B11B" w14:textId="77777777">
        <w:trPr>
          <w:jc w:val="center"/>
        </w:trPr>
        <w:tc>
          <w:tcPr>
            <w:tcW w:w="3168" w:type="dxa"/>
            <w:shd w:val="clear" w:color="auto" w:fill="203964"/>
          </w:tcPr>
          <w:p w14:paraId="52F1E119" w14:textId="77777777" w:rsidR="00CE2A68" w:rsidRDefault="00000000"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6048" w:type="dxa"/>
            <w:shd w:val="clear" w:color="auto" w:fill="203964"/>
          </w:tcPr>
          <w:p w14:paraId="2455680E" w14:textId="77777777" w:rsidR="00CE2A68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</w:tr>
      <w:tr w:rsidR="00CE2A68" w14:paraId="371FDF8A" w14:textId="77777777">
        <w:trPr>
          <w:jc w:val="center"/>
        </w:trPr>
        <w:tc>
          <w:tcPr>
            <w:tcW w:w="3168" w:type="dxa"/>
          </w:tcPr>
          <w:p w14:paraId="52E858B6" w14:textId="77777777" w:rsidR="00CE2A68" w:rsidRDefault="00000000">
            <w:r>
              <w:rPr>
                <w:b/>
                <w:sz w:val="19"/>
              </w:rPr>
              <w:t>Framework</w:t>
            </w:r>
          </w:p>
        </w:tc>
        <w:tc>
          <w:tcPr>
            <w:tcW w:w="6048" w:type="dxa"/>
          </w:tcPr>
          <w:p w14:paraId="36A01A5B" w14:textId="77777777" w:rsidR="00CE2A68" w:rsidRDefault="00000000">
            <w:r>
              <w:rPr>
                <w:sz w:val="19"/>
              </w:rPr>
              <w:t>Next.js 16 (App Router) · React 19</w:t>
            </w:r>
          </w:p>
        </w:tc>
      </w:tr>
      <w:tr w:rsidR="00CE2A68" w14:paraId="67E65C86" w14:textId="77777777">
        <w:trPr>
          <w:jc w:val="center"/>
        </w:trPr>
        <w:tc>
          <w:tcPr>
            <w:tcW w:w="3168" w:type="dxa"/>
          </w:tcPr>
          <w:p w14:paraId="5CCF79BD" w14:textId="77777777" w:rsidR="00CE2A68" w:rsidRDefault="00000000">
            <w:r>
              <w:rPr>
                <w:b/>
                <w:sz w:val="19"/>
              </w:rPr>
              <w:t>Linguagem</w:t>
            </w:r>
          </w:p>
        </w:tc>
        <w:tc>
          <w:tcPr>
            <w:tcW w:w="6048" w:type="dxa"/>
          </w:tcPr>
          <w:p w14:paraId="1E7E21E0" w14:textId="77777777" w:rsidR="00CE2A68" w:rsidRDefault="00000000">
            <w:r>
              <w:rPr>
                <w:sz w:val="19"/>
              </w:rPr>
              <w:t>TypeScript 5 (strict mode)</w:t>
            </w:r>
          </w:p>
        </w:tc>
      </w:tr>
      <w:tr w:rsidR="00CE2A68" w:rsidRPr="0085032D" w14:paraId="55EC5D0B" w14:textId="77777777">
        <w:trPr>
          <w:jc w:val="center"/>
        </w:trPr>
        <w:tc>
          <w:tcPr>
            <w:tcW w:w="3168" w:type="dxa"/>
          </w:tcPr>
          <w:p w14:paraId="0B786BD5" w14:textId="77777777" w:rsidR="00CE2A68" w:rsidRDefault="00000000">
            <w:r>
              <w:rPr>
                <w:b/>
                <w:sz w:val="19"/>
              </w:rPr>
              <w:t>Design System</w:t>
            </w:r>
          </w:p>
        </w:tc>
        <w:tc>
          <w:tcPr>
            <w:tcW w:w="6048" w:type="dxa"/>
          </w:tcPr>
          <w:p w14:paraId="25CD741E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@ama-pt/agora-design-system (governo PT)</w:t>
            </w:r>
          </w:p>
        </w:tc>
      </w:tr>
      <w:tr w:rsidR="00CE2A68" w14:paraId="7DEDCD85" w14:textId="77777777">
        <w:trPr>
          <w:jc w:val="center"/>
        </w:trPr>
        <w:tc>
          <w:tcPr>
            <w:tcW w:w="3168" w:type="dxa"/>
          </w:tcPr>
          <w:p w14:paraId="67BA4709" w14:textId="77777777" w:rsidR="00CE2A68" w:rsidRDefault="00000000">
            <w:proofErr w:type="spellStart"/>
            <w:r>
              <w:rPr>
                <w:b/>
                <w:sz w:val="19"/>
              </w:rPr>
              <w:t>Estilos</w:t>
            </w:r>
            <w:proofErr w:type="spellEnd"/>
          </w:p>
        </w:tc>
        <w:tc>
          <w:tcPr>
            <w:tcW w:w="6048" w:type="dxa"/>
          </w:tcPr>
          <w:p w14:paraId="70440E84" w14:textId="77777777" w:rsidR="00CE2A68" w:rsidRDefault="00000000">
            <w:r>
              <w:rPr>
                <w:sz w:val="19"/>
              </w:rPr>
              <w:t>Tailwind CSS 4</w:t>
            </w:r>
          </w:p>
        </w:tc>
      </w:tr>
      <w:tr w:rsidR="00CE2A68" w14:paraId="2E758F21" w14:textId="77777777">
        <w:trPr>
          <w:jc w:val="center"/>
        </w:trPr>
        <w:tc>
          <w:tcPr>
            <w:tcW w:w="3168" w:type="dxa"/>
          </w:tcPr>
          <w:p w14:paraId="26F252FD" w14:textId="77777777" w:rsidR="00CE2A68" w:rsidRDefault="00000000">
            <w:r>
              <w:rPr>
                <w:b/>
                <w:sz w:val="19"/>
              </w:rPr>
              <w:t>CMS (GraphQL)</w:t>
            </w:r>
          </w:p>
        </w:tc>
        <w:tc>
          <w:tcPr>
            <w:tcW w:w="6048" w:type="dxa"/>
          </w:tcPr>
          <w:p w14:paraId="39668E80" w14:textId="77777777" w:rsidR="00CE2A68" w:rsidRDefault="00000000">
            <w:r>
              <w:rPr>
                <w:sz w:val="19"/>
              </w:rPr>
              <w:t>Apollo Client → Squidex</w:t>
            </w:r>
          </w:p>
        </w:tc>
      </w:tr>
      <w:tr w:rsidR="00CE2A68" w14:paraId="1A5EB24A" w14:textId="77777777">
        <w:trPr>
          <w:jc w:val="center"/>
        </w:trPr>
        <w:tc>
          <w:tcPr>
            <w:tcW w:w="3168" w:type="dxa"/>
          </w:tcPr>
          <w:p w14:paraId="6F00BB87" w14:textId="77777777" w:rsidR="00CE2A68" w:rsidRDefault="00000000">
            <w:r>
              <w:rPr>
                <w:b/>
                <w:sz w:val="19"/>
              </w:rPr>
              <w:t>Editor de conteúdo</w:t>
            </w:r>
          </w:p>
        </w:tc>
        <w:tc>
          <w:tcPr>
            <w:tcW w:w="6048" w:type="dxa"/>
          </w:tcPr>
          <w:p w14:paraId="0A272262" w14:textId="77777777" w:rsidR="00CE2A68" w:rsidRDefault="00000000">
            <w:r>
              <w:rPr>
                <w:sz w:val="19"/>
              </w:rPr>
              <w:t>TipTap</w:t>
            </w:r>
          </w:p>
        </w:tc>
      </w:tr>
      <w:tr w:rsidR="00CE2A68" w14:paraId="4A4D6FCB" w14:textId="77777777">
        <w:trPr>
          <w:jc w:val="center"/>
        </w:trPr>
        <w:tc>
          <w:tcPr>
            <w:tcW w:w="3168" w:type="dxa"/>
          </w:tcPr>
          <w:p w14:paraId="3DEA8C90" w14:textId="77777777" w:rsidR="00CE2A68" w:rsidRDefault="00000000">
            <w:r>
              <w:rPr>
                <w:b/>
                <w:sz w:val="19"/>
              </w:rPr>
              <w:t>Anti-spam</w:t>
            </w:r>
          </w:p>
        </w:tc>
        <w:tc>
          <w:tcPr>
            <w:tcW w:w="6048" w:type="dxa"/>
          </w:tcPr>
          <w:p w14:paraId="6A1F3552" w14:textId="77777777" w:rsidR="00CE2A68" w:rsidRDefault="00000000">
            <w:r>
              <w:rPr>
                <w:sz w:val="19"/>
              </w:rPr>
              <w:t>Google reCAPTCHA (v2/v3)</w:t>
            </w:r>
          </w:p>
        </w:tc>
      </w:tr>
      <w:tr w:rsidR="00CE2A68" w14:paraId="286BA8F5" w14:textId="77777777">
        <w:trPr>
          <w:jc w:val="center"/>
        </w:trPr>
        <w:tc>
          <w:tcPr>
            <w:tcW w:w="3168" w:type="dxa"/>
          </w:tcPr>
          <w:p w14:paraId="17C692E5" w14:textId="77777777" w:rsidR="00CE2A68" w:rsidRDefault="00000000">
            <w:r>
              <w:rPr>
                <w:b/>
                <w:sz w:val="19"/>
              </w:rPr>
              <w:t>Datas</w:t>
            </w:r>
          </w:p>
        </w:tc>
        <w:tc>
          <w:tcPr>
            <w:tcW w:w="6048" w:type="dxa"/>
          </w:tcPr>
          <w:p w14:paraId="37FE0DFE" w14:textId="77777777" w:rsidR="00CE2A68" w:rsidRDefault="00000000">
            <w:r>
              <w:rPr>
                <w:sz w:val="19"/>
              </w:rPr>
              <w:t>date-fns / dayjs</w:t>
            </w:r>
          </w:p>
        </w:tc>
      </w:tr>
      <w:tr w:rsidR="00CE2A68" w14:paraId="05DD82FC" w14:textId="77777777">
        <w:trPr>
          <w:jc w:val="center"/>
        </w:trPr>
        <w:tc>
          <w:tcPr>
            <w:tcW w:w="3168" w:type="dxa"/>
          </w:tcPr>
          <w:p w14:paraId="453D971F" w14:textId="77777777" w:rsidR="00CE2A68" w:rsidRDefault="00000000">
            <w:r>
              <w:rPr>
                <w:b/>
                <w:sz w:val="19"/>
              </w:rPr>
              <w:t>Monitorização</w:t>
            </w:r>
          </w:p>
        </w:tc>
        <w:tc>
          <w:tcPr>
            <w:tcW w:w="6048" w:type="dxa"/>
          </w:tcPr>
          <w:p w14:paraId="66DB4B1D" w14:textId="77777777" w:rsidR="00CE2A68" w:rsidRDefault="00000000">
            <w:r>
              <w:rPr>
                <w:sz w:val="19"/>
              </w:rPr>
              <w:t>Sentry</w:t>
            </w:r>
          </w:p>
        </w:tc>
      </w:tr>
    </w:tbl>
    <w:p w14:paraId="1DF6C328" w14:textId="77777777" w:rsidR="00CE2A68" w:rsidRDefault="00CE2A68"/>
    <w:p w14:paraId="1EA9A58F" w14:textId="77777777" w:rsidR="00CE2A68" w:rsidRDefault="00000000">
      <w:pPr>
        <w:pStyle w:val="Ttulo2"/>
      </w:pPr>
      <w:bookmarkStart w:id="21" w:name="_Toc233224005"/>
      <w:r>
        <w:rPr>
          <w:rFonts w:ascii="Calibri" w:hAnsi="Calibri"/>
          <w:color w:val="203964"/>
        </w:rPr>
        <w:t>6.2. Renderização e desempenho</w:t>
      </w:r>
      <w:bookmarkEnd w:id="21"/>
    </w:p>
    <w:p w14:paraId="6D41121F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SSR: </w:t>
      </w:r>
      <w:r w:rsidRPr="0085032D">
        <w:rPr>
          <w:lang w:val="pt-PT"/>
        </w:rPr>
        <w:t xml:space="preserve">páginas públicas como Server </w:t>
      </w:r>
      <w:proofErr w:type="spellStart"/>
      <w:r w:rsidRPr="0085032D">
        <w:rPr>
          <w:lang w:val="pt-PT"/>
        </w:rPr>
        <w:t>Components</w:t>
      </w:r>
      <w:proofErr w:type="spellEnd"/>
      <w:r w:rsidRPr="0085032D">
        <w:rPr>
          <w:lang w:val="pt-PT"/>
        </w:rPr>
        <w:t xml:space="preserve"> assíncronos (dados obtidos no servidor).</w:t>
      </w:r>
    </w:p>
    <w:p w14:paraId="746131C9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lastRenderedPageBreak/>
        <w:t xml:space="preserve">ISR (cache incremental): </w:t>
      </w:r>
      <w:proofErr w:type="spellStart"/>
      <w:proofErr w:type="gramStart"/>
      <w:r w:rsidRPr="0085032D">
        <w:rPr>
          <w:lang w:val="pt-PT"/>
        </w:rPr>
        <w:t>next.revalidate</w:t>
      </w:r>
      <w:proofErr w:type="spellEnd"/>
      <w:proofErr w:type="gramEnd"/>
      <w:r w:rsidRPr="0085032D">
        <w:rPr>
          <w:lang w:val="pt-PT"/>
        </w:rPr>
        <w:t xml:space="preserve"> por recurso (homepage 60s, </w:t>
      </w:r>
      <w:proofErr w:type="spellStart"/>
      <w:r w:rsidRPr="0085032D">
        <w:rPr>
          <w:lang w:val="pt-PT"/>
        </w:rPr>
        <w:t>posts</w:t>
      </w:r>
      <w:proofErr w:type="spellEnd"/>
      <w:r w:rsidRPr="0085032D">
        <w:rPr>
          <w:lang w:val="pt-PT"/>
        </w:rPr>
        <w:t xml:space="preserve"> 120s, </w:t>
      </w:r>
      <w:proofErr w:type="spellStart"/>
      <w:r w:rsidRPr="0085032D">
        <w:rPr>
          <w:lang w:val="pt-PT"/>
        </w:rPr>
        <w:t>metadados</w:t>
      </w:r>
      <w:proofErr w:type="spellEnd"/>
      <w:r w:rsidRPr="0085032D">
        <w:rPr>
          <w:lang w:val="pt-PT"/>
        </w:rPr>
        <w:t xml:space="preserve"> do site 300s).</w:t>
      </w:r>
    </w:p>
    <w:p w14:paraId="4FBFD60B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Endpoints</w:t>
      </w:r>
      <w:proofErr w:type="spellEnd"/>
      <w:r w:rsidRPr="0085032D">
        <w:rPr>
          <w:b/>
          <w:lang w:val="pt-PT"/>
        </w:rPr>
        <w:t xml:space="preserve"> agregados: </w:t>
      </w:r>
      <w:r w:rsidRPr="0085032D">
        <w:rPr>
          <w:lang w:val="pt-PT"/>
        </w:rPr>
        <w:t xml:space="preserve">preferência por </w:t>
      </w:r>
      <w:proofErr w:type="spellStart"/>
      <w:r w:rsidRPr="0085032D">
        <w:rPr>
          <w:lang w:val="pt-PT"/>
        </w:rPr>
        <w:t>endpoints</w:t>
      </w:r>
      <w:proofErr w:type="spellEnd"/>
      <w:r w:rsidRPr="0085032D">
        <w:rPr>
          <w:lang w:val="pt-PT"/>
        </w:rPr>
        <w:t xml:space="preserve"> agregados (ex.: 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/1/site/</w:t>
      </w:r>
      <w:proofErr w:type="spellStart"/>
      <w:r w:rsidRPr="0085032D">
        <w:rPr>
          <w:lang w:val="pt-PT"/>
        </w:rPr>
        <w:t>home</w:t>
      </w:r>
      <w:proofErr w:type="spellEnd"/>
      <w:r w:rsidRPr="0085032D">
        <w:rPr>
          <w:lang w:val="pt-PT"/>
        </w:rPr>
        <w:t>/) em vez de múltiplas chamadas.</w:t>
      </w:r>
    </w:p>
    <w:p w14:paraId="0D833EBD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Hidratação seletiva: </w:t>
      </w:r>
      <w:r w:rsidRPr="0085032D">
        <w:rPr>
          <w:lang w:val="pt-PT"/>
        </w:rPr>
        <w:t>a lógica interativa vive em componentes *</w:t>
      </w:r>
      <w:proofErr w:type="spellStart"/>
      <w:r w:rsidRPr="0085032D">
        <w:rPr>
          <w:lang w:val="pt-PT"/>
        </w:rPr>
        <w:t>Client.tsx</w:t>
      </w:r>
      <w:proofErr w:type="spellEnd"/>
      <w:r w:rsidRPr="0085032D">
        <w:rPr>
          <w:lang w:val="pt-PT"/>
        </w:rPr>
        <w:t xml:space="preserve"> que recebem dados por </w:t>
      </w:r>
      <w:proofErr w:type="spellStart"/>
      <w:r w:rsidRPr="0085032D">
        <w:rPr>
          <w:lang w:val="pt-PT"/>
        </w:rPr>
        <w:t>props</w:t>
      </w:r>
      <w:proofErr w:type="spellEnd"/>
      <w:r w:rsidRPr="0085032D">
        <w:rPr>
          <w:lang w:val="pt-PT"/>
        </w:rPr>
        <w:t>.</w:t>
      </w:r>
    </w:p>
    <w:p w14:paraId="7F0A8ADC" w14:textId="77777777" w:rsidR="00CE2A68" w:rsidRDefault="00000000">
      <w:pPr>
        <w:pStyle w:val="Ttulo2"/>
      </w:pPr>
      <w:bookmarkStart w:id="22" w:name="_Toc233224006"/>
      <w:r>
        <w:rPr>
          <w:rFonts w:ascii="Calibri" w:hAnsi="Calibri"/>
          <w:color w:val="203964"/>
        </w:rPr>
        <w:t>6.3. Organização do código</w:t>
      </w:r>
      <w:bookmarkEnd w:id="22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5629"/>
      </w:tblGrid>
      <w:tr w:rsidR="00CE2A68" w14:paraId="7BA7DCB4" w14:textId="77777777">
        <w:trPr>
          <w:jc w:val="center"/>
        </w:trPr>
        <w:tc>
          <w:tcPr>
            <w:tcW w:w="3312" w:type="dxa"/>
            <w:shd w:val="clear" w:color="auto" w:fill="203964"/>
          </w:tcPr>
          <w:p w14:paraId="527E0E96" w14:textId="77777777" w:rsidR="00CE2A68" w:rsidRDefault="00000000">
            <w:r>
              <w:rPr>
                <w:b/>
                <w:color w:val="FFFFFF"/>
                <w:sz w:val="20"/>
              </w:rPr>
              <w:t>Diretório</w:t>
            </w:r>
          </w:p>
        </w:tc>
        <w:tc>
          <w:tcPr>
            <w:tcW w:w="5904" w:type="dxa"/>
            <w:shd w:val="clear" w:color="auto" w:fill="203964"/>
          </w:tcPr>
          <w:p w14:paraId="4902634A" w14:textId="77777777" w:rsidR="00CE2A68" w:rsidRDefault="00000000"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 w:rsidR="00CE2A68" w14:paraId="32291C5B" w14:textId="77777777">
        <w:trPr>
          <w:jc w:val="center"/>
        </w:trPr>
        <w:tc>
          <w:tcPr>
            <w:tcW w:w="3312" w:type="dxa"/>
          </w:tcPr>
          <w:p w14:paraId="71CAE8E3" w14:textId="77777777" w:rsidR="00CE2A68" w:rsidRDefault="00000000">
            <w:r>
              <w:rPr>
                <w:b/>
                <w:sz w:val="19"/>
              </w:rPr>
              <w:t>src/app/pages/</w:t>
            </w:r>
          </w:p>
        </w:tc>
        <w:tc>
          <w:tcPr>
            <w:tcW w:w="5904" w:type="dxa"/>
          </w:tcPr>
          <w:p w14:paraId="10554447" w14:textId="77777777" w:rsidR="00CE2A68" w:rsidRDefault="00000000">
            <w:r>
              <w:rPr>
                <w:sz w:val="19"/>
              </w:rPr>
              <w:t>Rotas (datasets, organizations, reuses, themes, search, admin, ...)</w:t>
            </w:r>
          </w:p>
        </w:tc>
      </w:tr>
      <w:tr w:rsidR="00CE2A68" w14:paraId="579ECA41" w14:textId="77777777">
        <w:trPr>
          <w:jc w:val="center"/>
        </w:trPr>
        <w:tc>
          <w:tcPr>
            <w:tcW w:w="3312" w:type="dxa"/>
          </w:tcPr>
          <w:p w14:paraId="6E318A40" w14:textId="77777777" w:rsidR="00CE2A68" w:rsidRDefault="00000000">
            <w:r>
              <w:rPr>
                <w:b/>
                <w:sz w:val="19"/>
              </w:rPr>
              <w:t>src/components/</w:t>
            </w:r>
          </w:p>
        </w:tc>
        <w:tc>
          <w:tcPr>
            <w:tcW w:w="5904" w:type="dxa"/>
          </w:tcPr>
          <w:p w14:paraId="7D91A61E" w14:textId="77777777" w:rsidR="00CE2A68" w:rsidRDefault="00000000">
            <w:r>
              <w:rPr>
                <w:sz w:val="19"/>
              </w:rPr>
              <w:t>Componentes por funcionalidade</w:t>
            </w:r>
          </w:p>
        </w:tc>
      </w:tr>
      <w:tr w:rsidR="00CE2A68" w:rsidRPr="0085032D" w14:paraId="51E40F4C" w14:textId="77777777">
        <w:trPr>
          <w:jc w:val="center"/>
        </w:trPr>
        <w:tc>
          <w:tcPr>
            <w:tcW w:w="3312" w:type="dxa"/>
          </w:tcPr>
          <w:p w14:paraId="01C1F51C" w14:textId="77777777" w:rsidR="00CE2A68" w:rsidRDefault="00000000">
            <w:r>
              <w:rPr>
                <w:b/>
                <w:sz w:val="19"/>
              </w:rPr>
              <w:t>src/service/api/</w:t>
            </w:r>
          </w:p>
        </w:tc>
        <w:tc>
          <w:tcPr>
            <w:tcW w:w="5904" w:type="dxa"/>
          </w:tcPr>
          <w:p w14:paraId="08E4F051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Camada de chamadas à API REST, por domínio</w:t>
            </w:r>
          </w:p>
        </w:tc>
      </w:tr>
      <w:tr w:rsidR="00CE2A68" w:rsidRPr="0085032D" w14:paraId="3B750811" w14:textId="77777777">
        <w:trPr>
          <w:jc w:val="center"/>
        </w:trPr>
        <w:tc>
          <w:tcPr>
            <w:tcW w:w="3312" w:type="dxa"/>
          </w:tcPr>
          <w:p w14:paraId="352BA61A" w14:textId="77777777" w:rsidR="00CE2A68" w:rsidRDefault="00000000">
            <w:proofErr w:type="spellStart"/>
            <w:r>
              <w:rPr>
                <w:b/>
                <w:sz w:val="19"/>
              </w:rPr>
              <w:t>src</w:t>
            </w:r>
            <w:proofErr w:type="spellEnd"/>
            <w:r>
              <w:rPr>
                <w:b/>
                <w:sz w:val="19"/>
              </w:rPr>
              <w:t>/service/queries/</w:t>
            </w:r>
          </w:p>
        </w:tc>
        <w:tc>
          <w:tcPr>
            <w:tcW w:w="5904" w:type="dxa"/>
          </w:tcPr>
          <w:p w14:paraId="668FF34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Integração </w:t>
            </w:r>
            <w:proofErr w:type="spellStart"/>
            <w:r w:rsidRPr="0085032D">
              <w:rPr>
                <w:sz w:val="19"/>
                <w:lang w:val="pt-PT"/>
              </w:rPr>
              <w:t>GraphQL</w:t>
            </w:r>
            <w:proofErr w:type="spellEnd"/>
            <w:r w:rsidRPr="0085032D">
              <w:rPr>
                <w:sz w:val="19"/>
                <w:lang w:val="pt-PT"/>
              </w:rPr>
              <w:t xml:space="preserve"> com o CMS (</w:t>
            </w:r>
            <w:proofErr w:type="spellStart"/>
            <w:r w:rsidRPr="0085032D">
              <w:rPr>
                <w:sz w:val="19"/>
                <w:lang w:val="pt-PT"/>
              </w:rPr>
              <w:t>Squidex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:rsidRPr="0085032D" w14:paraId="7AE39940" w14:textId="77777777">
        <w:trPr>
          <w:jc w:val="center"/>
        </w:trPr>
        <w:tc>
          <w:tcPr>
            <w:tcW w:w="3312" w:type="dxa"/>
          </w:tcPr>
          <w:p w14:paraId="13C35822" w14:textId="77777777" w:rsidR="00CE2A68" w:rsidRDefault="00000000">
            <w:proofErr w:type="spellStart"/>
            <w:r>
              <w:rPr>
                <w:b/>
                <w:sz w:val="19"/>
              </w:rPr>
              <w:t>src</w:t>
            </w:r>
            <w:proofErr w:type="spellEnd"/>
            <w:r>
              <w:rPr>
                <w:b/>
                <w:sz w:val="19"/>
              </w:rPr>
              <w:t>/service/types/</w:t>
            </w:r>
          </w:p>
        </w:tc>
        <w:tc>
          <w:tcPr>
            <w:tcW w:w="5904" w:type="dxa"/>
          </w:tcPr>
          <w:p w14:paraId="4818CFAA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Tipos </w:t>
            </w:r>
            <w:proofErr w:type="spellStart"/>
            <w:r w:rsidRPr="0085032D">
              <w:rPr>
                <w:sz w:val="19"/>
                <w:lang w:val="pt-PT"/>
              </w:rPr>
              <w:t>TypeScript</w:t>
            </w:r>
            <w:proofErr w:type="spellEnd"/>
            <w:r w:rsidRPr="0085032D">
              <w:rPr>
                <w:sz w:val="19"/>
                <w:lang w:val="pt-PT"/>
              </w:rPr>
              <w:t xml:space="preserve"> que espelham os modelos da API</w:t>
            </w:r>
          </w:p>
        </w:tc>
      </w:tr>
      <w:tr w:rsidR="00CE2A68" w14:paraId="4F1E46F3" w14:textId="77777777">
        <w:trPr>
          <w:jc w:val="center"/>
        </w:trPr>
        <w:tc>
          <w:tcPr>
            <w:tcW w:w="3312" w:type="dxa"/>
          </w:tcPr>
          <w:p w14:paraId="087B2D0E" w14:textId="77777777" w:rsidR="00CE2A68" w:rsidRDefault="00000000">
            <w:proofErr w:type="spellStart"/>
            <w:r>
              <w:rPr>
                <w:b/>
                <w:sz w:val="19"/>
              </w:rPr>
              <w:t>src</w:t>
            </w:r>
            <w:proofErr w:type="spellEnd"/>
            <w:r>
              <w:rPr>
                <w:b/>
                <w:sz w:val="19"/>
              </w:rPr>
              <w:t>/service/utils/</w:t>
            </w:r>
          </w:p>
        </w:tc>
        <w:tc>
          <w:tcPr>
            <w:tcW w:w="5904" w:type="dxa"/>
          </w:tcPr>
          <w:p w14:paraId="787C2EDA" w14:textId="77777777" w:rsidR="00CE2A68" w:rsidRDefault="00000000">
            <w:r>
              <w:rPr>
                <w:sz w:val="19"/>
              </w:rPr>
              <w:t>Helpers de fetch e URLs base</w:t>
            </w:r>
          </w:p>
        </w:tc>
      </w:tr>
      <w:tr w:rsidR="00CE2A68" w:rsidRPr="0085032D" w14:paraId="7D410ECB" w14:textId="77777777">
        <w:trPr>
          <w:jc w:val="center"/>
        </w:trPr>
        <w:tc>
          <w:tcPr>
            <w:tcW w:w="3312" w:type="dxa"/>
          </w:tcPr>
          <w:p w14:paraId="5794A587" w14:textId="77777777" w:rsidR="00CE2A68" w:rsidRDefault="00000000">
            <w:r>
              <w:rPr>
                <w:b/>
                <w:sz w:val="19"/>
              </w:rPr>
              <w:t>src/proxy.ts</w:t>
            </w:r>
          </w:p>
        </w:tc>
        <w:tc>
          <w:tcPr>
            <w:tcW w:w="5904" w:type="dxa"/>
          </w:tcPr>
          <w:p w14:paraId="7C9F104B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Proxy/</w:t>
            </w:r>
            <w:proofErr w:type="spellStart"/>
            <w:r w:rsidRPr="0085032D">
              <w:rPr>
                <w:sz w:val="19"/>
                <w:lang w:val="pt-PT"/>
              </w:rPr>
              <w:t>middleware</w:t>
            </w:r>
            <w:proofErr w:type="spellEnd"/>
            <w:r w:rsidRPr="0085032D">
              <w:rPr>
                <w:sz w:val="19"/>
                <w:lang w:val="pt-PT"/>
              </w:rPr>
              <w:t xml:space="preserve">: CSP por pedido + encaminhamento ao </w:t>
            </w:r>
            <w:proofErr w:type="spellStart"/>
            <w:r w:rsidRPr="0085032D">
              <w:rPr>
                <w:sz w:val="19"/>
                <w:lang w:val="pt-PT"/>
              </w:rPr>
              <w:t>backend</w:t>
            </w:r>
            <w:proofErr w:type="spellEnd"/>
          </w:p>
        </w:tc>
      </w:tr>
      <w:tr w:rsidR="00CE2A68" w:rsidRPr="0085032D" w14:paraId="3E644442" w14:textId="77777777">
        <w:trPr>
          <w:jc w:val="center"/>
        </w:trPr>
        <w:tc>
          <w:tcPr>
            <w:tcW w:w="3312" w:type="dxa"/>
          </w:tcPr>
          <w:p w14:paraId="43E18432" w14:textId="77777777" w:rsidR="00CE2A68" w:rsidRDefault="00000000">
            <w:proofErr w:type="spellStart"/>
            <w:r>
              <w:rPr>
                <w:b/>
                <w:sz w:val="19"/>
              </w:rPr>
              <w:t>src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instrumentation.ts</w:t>
            </w:r>
            <w:proofErr w:type="spellEnd"/>
          </w:p>
        </w:tc>
        <w:tc>
          <w:tcPr>
            <w:tcW w:w="5904" w:type="dxa"/>
          </w:tcPr>
          <w:p w14:paraId="3D995525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Bootstrap</w:t>
            </w:r>
            <w:proofErr w:type="spellEnd"/>
            <w:r w:rsidRPr="0085032D">
              <w:rPr>
                <w:sz w:val="19"/>
                <w:lang w:val="pt-PT"/>
              </w:rPr>
              <w:t xml:space="preserve"> do servidor (correção de </w:t>
            </w:r>
            <w:proofErr w:type="spellStart"/>
            <w:r w:rsidRPr="0085032D">
              <w:rPr>
                <w:sz w:val="19"/>
                <w:lang w:val="pt-PT"/>
              </w:rPr>
              <w:t>keep</w:t>
            </w:r>
            <w:proofErr w:type="spellEnd"/>
            <w:r w:rsidRPr="0085032D">
              <w:rPr>
                <w:sz w:val="19"/>
                <w:lang w:val="pt-PT"/>
              </w:rPr>
              <w:t xml:space="preserve">-alive </w:t>
            </w:r>
            <w:proofErr w:type="spellStart"/>
            <w:r w:rsidRPr="0085032D">
              <w:rPr>
                <w:sz w:val="19"/>
                <w:lang w:val="pt-PT"/>
              </w:rPr>
              <w:t>undici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</w:tbl>
    <w:p w14:paraId="279B6D52" w14:textId="77777777" w:rsidR="00CE2A68" w:rsidRPr="0085032D" w:rsidRDefault="00CE2A68">
      <w:pPr>
        <w:rPr>
          <w:lang w:val="pt-PT"/>
        </w:rPr>
      </w:pPr>
    </w:p>
    <w:p w14:paraId="10BDB85C" w14:textId="77777777" w:rsidR="00CE2A68" w:rsidRPr="0085032D" w:rsidRDefault="00000000">
      <w:pPr>
        <w:pStyle w:val="Ttulo2"/>
        <w:rPr>
          <w:lang w:val="pt-PT"/>
        </w:rPr>
      </w:pPr>
      <w:bookmarkStart w:id="23" w:name="_Toc233224007"/>
      <w:r w:rsidRPr="0085032D">
        <w:rPr>
          <w:rFonts w:ascii="Calibri" w:hAnsi="Calibri"/>
          <w:color w:val="203964"/>
          <w:lang w:val="pt-PT"/>
        </w:rPr>
        <w:t xml:space="preserve">6.4. Proxy, CSP e segurança no </w:t>
      </w:r>
      <w:proofErr w:type="spellStart"/>
      <w:r w:rsidRPr="0085032D">
        <w:rPr>
          <w:rFonts w:ascii="Calibri" w:hAnsi="Calibri"/>
          <w:color w:val="203964"/>
          <w:lang w:val="pt-PT"/>
        </w:rPr>
        <w:t>frontend</w:t>
      </w:r>
      <w:bookmarkEnd w:id="23"/>
      <w:proofErr w:type="spellEnd"/>
    </w:p>
    <w:p w14:paraId="59566588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Proxy para o </w:t>
      </w:r>
      <w:proofErr w:type="spellStart"/>
      <w:r w:rsidRPr="0085032D">
        <w:rPr>
          <w:b/>
          <w:lang w:val="pt-PT"/>
        </w:rPr>
        <w:t>backend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o </w:t>
      </w:r>
      <w:proofErr w:type="spellStart"/>
      <w:r w:rsidRPr="0085032D">
        <w:rPr>
          <w:lang w:val="pt-PT"/>
        </w:rPr>
        <w:t>proxy.ts</w:t>
      </w:r>
      <w:proofErr w:type="spellEnd"/>
      <w:r w:rsidRPr="0085032D">
        <w:rPr>
          <w:lang w:val="pt-PT"/>
        </w:rPr>
        <w:t xml:space="preserve"> encaminha 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/, /</w:t>
      </w:r>
      <w:proofErr w:type="spellStart"/>
      <w:r w:rsidRPr="0085032D">
        <w:rPr>
          <w:lang w:val="pt-PT"/>
        </w:rPr>
        <w:t>saml</w:t>
      </w:r>
      <w:proofErr w:type="spellEnd"/>
      <w:r w:rsidRPr="0085032D">
        <w:rPr>
          <w:lang w:val="pt-PT"/>
        </w:rPr>
        <w:t>/, /</w:t>
      </w:r>
      <w:proofErr w:type="spellStart"/>
      <w:r w:rsidRPr="0085032D">
        <w:rPr>
          <w:lang w:val="pt-PT"/>
        </w:rPr>
        <w:t>logout</w:t>
      </w:r>
      <w:proofErr w:type="spellEnd"/>
      <w:r w:rsidRPr="0085032D">
        <w:rPr>
          <w:lang w:val="pt-PT"/>
        </w:rPr>
        <w:t>/, /</w:t>
      </w:r>
      <w:proofErr w:type="spellStart"/>
      <w:r w:rsidRPr="0085032D">
        <w:rPr>
          <w:lang w:val="pt-PT"/>
        </w:rPr>
        <w:t>get-csrf</w:t>
      </w:r>
      <w:proofErr w:type="spellEnd"/>
      <w:r w:rsidRPr="0085032D">
        <w:rPr>
          <w:lang w:val="pt-PT"/>
        </w:rPr>
        <w:t>, /s/, /</w:t>
      </w:r>
      <w:proofErr w:type="spellStart"/>
      <w:r w:rsidRPr="0085032D">
        <w:rPr>
          <w:lang w:val="pt-PT"/>
        </w:rPr>
        <w:t>swaggerui</w:t>
      </w:r>
      <w:proofErr w:type="spellEnd"/>
      <w:r w:rsidRPr="0085032D">
        <w:rPr>
          <w:lang w:val="pt-PT"/>
        </w:rPr>
        <w:t xml:space="preserve">/ para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>.</w:t>
      </w:r>
    </w:p>
    <w:p w14:paraId="6281F084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CSP com </w:t>
      </w:r>
      <w:proofErr w:type="spellStart"/>
      <w:r w:rsidRPr="0085032D">
        <w:rPr>
          <w:b/>
          <w:lang w:val="pt-PT"/>
        </w:rPr>
        <w:t>nonce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gera um </w:t>
      </w:r>
      <w:proofErr w:type="spellStart"/>
      <w:r w:rsidRPr="0085032D">
        <w:rPr>
          <w:lang w:val="pt-PT"/>
        </w:rPr>
        <w:t>nonce</w:t>
      </w:r>
      <w:proofErr w:type="spellEnd"/>
      <w:r w:rsidRPr="0085032D">
        <w:rPr>
          <w:lang w:val="pt-PT"/>
        </w:rPr>
        <w:t xml:space="preserve"> por pedido e injeta a </w:t>
      </w:r>
      <w:proofErr w:type="spellStart"/>
      <w:r w:rsidRPr="0085032D">
        <w:rPr>
          <w:lang w:val="pt-PT"/>
        </w:rPr>
        <w:t>Content-Security-Policy</w:t>
      </w:r>
      <w:proofErr w:type="spellEnd"/>
      <w:r w:rsidRPr="0085032D">
        <w:rPr>
          <w:lang w:val="pt-PT"/>
        </w:rPr>
        <w:t>, removendo '</w:t>
      </w:r>
      <w:proofErr w:type="spellStart"/>
      <w:r w:rsidRPr="0085032D">
        <w:rPr>
          <w:lang w:val="pt-PT"/>
        </w:rPr>
        <w:t>unsafe-inline</w:t>
      </w:r>
      <w:proofErr w:type="spellEnd"/>
      <w:r w:rsidRPr="0085032D">
        <w:rPr>
          <w:lang w:val="pt-PT"/>
        </w:rPr>
        <w:t>'.</w:t>
      </w:r>
    </w:p>
    <w:p w14:paraId="2DF4D730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Anti-SSRF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o proxy de pré-visualização de recursos vai buscar por id ao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(/r/&lt;id&gt;), evitando SSRF de open-proxy.</w:t>
      </w:r>
    </w:p>
    <w:p w14:paraId="24F0211C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CSRF: </w:t>
      </w:r>
      <w:proofErr w:type="spellStart"/>
      <w:r w:rsidRPr="0085032D">
        <w:rPr>
          <w:lang w:val="pt-PT"/>
        </w:rPr>
        <w:t>POSTs</w:t>
      </w:r>
      <w:proofErr w:type="spellEnd"/>
      <w:r w:rsidRPr="0085032D">
        <w:rPr>
          <w:lang w:val="pt-PT"/>
        </w:rPr>
        <w:t xml:space="preserve"> autenticados mintam o </w:t>
      </w:r>
      <w:proofErr w:type="spellStart"/>
      <w:r w:rsidRPr="0085032D">
        <w:rPr>
          <w:lang w:val="pt-PT"/>
        </w:rPr>
        <w:t>token</w:t>
      </w:r>
      <w:proofErr w:type="spellEnd"/>
      <w:r w:rsidRPr="0085032D">
        <w:rPr>
          <w:lang w:val="pt-PT"/>
        </w:rPr>
        <w:t xml:space="preserve"> CSRF no servidor (não destruir a sessão com </w:t>
      </w:r>
      <w:proofErr w:type="spellStart"/>
      <w:r w:rsidRPr="0085032D">
        <w:rPr>
          <w:lang w:val="pt-PT"/>
        </w:rPr>
        <w:t>fetchCsrfToken</w:t>
      </w:r>
      <w:proofErr w:type="spellEnd"/>
      <w:r w:rsidRPr="0085032D">
        <w:rPr>
          <w:lang w:val="pt-PT"/>
        </w:rPr>
        <w:t xml:space="preserve"> no cliente).</w:t>
      </w:r>
    </w:p>
    <w:p w14:paraId="2B32EC64" w14:textId="77777777" w:rsidR="00CE2A68" w:rsidRDefault="00000000">
      <w:pPr>
        <w:pStyle w:val="Ttulo1"/>
      </w:pPr>
      <w:bookmarkStart w:id="24" w:name="_Toc233224008"/>
      <w:r>
        <w:rPr>
          <w:rFonts w:ascii="Calibri" w:hAnsi="Calibri"/>
          <w:color w:val="203964"/>
        </w:rPr>
        <w:t>7. Integrações Externas</w:t>
      </w:r>
      <w:bookmarkEnd w:id="24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4123"/>
        <w:gridCol w:w="2212"/>
      </w:tblGrid>
      <w:tr w:rsidR="00CE2A68" w14:paraId="737D8030" w14:textId="77777777">
        <w:trPr>
          <w:jc w:val="center"/>
        </w:trPr>
        <w:tc>
          <w:tcPr>
            <w:tcW w:w="2592" w:type="dxa"/>
            <w:shd w:val="clear" w:color="auto" w:fill="203964"/>
          </w:tcPr>
          <w:p w14:paraId="5BA37B2A" w14:textId="77777777" w:rsidR="00CE2A68" w:rsidRDefault="00000000">
            <w:r>
              <w:rPr>
                <w:b/>
                <w:color w:val="FFFFFF"/>
                <w:sz w:val="20"/>
              </w:rPr>
              <w:t>Integração</w:t>
            </w:r>
          </w:p>
        </w:tc>
        <w:tc>
          <w:tcPr>
            <w:tcW w:w="4320" w:type="dxa"/>
            <w:shd w:val="clear" w:color="auto" w:fill="203964"/>
          </w:tcPr>
          <w:p w14:paraId="29B8D4FF" w14:textId="77777777" w:rsidR="00CE2A68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304" w:type="dxa"/>
            <w:shd w:val="clear" w:color="auto" w:fill="203964"/>
          </w:tcPr>
          <w:p w14:paraId="32D01334" w14:textId="77777777" w:rsidR="00CE2A68" w:rsidRDefault="00000000">
            <w:r>
              <w:rPr>
                <w:b/>
                <w:color w:val="FFFFFF"/>
                <w:sz w:val="20"/>
              </w:rPr>
              <w:t>Protocolo</w:t>
            </w:r>
          </w:p>
        </w:tc>
      </w:tr>
      <w:tr w:rsidR="00CE2A68" w14:paraId="4D2A108A" w14:textId="77777777">
        <w:trPr>
          <w:jc w:val="center"/>
        </w:trPr>
        <w:tc>
          <w:tcPr>
            <w:tcW w:w="2592" w:type="dxa"/>
          </w:tcPr>
          <w:p w14:paraId="30ABAA86" w14:textId="77777777" w:rsidR="00CE2A68" w:rsidRDefault="00000000">
            <w:r>
              <w:rPr>
                <w:b/>
                <w:sz w:val="19"/>
              </w:rPr>
              <w:t>Hydra (hydra-pt)</w:t>
            </w:r>
          </w:p>
        </w:tc>
        <w:tc>
          <w:tcPr>
            <w:tcW w:w="4320" w:type="dxa"/>
          </w:tcPr>
          <w:p w14:paraId="44B99E89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Análise/validação de recursos e </w:t>
            </w:r>
            <w:proofErr w:type="spellStart"/>
            <w:r w:rsidRPr="0085032D">
              <w:rPr>
                <w:sz w:val="19"/>
                <w:lang w:val="pt-PT"/>
              </w:rPr>
              <w:t>parsing</w:t>
            </w:r>
            <w:proofErr w:type="spellEnd"/>
            <w:r w:rsidRPr="0085032D">
              <w:rPr>
                <w:sz w:val="19"/>
                <w:lang w:val="pt-PT"/>
              </w:rPr>
              <w:t xml:space="preserve"> de dados tabulares</w:t>
            </w:r>
          </w:p>
        </w:tc>
        <w:tc>
          <w:tcPr>
            <w:tcW w:w="2304" w:type="dxa"/>
          </w:tcPr>
          <w:p w14:paraId="2003CF07" w14:textId="77777777" w:rsidR="00CE2A68" w:rsidRDefault="00000000">
            <w:r>
              <w:rPr>
                <w:sz w:val="19"/>
              </w:rPr>
              <w:t xml:space="preserve">HTTP / </w:t>
            </w:r>
            <w:proofErr w:type="spellStart"/>
            <w:r>
              <w:rPr>
                <w:sz w:val="19"/>
              </w:rPr>
              <w:t>eventos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recurso</w:t>
            </w:r>
            <w:proofErr w:type="spellEnd"/>
          </w:p>
        </w:tc>
      </w:tr>
      <w:tr w:rsidR="00CE2A68" w14:paraId="0F06302B" w14:textId="77777777">
        <w:trPr>
          <w:jc w:val="center"/>
        </w:trPr>
        <w:tc>
          <w:tcPr>
            <w:tcW w:w="2592" w:type="dxa"/>
          </w:tcPr>
          <w:p w14:paraId="61C96588" w14:textId="77777777" w:rsidR="00CE2A68" w:rsidRDefault="00000000">
            <w:r>
              <w:rPr>
                <w:b/>
                <w:sz w:val="19"/>
              </w:rPr>
              <w:t>api-tabular</w:t>
            </w:r>
          </w:p>
        </w:tc>
        <w:tc>
          <w:tcPr>
            <w:tcW w:w="4320" w:type="dxa"/>
          </w:tcPr>
          <w:p w14:paraId="064905BA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Exposição dos dados tabulares (e métricas) da BD do </w:t>
            </w:r>
            <w:proofErr w:type="spellStart"/>
            <w:r w:rsidRPr="0085032D">
              <w:rPr>
                <w:sz w:val="19"/>
                <w:lang w:val="pt-PT"/>
              </w:rPr>
              <w:t>Hydra</w:t>
            </w:r>
            <w:proofErr w:type="spellEnd"/>
          </w:p>
        </w:tc>
        <w:tc>
          <w:tcPr>
            <w:tcW w:w="2304" w:type="dxa"/>
          </w:tcPr>
          <w:p w14:paraId="3A6D5297" w14:textId="77777777" w:rsidR="00CE2A68" w:rsidRDefault="00000000">
            <w:r>
              <w:rPr>
                <w:sz w:val="19"/>
              </w:rPr>
              <w:t>REST / HTTP</w:t>
            </w:r>
          </w:p>
        </w:tc>
      </w:tr>
      <w:tr w:rsidR="00CE2A68" w14:paraId="71325EDB" w14:textId="77777777">
        <w:trPr>
          <w:jc w:val="center"/>
        </w:trPr>
        <w:tc>
          <w:tcPr>
            <w:tcW w:w="2592" w:type="dxa"/>
          </w:tcPr>
          <w:p w14:paraId="7B7295C5" w14:textId="77777777" w:rsidR="00CE2A68" w:rsidRDefault="00000000">
            <w:r>
              <w:rPr>
                <w:b/>
                <w:sz w:val="19"/>
              </w:rPr>
              <w:t>Tabular Explore</w:t>
            </w:r>
          </w:p>
        </w:tc>
        <w:tc>
          <w:tcPr>
            <w:tcW w:w="4320" w:type="dxa"/>
          </w:tcPr>
          <w:p w14:paraId="75E8909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Visualização e tratamento de dados (tabelas, gráficos e mapas), servida no portal e a consumir a 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</w:t>
            </w:r>
          </w:p>
        </w:tc>
        <w:tc>
          <w:tcPr>
            <w:tcW w:w="2304" w:type="dxa"/>
          </w:tcPr>
          <w:p w14:paraId="75FFCB97" w14:textId="77777777" w:rsidR="00CE2A68" w:rsidRDefault="00000000">
            <w:r>
              <w:rPr>
                <w:sz w:val="19"/>
              </w:rPr>
              <w:t>HTTP / REST</w:t>
            </w:r>
          </w:p>
        </w:tc>
      </w:tr>
      <w:tr w:rsidR="00CE2A68" w14:paraId="48000848" w14:textId="77777777">
        <w:trPr>
          <w:jc w:val="center"/>
        </w:trPr>
        <w:tc>
          <w:tcPr>
            <w:tcW w:w="2592" w:type="dxa"/>
          </w:tcPr>
          <w:p w14:paraId="346DF344" w14:textId="77777777" w:rsidR="00CE2A68" w:rsidRDefault="00000000">
            <w:r>
              <w:rPr>
                <w:b/>
                <w:sz w:val="19"/>
              </w:rPr>
              <w:t>Autenticação.gov</w:t>
            </w:r>
          </w:p>
        </w:tc>
        <w:tc>
          <w:tcPr>
            <w:tcW w:w="4320" w:type="dxa"/>
          </w:tcPr>
          <w:p w14:paraId="791A4D5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Login federado (CC / Chave Móvel Digital)</w:t>
            </w:r>
          </w:p>
        </w:tc>
        <w:tc>
          <w:tcPr>
            <w:tcW w:w="2304" w:type="dxa"/>
          </w:tcPr>
          <w:p w14:paraId="01161A6A" w14:textId="77777777" w:rsidR="00CE2A68" w:rsidRDefault="00000000">
            <w:r>
              <w:rPr>
                <w:sz w:val="19"/>
              </w:rPr>
              <w:t>SAML 2.0</w:t>
            </w:r>
          </w:p>
        </w:tc>
      </w:tr>
      <w:tr w:rsidR="00CE2A68" w14:paraId="0BA9DE42" w14:textId="77777777">
        <w:trPr>
          <w:jc w:val="center"/>
        </w:trPr>
        <w:tc>
          <w:tcPr>
            <w:tcW w:w="2592" w:type="dxa"/>
          </w:tcPr>
          <w:p w14:paraId="444A9FB4" w14:textId="77777777" w:rsidR="00CE2A68" w:rsidRDefault="00000000">
            <w:r>
              <w:rPr>
                <w:b/>
                <w:sz w:val="19"/>
              </w:rPr>
              <w:t>Squidex (CMS)</w:t>
            </w:r>
          </w:p>
        </w:tc>
        <w:tc>
          <w:tcPr>
            <w:tcW w:w="4320" w:type="dxa"/>
          </w:tcPr>
          <w:p w14:paraId="7DDD90C2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Conteúdos editoriais: </w:t>
            </w:r>
            <w:proofErr w:type="spellStart"/>
            <w:r w:rsidRPr="0085032D">
              <w:rPr>
                <w:sz w:val="19"/>
                <w:lang w:val="pt-PT"/>
              </w:rPr>
              <w:t>home</w:t>
            </w:r>
            <w:proofErr w:type="spellEnd"/>
            <w:r w:rsidRPr="0085032D">
              <w:rPr>
                <w:sz w:val="19"/>
                <w:lang w:val="pt-PT"/>
              </w:rPr>
              <w:t xml:space="preserve">, </w:t>
            </w:r>
            <w:proofErr w:type="spellStart"/>
            <w:r w:rsidRPr="0085032D">
              <w:rPr>
                <w:sz w:val="19"/>
                <w:lang w:val="pt-PT"/>
              </w:rPr>
              <w:t>FAQs</w:t>
            </w:r>
            <w:proofErr w:type="spellEnd"/>
            <w:r w:rsidRPr="0085032D">
              <w:rPr>
                <w:sz w:val="19"/>
                <w:lang w:val="pt-PT"/>
              </w:rPr>
              <w:t xml:space="preserve">, cursos, </w:t>
            </w:r>
            <w:proofErr w:type="spellStart"/>
            <w:r w:rsidRPr="0085032D">
              <w:rPr>
                <w:sz w:val="19"/>
                <w:lang w:val="pt-PT"/>
              </w:rPr>
              <w:t>datastories</w:t>
            </w:r>
            <w:proofErr w:type="spellEnd"/>
            <w:r w:rsidRPr="0085032D">
              <w:rPr>
                <w:sz w:val="19"/>
                <w:lang w:val="pt-PT"/>
              </w:rPr>
              <w:t xml:space="preserve">, </w:t>
            </w:r>
            <w:proofErr w:type="spellStart"/>
            <w:r w:rsidRPr="0085032D">
              <w:rPr>
                <w:sz w:val="19"/>
                <w:lang w:val="pt-PT"/>
              </w:rPr>
              <w:t>roadmap</w:t>
            </w:r>
            <w:proofErr w:type="spellEnd"/>
            <w:r w:rsidRPr="0085032D">
              <w:rPr>
                <w:sz w:val="19"/>
                <w:lang w:val="pt-PT"/>
              </w:rPr>
              <w:t>, áreas</w:t>
            </w:r>
          </w:p>
        </w:tc>
        <w:tc>
          <w:tcPr>
            <w:tcW w:w="2304" w:type="dxa"/>
          </w:tcPr>
          <w:p w14:paraId="3807508C" w14:textId="77777777" w:rsidR="00CE2A68" w:rsidRDefault="00000000">
            <w:proofErr w:type="spellStart"/>
            <w:r>
              <w:rPr>
                <w:sz w:val="19"/>
              </w:rPr>
              <w:t>GraphQL</w:t>
            </w:r>
            <w:proofErr w:type="spellEnd"/>
          </w:p>
        </w:tc>
      </w:tr>
      <w:tr w:rsidR="00CE2A68" w14:paraId="7EE3B019" w14:textId="77777777">
        <w:trPr>
          <w:jc w:val="center"/>
        </w:trPr>
        <w:tc>
          <w:tcPr>
            <w:tcW w:w="2592" w:type="dxa"/>
          </w:tcPr>
          <w:p w14:paraId="0EC043D3" w14:textId="77777777" w:rsidR="00CE2A68" w:rsidRDefault="00000000">
            <w:r>
              <w:rPr>
                <w:b/>
                <w:sz w:val="19"/>
              </w:rPr>
              <w:t>Google reCAPTCHA</w:t>
            </w:r>
          </w:p>
        </w:tc>
        <w:tc>
          <w:tcPr>
            <w:tcW w:w="4320" w:type="dxa"/>
          </w:tcPr>
          <w:p w14:paraId="00F6B1D3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Proteção </w:t>
            </w:r>
            <w:proofErr w:type="spellStart"/>
            <w:r w:rsidRPr="0085032D">
              <w:rPr>
                <w:sz w:val="19"/>
                <w:lang w:val="pt-PT"/>
              </w:rPr>
              <w:t>anti-spam</w:t>
            </w:r>
            <w:proofErr w:type="spellEnd"/>
            <w:r w:rsidRPr="0085032D">
              <w:rPr>
                <w:sz w:val="19"/>
                <w:lang w:val="pt-PT"/>
              </w:rPr>
              <w:t xml:space="preserve"> em formulários</w:t>
            </w:r>
          </w:p>
        </w:tc>
        <w:tc>
          <w:tcPr>
            <w:tcW w:w="2304" w:type="dxa"/>
          </w:tcPr>
          <w:p w14:paraId="131099A9" w14:textId="77777777" w:rsidR="00CE2A68" w:rsidRDefault="00000000">
            <w:r>
              <w:rPr>
                <w:sz w:val="19"/>
              </w:rPr>
              <w:t>HTTPS / API</w:t>
            </w:r>
          </w:p>
        </w:tc>
      </w:tr>
      <w:tr w:rsidR="00CE2A68" w14:paraId="0E489A67" w14:textId="77777777">
        <w:trPr>
          <w:jc w:val="center"/>
        </w:trPr>
        <w:tc>
          <w:tcPr>
            <w:tcW w:w="2592" w:type="dxa"/>
          </w:tcPr>
          <w:p w14:paraId="7FE7B443" w14:textId="77777777" w:rsidR="00CE2A68" w:rsidRDefault="00000000">
            <w:r>
              <w:rPr>
                <w:b/>
                <w:sz w:val="19"/>
              </w:rPr>
              <w:t>Sentry</w:t>
            </w:r>
          </w:p>
        </w:tc>
        <w:tc>
          <w:tcPr>
            <w:tcW w:w="4320" w:type="dxa"/>
          </w:tcPr>
          <w:p w14:paraId="76FB7CA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Monitorização de erros (</w:t>
            </w:r>
            <w:proofErr w:type="spellStart"/>
            <w:r w:rsidRPr="0085032D">
              <w:rPr>
                <w:sz w:val="19"/>
                <w:lang w:val="pt-PT"/>
              </w:rPr>
              <w:t>frontend</w:t>
            </w:r>
            <w:proofErr w:type="spellEnd"/>
            <w:r w:rsidRPr="0085032D">
              <w:rPr>
                <w:sz w:val="19"/>
                <w:lang w:val="pt-PT"/>
              </w:rPr>
              <w:t xml:space="preserve"> e </w:t>
            </w:r>
            <w:proofErr w:type="spellStart"/>
            <w:r w:rsidRPr="0085032D">
              <w:rPr>
                <w:sz w:val="19"/>
                <w:lang w:val="pt-PT"/>
              </w:rPr>
              <w:t>backend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  <w:tc>
          <w:tcPr>
            <w:tcW w:w="2304" w:type="dxa"/>
          </w:tcPr>
          <w:p w14:paraId="28E903EE" w14:textId="77777777" w:rsidR="00CE2A68" w:rsidRDefault="00000000">
            <w:r>
              <w:rPr>
                <w:sz w:val="19"/>
              </w:rPr>
              <w:t>HTTPS / SDK</w:t>
            </w:r>
          </w:p>
        </w:tc>
      </w:tr>
      <w:tr w:rsidR="00CE2A68" w14:paraId="78ACFB21" w14:textId="77777777">
        <w:trPr>
          <w:jc w:val="center"/>
        </w:trPr>
        <w:tc>
          <w:tcPr>
            <w:tcW w:w="2592" w:type="dxa"/>
          </w:tcPr>
          <w:p w14:paraId="12582C33" w14:textId="77777777" w:rsidR="00CE2A68" w:rsidRDefault="00000000">
            <w:r>
              <w:rPr>
                <w:b/>
                <w:sz w:val="19"/>
              </w:rPr>
              <w:t>Servidor de Email (SMTP)</w:t>
            </w:r>
          </w:p>
        </w:tc>
        <w:tc>
          <w:tcPr>
            <w:tcW w:w="4320" w:type="dxa"/>
          </w:tcPr>
          <w:p w14:paraId="5BA45EA4" w14:textId="77777777" w:rsidR="00CE2A68" w:rsidRDefault="00000000">
            <w:r>
              <w:rPr>
                <w:sz w:val="19"/>
              </w:rPr>
              <w:t>Notificações, confirmações, reposições</w:t>
            </w:r>
          </w:p>
        </w:tc>
        <w:tc>
          <w:tcPr>
            <w:tcW w:w="2304" w:type="dxa"/>
          </w:tcPr>
          <w:p w14:paraId="4BCFA9AC" w14:textId="77777777" w:rsidR="00CE2A68" w:rsidRDefault="00000000">
            <w:r>
              <w:rPr>
                <w:sz w:val="19"/>
              </w:rPr>
              <w:t>SMTP</w:t>
            </w:r>
          </w:p>
        </w:tc>
      </w:tr>
      <w:tr w:rsidR="00CE2A68" w14:paraId="35B4760F" w14:textId="77777777">
        <w:trPr>
          <w:jc w:val="center"/>
        </w:trPr>
        <w:tc>
          <w:tcPr>
            <w:tcW w:w="2592" w:type="dxa"/>
          </w:tcPr>
          <w:p w14:paraId="1F2B246A" w14:textId="77777777" w:rsidR="00CE2A68" w:rsidRDefault="00000000">
            <w:r>
              <w:rPr>
                <w:b/>
                <w:sz w:val="19"/>
              </w:rPr>
              <w:t>Catálogos externos</w:t>
            </w:r>
          </w:p>
        </w:tc>
        <w:tc>
          <w:tcPr>
            <w:tcW w:w="4320" w:type="dxa"/>
          </w:tcPr>
          <w:p w14:paraId="5520C10F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Harvesting</w:t>
            </w:r>
            <w:proofErr w:type="spellEnd"/>
            <w:r w:rsidRPr="0085032D">
              <w:rPr>
                <w:sz w:val="19"/>
                <w:lang w:val="pt-PT"/>
              </w:rPr>
              <w:t xml:space="preserve"> de conjuntos de dados de terceiros</w:t>
            </w:r>
          </w:p>
        </w:tc>
        <w:tc>
          <w:tcPr>
            <w:tcW w:w="2304" w:type="dxa"/>
          </w:tcPr>
          <w:p w14:paraId="649B5262" w14:textId="77777777" w:rsidR="00CE2A68" w:rsidRDefault="00000000">
            <w:r>
              <w:rPr>
                <w:sz w:val="19"/>
              </w:rPr>
              <w:t>DCAT / CSW / OAI-PMH</w:t>
            </w:r>
          </w:p>
        </w:tc>
      </w:tr>
    </w:tbl>
    <w:p w14:paraId="6721EBF9" w14:textId="77777777" w:rsidR="00CE2A68" w:rsidRDefault="00CE2A68"/>
    <w:p w14:paraId="1B669716" w14:textId="77777777" w:rsidR="00CE2A6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35E4CC7" wp14:editId="53B4224B">
            <wp:extent cx="5440680" cy="4030133"/>
            <wp:effectExtent l="0" t="0" r="0" b="0"/>
            <wp:docPr id="1004" name="Diagram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3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E27C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>Figura — Diagrama de integrações externas</w:t>
      </w:r>
    </w:p>
    <w:p w14:paraId="3B03916E" w14:textId="77777777" w:rsidR="00CE2A68" w:rsidRPr="0085032D" w:rsidRDefault="00CE2A68">
      <w:pPr>
        <w:rPr>
          <w:lang w:val="pt-PT"/>
        </w:rPr>
      </w:pPr>
    </w:p>
    <w:p w14:paraId="12EEEF66" w14:textId="77777777" w:rsidR="00CE2A68" w:rsidRPr="0085032D" w:rsidRDefault="00000000">
      <w:pPr>
        <w:pStyle w:val="Ttulo1"/>
        <w:rPr>
          <w:lang w:val="pt-PT"/>
        </w:rPr>
      </w:pPr>
      <w:bookmarkStart w:id="25" w:name="_Toc233224009"/>
      <w:r w:rsidRPr="0085032D">
        <w:rPr>
          <w:rFonts w:ascii="Calibri" w:hAnsi="Calibri"/>
          <w:color w:val="203964"/>
          <w:lang w:val="pt-PT"/>
        </w:rPr>
        <w:t>8. Fluxos de Dados Principais</w:t>
      </w:r>
      <w:bookmarkEnd w:id="25"/>
    </w:p>
    <w:p w14:paraId="7362C5A3" w14:textId="77777777" w:rsidR="00CE2A68" w:rsidRPr="0085032D" w:rsidRDefault="00000000">
      <w:pPr>
        <w:pStyle w:val="Ttulo2"/>
        <w:rPr>
          <w:lang w:val="pt-PT"/>
        </w:rPr>
      </w:pPr>
      <w:bookmarkStart w:id="26" w:name="_Toc233224010"/>
      <w:r w:rsidRPr="0085032D">
        <w:rPr>
          <w:rFonts w:ascii="Calibri" w:hAnsi="Calibri"/>
          <w:color w:val="203964"/>
          <w:lang w:val="pt-PT"/>
        </w:rPr>
        <w:t>8.1. Pedido de página pública (leitura)</w:t>
      </w:r>
      <w:bookmarkEnd w:id="26"/>
    </w:p>
    <w:p w14:paraId="2F44F727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1. O utilizador acede a uma página → 2. o Server </w:t>
      </w:r>
      <w:proofErr w:type="spellStart"/>
      <w:r w:rsidRPr="0085032D">
        <w:rPr>
          <w:lang w:val="pt-PT"/>
        </w:rPr>
        <w:t>Component</w:t>
      </w:r>
      <w:proofErr w:type="spellEnd"/>
      <w:r w:rsidRPr="0085032D">
        <w:rPr>
          <w:lang w:val="pt-PT"/>
        </w:rPr>
        <w:t xml:space="preserve"> do Next.js obtém os dados no servidor, com cache ISR → 3. a chamada passa pelo proxy para a API (/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/1 ou /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 xml:space="preserve">/2) → 4.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lê de </w:t>
      </w:r>
      <w:proofErr w:type="spellStart"/>
      <w:r w:rsidRPr="0085032D">
        <w:rPr>
          <w:lang w:val="pt-PT"/>
        </w:rPr>
        <w:t>MongoDB</w:t>
      </w:r>
      <w:proofErr w:type="spellEnd"/>
      <w:r w:rsidRPr="0085032D">
        <w:rPr>
          <w:lang w:val="pt-PT"/>
        </w:rPr>
        <w:t xml:space="preserve"> (ou pesquisa em </w:t>
      </w:r>
      <w:proofErr w:type="spellStart"/>
      <w:r w:rsidRPr="0085032D">
        <w:rPr>
          <w:lang w:val="pt-PT"/>
        </w:rPr>
        <w:t>Elasticsearch</w:t>
      </w:r>
      <w:proofErr w:type="spellEnd"/>
      <w:r w:rsidRPr="0085032D">
        <w:rPr>
          <w:lang w:val="pt-PT"/>
        </w:rPr>
        <w:t xml:space="preserve">) e devolve JSON agregado e leve → 5. o HTML é </w:t>
      </w:r>
      <w:proofErr w:type="spellStart"/>
      <w:r w:rsidRPr="0085032D">
        <w:rPr>
          <w:lang w:val="pt-PT"/>
        </w:rPr>
        <w:t>renderizado</w:t>
      </w:r>
      <w:proofErr w:type="spellEnd"/>
      <w:r w:rsidRPr="0085032D">
        <w:rPr>
          <w:lang w:val="pt-PT"/>
        </w:rPr>
        <w:t xml:space="preserve"> e hidratado no cliente.</w:t>
      </w:r>
    </w:p>
    <w:p w14:paraId="03CA4D3E" w14:textId="77777777" w:rsidR="00CE2A6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947355" wp14:editId="1A1966C9">
            <wp:extent cx="5440680" cy="3083052"/>
            <wp:effectExtent l="0" t="0" r="0" b="0"/>
            <wp:docPr id="1005" name="Diagram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8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EE3D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 xml:space="preserve">Figura — Sequência: leitura de página pública (Browser → Next.js SSR → Proxy → API → </w:t>
      </w:r>
      <w:proofErr w:type="spellStart"/>
      <w:r w:rsidRPr="0085032D">
        <w:rPr>
          <w:i/>
          <w:color w:val="5A5A5A"/>
          <w:sz w:val="18"/>
          <w:lang w:val="pt-PT"/>
        </w:rPr>
        <w:t>MongoDB</w:t>
      </w:r>
      <w:proofErr w:type="spellEnd"/>
      <w:r w:rsidRPr="0085032D">
        <w:rPr>
          <w:i/>
          <w:color w:val="5A5A5A"/>
          <w:sz w:val="18"/>
          <w:lang w:val="pt-PT"/>
        </w:rPr>
        <w:t>/ES)</w:t>
      </w:r>
    </w:p>
    <w:p w14:paraId="7C1D3BCD" w14:textId="77777777" w:rsidR="00CE2A68" w:rsidRPr="0085032D" w:rsidRDefault="00CE2A68">
      <w:pPr>
        <w:rPr>
          <w:lang w:val="pt-PT"/>
        </w:rPr>
      </w:pPr>
    </w:p>
    <w:p w14:paraId="088C16AC" w14:textId="77777777" w:rsidR="00CE2A68" w:rsidRPr="0085032D" w:rsidRDefault="00000000">
      <w:pPr>
        <w:pStyle w:val="Ttulo2"/>
        <w:rPr>
          <w:lang w:val="pt-PT"/>
        </w:rPr>
      </w:pPr>
      <w:bookmarkStart w:id="27" w:name="_Toc233224011"/>
      <w:r w:rsidRPr="0085032D">
        <w:rPr>
          <w:rFonts w:ascii="Calibri" w:hAnsi="Calibri"/>
          <w:color w:val="203964"/>
          <w:lang w:val="pt-PT"/>
        </w:rPr>
        <w:t>8.2. Autenticação federada (SAML)</w:t>
      </w:r>
      <w:bookmarkEnd w:id="27"/>
    </w:p>
    <w:p w14:paraId="014E7DF5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1. O utilizador escolhe «Autenticação.gov» → 2.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(</w:t>
      </w:r>
      <w:proofErr w:type="spellStart"/>
      <w:r w:rsidRPr="0085032D">
        <w:rPr>
          <w:lang w:val="pt-PT"/>
        </w:rPr>
        <w:t>Flask</w:t>
      </w:r>
      <w:proofErr w:type="spellEnd"/>
      <w:r w:rsidRPr="0085032D">
        <w:rPr>
          <w:lang w:val="pt-PT"/>
        </w:rPr>
        <w:t xml:space="preserve">) inicia o fluxo SAML e redireciona para o </w:t>
      </w:r>
      <w:proofErr w:type="spellStart"/>
      <w:r w:rsidRPr="0085032D">
        <w:rPr>
          <w:lang w:val="pt-PT"/>
        </w:rPr>
        <w:t>IdP</w:t>
      </w:r>
      <w:proofErr w:type="spellEnd"/>
      <w:r w:rsidRPr="0085032D">
        <w:rPr>
          <w:lang w:val="pt-PT"/>
        </w:rPr>
        <w:t xml:space="preserve"> → 3. após autenticação, o </w:t>
      </w:r>
      <w:proofErr w:type="spellStart"/>
      <w:r w:rsidRPr="0085032D">
        <w:rPr>
          <w:lang w:val="pt-PT"/>
        </w:rPr>
        <w:t>IdP</w:t>
      </w:r>
      <w:proofErr w:type="spellEnd"/>
      <w:r w:rsidRPr="0085032D">
        <w:rPr>
          <w:lang w:val="pt-PT"/>
        </w:rPr>
        <w:t xml:space="preserve"> devolve a asserção assinada → 4.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valida a assinatura (metadata.xml do ambiente correto), cria/associa a conta e estabelece a sessão → 5. o utilizador é redirecionado para o portal autenticado.</w:t>
      </w:r>
    </w:p>
    <w:p w14:paraId="3B42DFB2" w14:textId="77777777" w:rsidR="00CE2A6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B88FDDE" wp14:editId="3180071D">
            <wp:extent cx="5440680" cy="3022600"/>
            <wp:effectExtent l="0" t="0" r="0" b="0"/>
            <wp:docPr id="1006" name="Diagram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7248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>Figura — Sequência: login SAML com Autenticação.gov</w:t>
      </w:r>
    </w:p>
    <w:p w14:paraId="1A08DF18" w14:textId="77777777" w:rsidR="00CE2A68" w:rsidRPr="0085032D" w:rsidRDefault="00CE2A68">
      <w:pPr>
        <w:rPr>
          <w:lang w:val="pt-PT"/>
        </w:rPr>
      </w:pPr>
    </w:p>
    <w:p w14:paraId="61635244" w14:textId="77777777" w:rsidR="00CE2A68" w:rsidRPr="0085032D" w:rsidRDefault="00000000">
      <w:pPr>
        <w:pStyle w:val="Ttulo2"/>
        <w:rPr>
          <w:lang w:val="pt-PT"/>
        </w:rPr>
      </w:pPr>
      <w:bookmarkStart w:id="28" w:name="_Toc233224012"/>
      <w:r w:rsidRPr="0085032D">
        <w:rPr>
          <w:rFonts w:ascii="Calibri" w:hAnsi="Calibri"/>
          <w:color w:val="203964"/>
          <w:lang w:val="pt-PT"/>
        </w:rPr>
        <w:t xml:space="preserve">8.3. Escrita autenticada (ex.: criar </w:t>
      </w:r>
      <w:proofErr w:type="spellStart"/>
      <w:r w:rsidRPr="0085032D">
        <w:rPr>
          <w:rFonts w:ascii="Calibri" w:hAnsi="Calibri"/>
          <w:color w:val="203964"/>
          <w:lang w:val="pt-PT"/>
        </w:rPr>
        <w:t>dataset</w:t>
      </w:r>
      <w:proofErr w:type="spellEnd"/>
      <w:r w:rsidRPr="0085032D">
        <w:rPr>
          <w:rFonts w:ascii="Calibri" w:hAnsi="Calibri"/>
          <w:color w:val="203964"/>
          <w:lang w:val="pt-PT"/>
        </w:rPr>
        <w:t xml:space="preserve"> / upload)</w:t>
      </w:r>
      <w:bookmarkEnd w:id="28"/>
    </w:p>
    <w:p w14:paraId="3A57DD89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1. O cliente obtém o </w:t>
      </w:r>
      <w:proofErr w:type="spellStart"/>
      <w:r w:rsidRPr="0085032D">
        <w:rPr>
          <w:lang w:val="pt-PT"/>
        </w:rPr>
        <w:t>token</w:t>
      </w:r>
      <w:proofErr w:type="spellEnd"/>
      <w:r w:rsidRPr="0085032D">
        <w:rPr>
          <w:lang w:val="pt-PT"/>
        </w:rPr>
        <w:t xml:space="preserve"> CSRF (</w:t>
      </w:r>
      <w:proofErr w:type="spellStart"/>
      <w:r w:rsidRPr="0085032D">
        <w:rPr>
          <w:lang w:val="pt-PT"/>
        </w:rPr>
        <w:t>mintado</w:t>
      </w:r>
      <w:proofErr w:type="spellEnd"/>
      <w:r w:rsidRPr="0085032D">
        <w:rPr>
          <w:lang w:val="pt-PT"/>
        </w:rPr>
        <w:t xml:space="preserve"> no servidor) → 2. submete o POST autenticado pelo proxy → 3.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 xml:space="preserve"> valida CSRF e permissões, valida o input (</w:t>
      </w:r>
      <w:proofErr w:type="spellStart"/>
      <w:r w:rsidRPr="0085032D">
        <w:rPr>
          <w:lang w:val="pt-PT"/>
        </w:rPr>
        <w:t>WTForms</w:t>
      </w:r>
      <w:proofErr w:type="spellEnd"/>
      <w:r w:rsidRPr="0085032D">
        <w:rPr>
          <w:lang w:val="pt-PT"/>
        </w:rPr>
        <w:t xml:space="preserve">), persiste em </w:t>
      </w:r>
      <w:proofErr w:type="spellStart"/>
      <w:r w:rsidRPr="0085032D">
        <w:rPr>
          <w:lang w:val="pt-PT"/>
        </w:rPr>
        <w:t>MongoDB</w:t>
      </w:r>
      <w:proofErr w:type="spellEnd"/>
      <w:r w:rsidRPr="0085032D">
        <w:rPr>
          <w:lang w:val="pt-PT"/>
        </w:rPr>
        <w:t xml:space="preserve"> e guarda ficheiros via </w:t>
      </w:r>
      <w:proofErr w:type="spellStart"/>
      <w:r w:rsidRPr="0085032D">
        <w:rPr>
          <w:lang w:val="pt-PT"/>
        </w:rPr>
        <w:t>Flask-Storage</w:t>
      </w:r>
      <w:proofErr w:type="spellEnd"/>
      <w:r w:rsidRPr="0085032D">
        <w:rPr>
          <w:lang w:val="pt-PT"/>
        </w:rPr>
        <w:t xml:space="preserve"> → 4. emite sinais que despoletam tarefas </w:t>
      </w:r>
      <w:proofErr w:type="spellStart"/>
      <w:r w:rsidRPr="0085032D">
        <w:rPr>
          <w:lang w:val="pt-PT"/>
        </w:rPr>
        <w:t>Celery</w:t>
      </w:r>
      <w:proofErr w:type="spellEnd"/>
      <w:r w:rsidRPr="0085032D">
        <w:rPr>
          <w:lang w:val="pt-PT"/>
        </w:rPr>
        <w:t xml:space="preserve"> (indexação, métricas) e publica um evento de recurso para 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→ 5. devolve a entidade criada; a pesquisa e a análise de dados (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>) são atualizadas de forma assíncrona.</w:t>
      </w:r>
    </w:p>
    <w:p w14:paraId="57DA9AA6" w14:textId="77777777" w:rsidR="00CE2A68" w:rsidRPr="0085032D" w:rsidRDefault="00000000">
      <w:pPr>
        <w:pStyle w:val="Ttulo2"/>
        <w:rPr>
          <w:lang w:val="pt-PT"/>
        </w:rPr>
      </w:pPr>
      <w:bookmarkStart w:id="29" w:name="_Toc233224013"/>
      <w:r w:rsidRPr="0085032D">
        <w:rPr>
          <w:rFonts w:ascii="Calibri" w:hAnsi="Calibri"/>
          <w:color w:val="203964"/>
          <w:lang w:val="pt-PT"/>
        </w:rPr>
        <w:t>8.4. Análise, exploração e métricas de recursos (</w:t>
      </w:r>
      <w:proofErr w:type="spellStart"/>
      <w:r w:rsidRPr="0085032D">
        <w:rPr>
          <w:rFonts w:ascii="Calibri" w:hAnsi="Calibri"/>
          <w:color w:val="203964"/>
          <w:lang w:val="pt-PT"/>
        </w:rPr>
        <w:t>Hydra</w:t>
      </w:r>
      <w:proofErr w:type="spellEnd"/>
      <w:r w:rsidRPr="0085032D">
        <w:rPr>
          <w:rFonts w:ascii="Calibri" w:hAnsi="Calibri"/>
          <w:color w:val="203964"/>
          <w:lang w:val="pt-PT"/>
        </w:rPr>
        <w:t>)</w:t>
      </w:r>
      <w:bookmarkEnd w:id="29"/>
    </w:p>
    <w:p w14:paraId="786BAFE3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1. 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publica o evento do recurso para 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→ 2. 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obtém e analisa o ficheiro, fazendo o </w:t>
      </w:r>
      <w:proofErr w:type="spellStart"/>
      <w:r w:rsidRPr="0085032D">
        <w:rPr>
          <w:lang w:val="pt-PT"/>
        </w:rPr>
        <w:t>parsing</w:t>
      </w:r>
      <w:proofErr w:type="spellEnd"/>
      <w:r w:rsidRPr="0085032D">
        <w:rPr>
          <w:lang w:val="pt-PT"/>
        </w:rPr>
        <w:t xml:space="preserve"> dos dados tabulares para a sua base de dados → 3. devolve </w:t>
      </w:r>
      <w:proofErr w:type="spellStart"/>
      <w:r w:rsidRPr="0085032D">
        <w:rPr>
          <w:lang w:val="pt-PT"/>
        </w:rPr>
        <w:t>metadados</w:t>
      </w:r>
      <w:proofErr w:type="spellEnd"/>
      <w:r w:rsidRPr="0085032D">
        <w:rPr>
          <w:lang w:val="pt-PT"/>
        </w:rPr>
        <w:t xml:space="preserve"> de análise que o </w:t>
      </w:r>
      <w:proofErr w:type="spellStart"/>
      <w:r w:rsidRPr="0085032D">
        <w:rPr>
          <w:lang w:val="pt-PT"/>
        </w:rPr>
        <w:t>udata</w:t>
      </w:r>
      <w:proofErr w:type="spellEnd"/>
      <w:r w:rsidRPr="0085032D">
        <w:rPr>
          <w:lang w:val="pt-PT"/>
        </w:rPr>
        <w:t xml:space="preserve"> guarda nos extras do recurso → 4. 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 xml:space="preserve">-tabular passa a expor esses dados → 5. a ferramenta de exploração pré-visualiza e trata os dados no portal, e o job </w:t>
      </w:r>
      <w:proofErr w:type="spellStart"/>
      <w:r w:rsidRPr="0085032D">
        <w:rPr>
          <w:lang w:val="pt-PT"/>
        </w:rPr>
        <w:t>update-metrics</w:t>
      </w:r>
      <w:proofErr w:type="spellEnd"/>
      <w:r w:rsidRPr="0085032D">
        <w:rPr>
          <w:lang w:val="pt-PT"/>
        </w:rPr>
        <w:t xml:space="preserve"> lê da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 (METRICS_API) os totais de acessos/downloads para alimentar as métricas do sistema.</w:t>
      </w:r>
    </w:p>
    <w:p w14:paraId="564792A5" w14:textId="77777777" w:rsidR="00CE2A68" w:rsidRPr="0085032D" w:rsidRDefault="00000000">
      <w:pPr>
        <w:pStyle w:val="Ttulo1"/>
        <w:rPr>
          <w:lang w:val="pt-PT"/>
        </w:rPr>
      </w:pPr>
      <w:bookmarkStart w:id="30" w:name="_Toc233224014"/>
      <w:r w:rsidRPr="0085032D">
        <w:rPr>
          <w:rFonts w:ascii="Calibri" w:hAnsi="Calibri"/>
          <w:color w:val="203964"/>
          <w:lang w:val="pt-PT"/>
        </w:rPr>
        <w:t>9. Modelo de Implementação e Infraestrutura</w:t>
      </w:r>
      <w:bookmarkEnd w:id="30"/>
    </w:p>
    <w:p w14:paraId="12D1B576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Os componentes são empacotados e executados em contentores (Docker / </w:t>
      </w:r>
      <w:proofErr w:type="spellStart"/>
      <w:r w:rsidRPr="0085032D">
        <w:rPr>
          <w:lang w:val="pt-PT"/>
        </w:rPr>
        <w:t>docker-compose</w:t>
      </w:r>
      <w:proofErr w:type="spellEnd"/>
      <w:r w:rsidRPr="0085032D">
        <w:rPr>
          <w:lang w:val="pt-PT"/>
        </w:rPr>
        <w:t>), com os seguintes processos e serviços de apoio: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6333"/>
      </w:tblGrid>
      <w:tr w:rsidR="00CE2A68" w14:paraId="75949094" w14:textId="77777777">
        <w:trPr>
          <w:jc w:val="center"/>
        </w:trPr>
        <w:tc>
          <w:tcPr>
            <w:tcW w:w="2592" w:type="dxa"/>
            <w:shd w:val="clear" w:color="auto" w:fill="203964"/>
          </w:tcPr>
          <w:p w14:paraId="122B2A77" w14:textId="77777777" w:rsidR="00CE2A68" w:rsidRDefault="00000000">
            <w:proofErr w:type="spellStart"/>
            <w:r>
              <w:rPr>
                <w:b/>
                <w:color w:val="FFFFFF"/>
                <w:sz w:val="20"/>
              </w:rPr>
              <w:t>Serviço</w:t>
            </w:r>
            <w:proofErr w:type="spellEnd"/>
          </w:p>
        </w:tc>
        <w:tc>
          <w:tcPr>
            <w:tcW w:w="6624" w:type="dxa"/>
            <w:shd w:val="clear" w:color="auto" w:fill="203964"/>
          </w:tcPr>
          <w:p w14:paraId="1D08CC5B" w14:textId="77777777" w:rsidR="00CE2A68" w:rsidRDefault="00000000"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CE2A68" w:rsidRPr="0085032D" w14:paraId="19060175" w14:textId="77777777">
        <w:trPr>
          <w:jc w:val="center"/>
        </w:trPr>
        <w:tc>
          <w:tcPr>
            <w:tcW w:w="2592" w:type="dxa"/>
          </w:tcPr>
          <w:p w14:paraId="5F7B6F95" w14:textId="77777777" w:rsidR="00CE2A68" w:rsidRDefault="00000000">
            <w:r>
              <w:rPr>
                <w:b/>
                <w:sz w:val="19"/>
              </w:rPr>
              <w:t>app</w:t>
            </w:r>
          </w:p>
        </w:tc>
        <w:tc>
          <w:tcPr>
            <w:tcW w:w="6624" w:type="dxa"/>
          </w:tcPr>
          <w:p w14:paraId="1D747DAC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Aplicação </w:t>
            </w:r>
            <w:proofErr w:type="spellStart"/>
            <w:r w:rsidRPr="0085032D">
              <w:rPr>
                <w:sz w:val="19"/>
                <w:lang w:val="pt-PT"/>
              </w:rPr>
              <w:t>Flask</w:t>
            </w:r>
            <w:proofErr w:type="spellEnd"/>
            <w:r w:rsidRPr="0085032D">
              <w:rPr>
                <w:sz w:val="19"/>
                <w:lang w:val="pt-PT"/>
              </w:rPr>
              <w:t>/</w:t>
            </w:r>
            <w:proofErr w:type="spellStart"/>
            <w:r w:rsidRPr="0085032D">
              <w:rPr>
                <w:sz w:val="19"/>
                <w:lang w:val="pt-PT"/>
              </w:rPr>
              <w:t>udata</w:t>
            </w:r>
            <w:proofErr w:type="spellEnd"/>
            <w:r w:rsidRPr="0085032D">
              <w:rPr>
                <w:sz w:val="19"/>
                <w:lang w:val="pt-PT"/>
              </w:rPr>
              <w:t xml:space="preserve"> servida via </w:t>
            </w:r>
            <w:proofErr w:type="spellStart"/>
            <w:r w:rsidRPr="0085032D">
              <w:rPr>
                <w:sz w:val="19"/>
                <w:lang w:val="pt-PT"/>
              </w:rPr>
              <w:t>uWSGI</w:t>
            </w:r>
            <w:proofErr w:type="spellEnd"/>
            <w:r w:rsidRPr="0085032D">
              <w:rPr>
                <w:sz w:val="19"/>
                <w:lang w:val="pt-PT"/>
              </w:rPr>
              <w:t xml:space="preserve"> (API + </w:t>
            </w:r>
            <w:proofErr w:type="spellStart"/>
            <w:r w:rsidRPr="0085032D">
              <w:rPr>
                <w:sz w:val="19"/>
                <w:lang w:val="pt-PT"/>
              </w:rPr>
              <w:t>back-office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:rsidRPr="0085032D" w14:paraId="43B05CEE" w14:textId="77777777">
        <w:trPr>
          <w:jc w:val="center"/>
        </w:trPr>
        <w:tc>
          <w:tcPr>
            <w:tcW w:w="2592" w:type="dxa"/>
          </w:tcPr>
          <w:p w14:paraId="1672B468" w14:textId="77777777" w:rsidR="00CE2A68" w:rsidRDefault="00000000">
            <w:r>
              <w:rPr>
                <w:b/>
                <w:sz w:val="19"/>
              </w:rPr>
              <w:t>worker</w:t>
            </w:r>
          </w:p>
        </w:tc>
        <w:tc>
          <w:tcPr>
            <w:tcW w:w="6624" w:type="dxa"/>
          </w:tcPr>
          <w:p w14:paraId="497FB786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Worker</w:t>
            </w:r>
            <w:proofErr w:type="spellEnd"/>
            <w:r w:rsidRPr="0085032D">
              <w:rPr>
                <w:sz w:val="19"/>
                <w:lang w:val="pt-PT"/>
              </w:rPr>
              <w:t xml:space="preserve"> </w:t>
            </w:r>
            <w:proofErr w:type="spellStart"/>
            <w:r w:rsidRPr="0085032D">
              <w:rPr>
                <w:sz w:val="19"/>
                <w:lang w:val="pt-PT"/>
              </w:rPr>
              <w:t>Celery</w:t>
            </w:r>
            <w:proofErr w:type="spellEnd"/>
            <w:r w:rsidRPr="0085032D">
              <w:rPr>
                <w:sz w:val="19"/>
                <w:lang w:val="pt-PT"/>
              </w:rPr>
              <w:t xml:space="preserve"> — execução de tarefas assíncronas</w:t>
            </w:r>
          </w:p>
        </w:tc>
      </w:tr>
      <w:tr w:rsidR="00CE2A68" w14:paraId="05999123" w14:textId="77777777">
        <w:trPr>
          <w:jc w:val="center"/>
        </w:trPr>
        <w:tc>
          <w:tcPr>
            <w:tcW w:w="2592" w:type="dxa"/>
          </w:tcPr>
          <w:p w14:paraId="5FE9FAB7" w14:textId="77777777" w:rsidR="00CE2A68" w:rsidRDefault="00000000">
            <w:r>
              <w:rPr>
                <w:b/>
                <w:sz w:val="19"/>
              </w:rPr>
              <w:t>beat</w:t>
            </w:r>
          </w:p>
        </w:tc>
        <w:tc>
          <w:tcPr>
            <w:tcW w:w="6624" w:type="dxa"/>
          </w:tcPr>
          <w:p w14:paraId="2E4419AB" w14:textId="77777777" w:rsidR="00CE2A68" w:rsidRDefault="00000000">
            <w:r>
              <w:rPr>
                <w:sz w:val="19"/>
              </w:rPr>
              <w:t>Celery Beat (celerybeat-mongo) — agendamento periódico</w:t>
            </w:r>
          </w:p>
        </w:tc>
      </w:tr>
      <w:tr w:rsidR="00CE2A68" w:rsidRPr="0085032D" w14:paraId="26444C70" w14:textId="77777777">
        <w:trPr>
          <w:jc w:val="center"/>
        </w:trPr>
        <w:tc>
          <w:tcPr>
            <w:tcW w:w="2592" w:type="dxa"/>
          </w:tcPr>
          <w:p w14:paraId="6F61A149" w14:textId="77777777" w:rsidR="00CE2A68" w:rsidRDefault="00000000">
            <w:r>
              <w:rPr>
                <w:b/>
                <w:sz w:val="19"/>
              </w:rPr>
              <w:t>MongoDB</w:t>
            </w:r>
          </w:p>
        </w:tc>
        <w:tc>
          <w:tcPr>
            <w:tcW w:w="6624" w:type="dxa"/>
          </w:tcPr>
          <w:p w14:paraId="0F7568DB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Base de dados primária (catálogo/</w:t>
            </w:r>
            <w:proofErr w:type="spellStart"/>
            <w:r w:rsidRPr="0085032D">
              <w:rPr>
                <w:sz w:val="19"/>
                <w:lang w:val="pt-PT"/>
              </w:rPr>
              <w:t>metadados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:rsidRPr="0085032D" w14:paraId="41BA4327" w14:textId="77777777">
        <w:trPr>
          <w:jc w:val="center"/>
        </w:trPr>
        <w:tc>
          <w:tcPr>
            <w:tcW w:w="2592" w:type="dxa"/>
          </w:tcPr>
          <w:p w14:paraId="253524FA" w14:textId="77777777" w:rsidR="00CE2A68" w:rsidRDefault="00000000">
            <w:r>
              <w:rPr>
                <w:b/>
                <w:sz w:val="19"/>
              </w:rPr>
              <w:t>Elasticsearch</w:t>
            </w:r>
          </w:p>
        </w:tc>
        <w:tc>
          <w:tcPr>
            <w:tcW w:w="6624" w:type="dxa"/>
          </w:tcPr>
          <w:p w14:paraId="02D85ED2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Índices de pesquisa (via </w:t>
            </w:r>
            <w:proofErr w:type="spellStart"/>
            <w:r w:rsidRPr="0085032D">
              <w:rPr>
                <w:sz w:val="19"/>
                <w:lang w:val="pt-PT"/>
              </w:rPr>
              <w:t>udata-search-service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14:paraId="438F5530" w14:textId="77777777">
        <w:trPr>
          <w:jc w:val="center"/>
        </w:trPr>
        <w:tc>
          <w:tcPr>
            <w:tcW w:w="2592" w:type="dxa"/>
          </w:tcPr>
          <w:p w14:paraId="21AF1719" w14:textId="77777777" w:rsidR="00CE2A68" w:rsidRDefault="00000000">
            <w:r>
              <w:rPr>
                <w:b/>
                <w:sz w:val="19"/>
              </w:rPr>
              <w:t>Redis</w:t>
            </w:r>
          </w:p>
        </w:tc>
        <w:tc>
          <w:tcPr>
            <w:tcW w:w="6624" w:type="dxa"/>
          </w:tcPr>
          <w:p w14:paraId="5515E216" w14:textId="77777777" w:rsidR="00CE2A68" w:rsidRDefault="00000000">
            <w:r>
              <w:rPr>
                <w:sz w:val="19"/>
              </w:rPr>
              <w:t>Broker Celery, cache e rate limiting</w:t>
            </w:r>
          </w:p>
        </w:tc>
      </w:tr>
      <w:tr w:rsidR="00CE2A68" w:rsidRPr="0085032D" w14:paraId="565C2CB3" w14:textId="77777777">
        <w:trPr>
          <w:jc w:val="center"/>
        </w:trPr>
        <w:tc>
          <w:tcPr>
            <w:tcW w:w="2592" w:type="dxa"/>
          </w:tcPr>
          <w:p w14:paraId="6CC3DB31" w14:textId="77777777" w:rsidR="00CE2A68" w:rsidRDefault="00000000">
            <w:r>
              <w:rPr>
                <w:b/>
                <w:sz w:val="19"/>
              </w:rPr>
              <w:t>Hydra (hydra-pt)</w:t>
            </w:r>
          </w:p>
        </w:tc>
        <w:tc>
          <w:tcPr>
            <w:tcW w:w="6624" w:type="dxa"/>
          </w:tcPr>
          <w:p w14:paraId="30BCCEF4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Análise/</w:t>
            </w:r>
            <w:proofErr w:type="spellStart"/>
            <w:r w:rsidRPr="0085032D">
              <w:rPr>
                <w:sz w:val="19"/>
                <w:lang w:val="pt-PT"/>
              </w:rPr>
              <w:t>parsing</w:t>
            </w:r>
            <w:proofErr w:type="spellEnd"/>
            <w:r w:rsidRPr="0085032D">
              <w:rPr>
                <w:sz w:val="19"/>
                <w:lang w:val="pt-PT"/>
              </w:rPr>
              <w:t xml:space="preserve"> de recursos; base de dados própria (</w:t>
            </w:r>
            <w:proofErr w:type="spellStart"/>
            <w:r w:rsidRPr="0085032D">
              <w:rPr>
                <w:sz w:val="19"/>
                <w:lang w:val="pt-PT"/>
              </w:rPr>
              <w:t>PostgreSQL</w:t>
            </w:r>
            <w:proofErr w:type="spellEnd"/>
            <w:r w:rsidRPr="0085032D">
              <w:rPr>
                <w:sz w:val="19"/>
                <w:lang w:val="pt-PT"/>
              </w:rPr>
              <w:t>) com os dados tabulares e telemetria de acessos</w:t>
            </w:r>
          </w:p>
        </w:tc>
      </w:tr>
      <w:tr w:rsidR="00CE2A68" w:rsidRPr="0085032D" w14:paraId="1B08E07A" w14:textId="77777777">
        <w:trPr>
          <w:jc w:val="center"/>
        </w:trPr>
        <w:tc>
          <w:tcPr>
            <w:tcW w:w="2592" w:type="dxa"/>
          </w:tcPr>
          <w:p w14:paraId="292BA280" w14:textId="77777777" w:rsidR="00CE2A68" w:rsidRDefault="00000000">
            <w:proofErr w:type="spellStart"/>
            <w:r>
              <w:rPr>
                <w:b/>
                <w:sz w:val="19"/>
              </w:rPr>
              <w:t>api</w:t>
            </w:r>
            <w:proofErr w:type="spellEnd"/>
            <w:r>
              <w:rPr>
                <w:b/>
                <w:sz w:val="19"/>
              </w:rPr>
              <w:t>-tabular</w:t>
            </w:r>
          </w:p>
        </w:tc>
        <w:tc>
          <w:tcPr>
            <w:tcW w:w="6624" w:type="dxa"/>
          </w:tcPr>
          <w:p w14:paraId="0A05C951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API sobre a BD do </w:t>
            </w:r>
            <w:proofErr w:type="spellStart"/>
            <w:r w:rsidRPr="0085032D">
              <w:rPr>
                <w:sz w:val="19"/>
                <w:lang w:val="pt-PT"/>
              </w:rPr>
              <w:t>Hydra</w:t>
            </w:r>
            <w:proofErr w:type="spellEnd"/>
            <w:r w:rsidRPr="0085032D">
              <w:rPr>
                <w:sz w:val="19"/>
                <w:lang w:val="pt-PT"/>
              </w:rPr>
              <w:t xml:space="preserve"> (exploração de dados e métricas)</w:t>
            </w:r>
          </w:p>
        </w:tc>
      </w:tr>
      <w:tr w:rsidR="00CE2A68" w:rsidRPr="0085032D" w14:paraId="25BA1B7C" w14:textId="77777777">
        <w:trPr>
          <w:jc w:val="center"/>
        </w:trPr>
        <w:tc>
          <w:tcPr>
            <w:tcW w:w="2592" w:type="dxa"/>
          </w:tcPr>
          <w:p w14:paraId="3E9856B4" w14:textId="77777777" w:rsidR="00CE2A68" w:rsidRDefault="00000000">
            <w:r>
              <w:rPr>
                <w:b/>
                <w:sz w:val="19"/>
              </w:rPr>
              <w:t>Tabular Explore</w:t>
            </w:r>
          </w:p>
        </w:tc>
        <w:tc>
          <w:tcPr>
            <w:tcW w:w="6624" w:type="dxa"/>
          </w:tcPr>
          <w:p w14:paraId="7542FB93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Visualização e tratamento de dados (tabelas, gráficos e mapas); servido no portal e a consumir a 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</w:t>
            </w:r>
          </w:p>
        </w:tc>
      </w:tr>
      <w:tr w:rsidR="00CE2A68" w14:paraId="1797651F" w14:textId="77777777">
        <w:trPr>
          <w:jc w:val="center"/>
        </w:trPr>
        <w:tc>
          <w:tcPr>
            <w:tcW w:w="2592" w:type="dxa"/>
          </w:tcPr>
          <w:p w14:paraId="6FBD18DE" w14:textId="77777777" w:rsidR="00CE2A68" w:rsidRDefault="00000000">
            <w:proofErr w:type="spellStart"/>
            <w:r>
              <w:rPr>
                <w:b/>
                <w:sz w:val="19"/>
              </w:rPr>
              <w:t>portainer_agent</w:t>
            </w:r>
            <w:proofErr w:type="spellEnd"/>
          </w:p>
        </w:tc>
        <w:tc>
          <w:tcPr>
            <w:tcW w:w="6624" w:type="dxa"/>
          </w:tcPr>
          <w:p w14:paraId="446FFF06" w14:textId="77777777" w:rsidR="00CE2A68" w:rsidRDefault="00000000">
            <w:r>
              <w:rPr>
                <w:sz w:val="19"/>
              </w:rPr>
              <w:t>Gestão/observabilidade de contentores</w:t>
            </w:r>
          </w:p>
        </w:tc>
      </w:tr>
    </w:tbl>
    <w:p w14:paraId="260F04DE" w14:textId="77777777" w:rsidR="00CE2A68" w:rsidRDefault="00CE2A68"/>
    <w:p w14:paraId="293A91BD" w14:textId="77777777" w:rsidR="00CE2A6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9DB8BB" wp14:editId="18C4A591">
            <wp:extent cx="5440680" cy="3788325"/>
            <wp:effectExtent l="0" t="0" r="0" b="0"/>
            <wp:docPr id="1007" name="Diagram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78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D860" w14:textId="77777777" w:rsidR="00CE2A68" w:rsidRPr="0085032D" w:rsidRDefault="00000000">
      <w:pPr>
        <w:jc w:val="center"/>
        <w:rPr>
          <w:lang w:val="pt-PT"/>
        </w:rPr>
      </w:pPr>
      <w:r w:rsidRPr="0085032D">
        <w:rPr>
          <w:i/>
          <w:color w:val="5A5A5A"/>
          <w:sz w:val="18"/>
          <w:lang w:val="pt-PT"/>
        </w:rPr>
        <w:t>Figura — Diagrama de implantação (</w:t>
      </w:r>
      <w:proofErr w:type="spellStart"/>
      <w:r w:rsidRPr="0085032D">
        <w:rPr>
          <w:i/>
          <w:color w:val="5A5A5A"/>
          <w:sz w:val="18"/>
          <w:lang w:val="pt-PT"/>
        </w:rPr>
        <w:t>deployment</w:t>
      </w:r>
      <w:proofErr w:type="spellEnd"/>
      <w:r w:rsidRPr="0085032D">
        <w:rPr>
          <w:i/>
          <w:color w:val="5A5A5A"/>
          <w:sz w:val="18"/>
          <w:lang w:val="pt-PT"/>
        </w:rPr>
        <w:t>) por ambiente, com WAF/F5 à entrada</w:t>
      </w:r>
    </w:p>
    <w:p w14:paraId="607AB71C" w14:textId="77777777" w:rsidR="00CE2A68" w:rsidRPr="0085032D" w:rsidRDefault="00CE2A68">
      <w:pPr>
        <w:rPr>
          <w:lang w:val="pt-PT"/>
        </w:rPr>
      </w:pPr>
    </w:p>
    <w:p w14:paraId="5ECF9E03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i/>
          <w:color w:val="5A5A5A"/>
          <w:sz w:val="20"/>
          <w:lang w:val="pt-PT"/>
        </w:rPr>
        <w:t xml:space="preserve">O Tabular Explore corre como contentor próprio no </w:t>
      </w:r>
      <w:proofErr w:type="spellStart"/>
      <w:r w:rsidRPr="0085032D">
        <w:rPr>
          <w:i/>
          <w:color w:val="5A5A5A"/>
          <w:sz w:val="20"/>
          <w:lang w:val="pt-PT"/>
        </w:rPr>
        <w:t>host</w:t>
      </w:r>
      <w:proofErr w:type="spellEnd"/>
      <w:r w:rsidRPr="0085032D">
        <w:rPr>
          <w:i/>
          <w:color w:val="5A5A5A"/>
          <w:sz w:val="20"/>
          <w:lang w:val="pt-PT"/>
        </w:rPr>
        <w:t xml:space="preserve"> do ambiente, é servido no portal (TABULAR_EXPLORE_URL) e consome os dados através da </w:t>
      </w:r>
      <w:proofErr w:type="spellStart"/>
      <w:r w:rsidRPr="0085032D">
        <w:rPr>
          <w:i/>
          <w:color w:val="5A5A5A"/>
          <w:sz w:val="20"/>
          <w:lang w:val="pt-PT"/>
        </w:rPr>
        <w:t>api</w:t>
      </w:r>
      <w:proofErr w:type="spellEnd"/>
      <w:r w:rsidRPr="0085032D">
        <w:rPr>
          <w:i/>
          <w:color w:val="5A5A5A"/>
          <w:sz w:val="20"/>
          <w:lang w:val="pt-PT"/>
        </w:rPr>
        <w:t>-tabular.</w:t>
      </w:r>
    </w:p>
    <w:p w14:paraId="5DEDC80F" w14:textId="77777777" w:rsidR="00CE2A68" w:rsidRDefault="00000000">
      <w:pPr>
        <w:pStyle w:val="Ttulo2"/>
      </w:pPr>
      <w:bookmarkStart w:id="31" w:name="_Toc233224015"/>
      <w:r>
        <w:rPr>
          <w:rFonts w:ascii="Calibri" w:hAnsi="Calibri"/>
          <w:color w:val="203964"/>
        </w:rPr>
        <w:t>9.1. Rede e proxy reverso</w:t>
      </w:r>
      <w:bookmarkEnd w:id="31"/>
    </w:p>
    <w:p w14:paraId="0620C1AB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WAF / F5: </w:t>
      </w:r>
      <w:r w:rsidRPr="0085032D">
        <w:rPr>
          <w:lang w:val="pt-PT"/>
        </w:rPr>
        <w:t xml:space="preserve">o tráfego entra por um WAF / balanceador F5; o </w:t>
      </w:r>
      <w:proofErr w:type="spellStart"/>
      <w:r w:rsidRPr="0085032D">
        <w:rPr>
          <w:lang w:val="pt-PT"/>
        </w:rPr>
        <w:t>Flask</w:t>
      </w:r>
      <w:proofErr w:type="spellEnd"/>
      <w:r w:rsidRPr="0085032D">
        <w:rPr>
          <w:lang w:val="pt-PT"/>
        </w:rPr>
        <w:t xml:space="preserve"> usa </w:t>
      </w:r>
      <w:proofErr w:type="spellStart"/>
      <w:r w:rsidRPr="0085032D">
        <w:rPr>
          <w:lang w:val="pt-PT"/>
        </w:rPr>
        <w:t>ProxyFix</w:t>
      </w:r>
      <w:proofErr w:type="spellEnd"/>
      <w:r w:rsidRPr="0085032D">
        <w:rPr>
          <w:lang w:val="pt-PT"/>
        </w:rPr>
        <w:t xml:space="preserve"> e respeita X-</w:t>
      </w:r>
      <w:proofErr w:type="spellStart"/>
      <w:r w:rsidRPr="0085032D">
        <w:rPr>
          <w:lang w:val="pt-PT"/>
        </w:rPr>
        <w:t>Forwarded</w:t>
      </w:r>
      <w:proofErr w:type="spellEnd"/>
      <w:r w:rsidRPr="0085032D">
        <w:rPr>
          <w:lang w:val="pt-PT"/>
        </w:rPr>
        <w:t>-</w:t>
      </w:r>
      <w:proofErr w:type="spellStart"/>
      <w:r w:rsidRPr="0085032D">
        <w:rPr>
          <w:lang w:val="pt-PT"/>
        </w:rPr>
        <w:t>Host</w:t>
      </w:r>
      <w:proofErr w:type="spellEnd"/>
      <w:r w:rsidRPr="0085032D">
        <w:rPr>
          <w:lang w:val="pt-PT"/>
        </w:rPr>
        <w:t>.</w:t>
      </w:r>
    </w:p>
    <w:p w14:paraId="31B264E9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Colapso de IP: </w:t>
      </w:r>
      <w:r w:rsidRPr="0085032D">
        <w:rPr>
          <w:lang w:val="pt-PT"/>
        </w:rPr>
        <w:t xml:space="preserve">o WAF colapsa visitantes num conjunto reduzido de </w:t>
      </w:r>
      <w:proofErr w:type="spellStart"/>
      <w:r w:rsidRPr="0085032D">
        <w:rPr>
          <w:lang w:val="pt-PT"/>
        </w:rPr>
        <w:t>IPs</w:t>
      </w:r>
      <w:proofErr w:type="spellEnd"/>
      <w:r w:rsidRPr="0085032D">
        <w:rPr>
          <w:lang w:val="pt-PT"/>
        </w:rPr>
        <w:t xml:space="preserve"> — daí o rate </w:t>
      </w:r>
      <w:proofErr w:type="spellStart"/>
      <w:r w:rsidRPr="0085032D">
        <w:rPr>
          <w:lang w:val="pt-PT"/>
        </w:rPr>
        <w:t>limit</w:t>
      </w:r>
      <w:proofErr w:type="spellEnd"/>
      <w:r w:rsidRPr="0085032D">
        <w:rPr>
          <w:lang w:val="pt-PT"/>
        </w:rPr>
        <w:t xml:space="preserve"> por </w:t>
      </w:r>
      <w:proofErr w:type="spellStart"/>
      <w:r w:rsidRPr="0085032D">
        <w:rPr>
          <w:lang w:val="pt-PT"/>
        </w:rPr>
        <w:t>user_or_ip</w:t>
      </w:r>
      <w:proofErr w:type="spellEnd"/>
      <w:r w:rsidRPr="0085032D">
        <w:rPr>
          <w:lang w:val="pt-PT"/>
        </w:rPr>
        <w:t xml:space="preserve"> nos GET públicos.</w:t>
      </w:r>
    </w:p>
    <w:p w14:paraId="23D6036E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Proxy do </w:t>
      </w:r>
      <w:proofErr w:type="spellStart"/>
      <w:r w:rsidRPr="0085032D">
        <w:rPr>
          <w:b/>
          <w:lang w:val="pt-PT"/>
        </w:rPr>
        <w:t>frontend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o </w:t>
      </w:r>
      <w:proofErr w:type="spellStart"/>
      <w:r w:rsidRPr="0085032D">
        <w:rPr>
          <w:lang w:val="pt-PT"/>
        </w:rPr>
        <w:t>frontend</w:t>
      </w:r>
      <w:proofErr w:type="spellEnd"/>
      <w:r w:rsidRPr="0085032D">
        <w:rPr>
          <w:lang w:val="pt-PT"/>
        </w:rPr>
        <w:t xml:space="preserve"> (Next.js) faz proxy das rotas de API/SAML para o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>, simplificando CORS e CSP.</w:t>
      </w:r>
    </w:p>
    <w:p w14:paraId="644E630F" w14:textId="77777777" w:rsidR="00CE2A68" w:rsidRPr="0085032D" w:rsidRDefault="00000000">
      <w:pPr>
        <w:pStyle w:val="Ttulo1"/>
        <w:rPr>
          <w:lang w:val="pt-PT"/>
        </w:rPr>
      </w:pPr>
      <w:bookmarkStart w:id="32" w:name="_Toc233224016"/>
      <w:r w:rsidRPr="0085032D">
        <w:rPr>
          <w:rFonts w:ascii="Calibri" w:hAnsi="Calibri"/>
          <w:color w:val="203964"/>
          <w:lang w:val="pt-PT"/>
        </w:rPr>
        <w:t>10. Ambientes e Fluxo de Promoção</w:t>
      </w:r>
      <w:bookmarkEnd w:id="32"/>
    </w:p>
    <w:p w14:paraId="2E3B16F5" w14:textId="77777777" w:rsidR="00CE2A68" w:rsidRPr="0085032D" w:rsidRDefault="00000000">
      <w:pPr>
        <w:spacing w:after="120"/>
        <w:rPr>
          <w:lang w:val="pt-PT"/>
        </w:rPr>
      </w:pPr>
      <w:r w:rsidRPr="0085032D">
        <w:rPr>
          <w:lang w:val="pt-PT"/>
        </w:rPr>
        <w:t xml:space="preserve">O sistema agrega dois repositórios </w:t>
      </w:r>
      <w:proofErr w:type="spellStart"/>
      <w:r w:rsidRPr="0085032D">
        <w:rPr>
          <w:lang w:val="pt-PT"/>
        </w:rPr>
        <w:t>git</w:t>
      </w:r>
      <w:proofErr w:type="spellEnd"/>
      <w:r w:rsidRPr="0085032D">
        <w:rPr>
          <w:lang w:val="pt-PT"/>
        </w:rPr>
        <w:t xml:space="preserve"> independentes, cada um com </w:t>
      </w:r>
      <w:proofErr w:type="spellStart"/>
      <w:r w:rsidRPr="0085032D">
        <w:rPr>
          <w:lang w:val="pt-PT"/>
        </w:rPr>
        <w:t>branches</w:t>
      </w:r>
      <w:proofErr w:type="spellEnd"/>
      <w:r w:rsidRPr="0085032D">
        <w:rPr>
          <w:lang w:val="pt-PT"/>
        </w:rPr>
        <w:t xml:space="preserve"> de ambiente de longa duração e promoção por Pull </w:t>
      </w:r>
      <w:proofErr w:type="spellStart"/>
      <w:r w:rsidRPr="0085032D">
        <w:rPr>
          <w:lang w:val="pt-PT"/>
        </w:rPr>
        <w:t>Request</w:t>
      </w:r>
      <w:proofErr w:type="spellEnd"/>
      <w:r w:rsidRPr="0085032D">
        <w:rPr>
          <w:lang w:val="pt-PT"/>
        </w:rPr>
        <w:t>, um ambiente de cada vez.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4188"/>
        <w:gridCol w:w="2716"/>
      </w:tblGrid>
      <w:tr w:rsidR="00CE2A68" w14:paraId="0E4540F5" w14:textId="77777777">
        <w:trPr>
          <w:jc w:val="center"/>
        </w:trPr>
        <w:tc>
          <w:tcPr>
            <w:tcW w:w="2016" w:type="dxa"/>
            <w:shd w:val="clear" w:color="auto" w:fill="203964"/>
          </w:tcPr>
          <w:p w14:paraId="2BEC8D0C" w14:textId="77777777" w:rsidR="00CE2A68" w:rsidRDefault="00000000">
            <w:proofErr w:type="spellStart"/>
            <w:r>
              <w:rPr>
                <w:b/>
                <w:color w:val="FFFFFF"/>
                <w:sz w:val="20"/>
              </w:rPr>
              <w:t>Componente</w:t>
            </w:r>
            <w:proofErr w:type="spellEnd"/>
          </w:p>
        </w:tc>
        <w:tc>
          <w:tcPr>
            <w:tcW w:w="4320" w:type="dxa"/>
            <w:shd w:val="clear" w:color="auto" w:fill="203964"/>
          </w:tcPr>
          <w:p w14:paraId="2CEBC93F" w14:textId="77777777" w:rsidR="00CE2A68" w:rsidRDefault="00000000">
            <w:r>
              <w:rPr>
                <w:b/>
                <w:color w:val="FFFFFF"/>
                <w:sz w:val="20"/>
              </w:rPr>
              <w:t>Repositório</w:t>
            </w:r>
          </w:p>
        </w:tc>
        <w:tc>
          <w:tcPr>
            <w:tcW w:w="2880" w:type="dxa"/>
            <w:shd w:val="clear" w:color="auto" w:fill="203964"/>
          </w:tcPr>
          <w:p w14:paraId="6C943F17" w14:textId="77777777" w:rsidR="00CE2A68" w:rsidRDefault="00000000">
            <w:r>
              <w:rPr>
                <w:b/>
                <w:color w:val="FFFFFF"/>
                <w:sz w:val="20"/>
              </w:rPr>
              <w:t>Branches de ambiente</w:t>
            </w:r>
          </w:p>
        </w:tc>
      </w:tr>
      <w:tr w:rsidR="00CE2A68" w14:paraId="6EF456F8" w14:textId="77777777">
        <w:trPr>
          <w:jc w:val="center"/>
        </w:trPr>
        <w:tc>
          <w:tcPr>
            <w:tcW w:w="2016" w:type="dxa"/>
          </w:tcPr>
          <w:p w14:paraId="11D9A430" w14:textId="77777777" w:rsidR="00CE2A68" w:rsidRDefault="00000000">
            <w:r>
              <w:rPr>
                <w:b/>
                <w:sz w:val="19"/>
              </w:rPr>
              <w:t>Backend</w:t>
            </w:r>
          </w:p>
        </w:tc>
        <w:tc>
          <w:tcPr>
            <w:tcW w:w="4320" w:type="dxa"/>
          </w:tcPr>
          <w:p w14:paraId="657C8D3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github.com/</w:t>
            </w:r>
            <w:proofErr w:type="spellStart"/>
            <w:r w:rsidRPr="0085032D">
              <w:rPr>
                <w:sz w:val="19"/>
                <w:lang w:val="pt-PT"/>
              </w:rPr>
              <w:t>amagovpt</w:t>
            </w:r>
            <w:proofErr w:type="spellEnd"/>
            <w:r w:rsidRPr="0085032D">
              <w:rPr>
                <w:sz w:val="19"/>
                <w:lang w:val="pt-PT"/>
              </w:rPr>
              <w:t>/</w:t>
            </w:r>
            <w:proofErr w:type="spellStart"/>
            <w:r w:rsidRPr="0085032D">
              <w:rPr>
                <w:sz w:val="19"/>
                <w:lang w:val="pt-PT"/>
              </w:rPr>
              <w:t>udata-pt</w:t>
            </w:r>
            <w:proofErr w:type="spellEnd"/>
          </w:p>
        </w:tc>
        <w:tc>
          <w:tcPr>
            <w:tcW w:w="2880" w:type="dxa"/>
          </w:tcPr>
          <w:p w14:paraId="764277A1" w14:textId="77777777" w:rsidR="00CE2A68" w:rsidRDefault="00000000">
            <w:r>
              <w:rPr>
                <w:sz w:val="19"/>
              </w:rPr>
              <w:t xml:space="preserve">develop → </w:t>
            </w:r>
            <w:proofErr w:type="spellStart"/>
            <w:r>
              <w:rPr>
                <w:sz w:val="19"/>
              </w:rPr>
              <w:t>tst</w:t>
            </w:r>
            <w:proofErr w:type="spellEnd"/>
            <w:r>
              <w:rPr>
                <w:sz w:val="19"/>
              </w:rPr>
              <w:t xml:space="preserve"> → ppr → main</w:t>
            </w:r>
          </w:p>
        </w:tc>
      </w:tr>
      <w:tr w:rsidR="00CE2A68" w14:paraId="3A08CAD9" w14:textId="77777777">
        <w:trPr>
          <w:jc w:val="center"/>
        </w:trPr>
        <w:tc>
          <w:tcPr>
            <w:tcW w:w="2016" w:type="dxa"/>
          </w:tcPr>
          <w:p w14:paraId="2EB94F1F" w14:textId="77777777" w:rsidR="00CE2A68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4320" w:type="dxa"/>
          </w:tcPr>
          <w:p w14:paraId="161D28D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github.com/</w:t>
            </w:r>
            <w:proofErr w:type="spellStart"/>
            <w:r w:rsidRPr="0085032D">
              <w:rPr>
                <w:sz w:val="19"/>
                <w:lang w:val="pt-PT"/>
              </w:rPr>
              <w:t>amagovpt</w:t>
            </w:r>
            <w:proofErr w:type="spellEnd"/>
            <w:r w:rsidRPr="0085032D">
              <w:rPr>
                <w:sz w:val="19"/>
                <w:lang w:val="pt-PT"/>
              </w:rPr>
              <w:t>/</w:t>
            </w:r>
            <w:proofErr w:type="spellStart"/>
            <w:r w:rsidRPr="0085032D">
              <w:rPr>
                <w:sz w:val="19"/>
                <w:lang w:val="pt-PT"/>
              </w:rPr>
              <w:t>dadosgov-fe</w:t>
            </w:r>
            <w:proofErr w:type="spellEnd"/>
          </w:p>
        </w:tc>
        <w:tc>
          <w:tcPr>
            <w:tcW w:w="2880" w:type="dxa"/>
          </w:tcPr>
          <w:p w14:paraId="77B37127" w14:textId="77777777" w:rsidR="00CE2A68" w:rsidRDefault="00000000">
            <w:r>
              <w:rPr>
                <w:sz w:val="19"/>
              </w:rPr>
              <w:t xml:space="preserve">develop → </w:t>
            </w:r>
            <w:proofErr w:type="spellStart"/>
            <w:r>
              <w:rPr>
                <w:sz w:val="19"/>
              </w:rPr>
              <w:t>tst</w:t>
            </w:r>
            <w:proofErr w:type="spellEnd"/>
            <w:r>
              <w:rPr>
                <w:sz w:val="19"/>
              </w:rPr>
              <w:t xml:space="preserve"> → ppr → main</w:t>
            </w:r>
          </w:p>
        </w:tc>
      </w:tr>
    </w:tbl>
    <w:p w14:paraId="7E5AAD09" w14:textId="77777777" w:rsidR="00CE2A68" w:rsidRDefault="00CE2A68"/>
    <w:p w14:paraId="77AD3A09" w14:textId="77777777" w:rsidR="00CE2A68" w:rsidRDefault="00000000">
      <w:pPr>
        <w:spacing w:after="120"/>
      </w:pPr>
      <w:r w:rsidRPr="0085032D">
        <w:rPr>
          <w:i/>
          <w:color w:val="5A5A5A"/>
          <w:sz w:val="20"/>
          <w:lang w:val="pt-PT"/>
        </w:rPr>
        <w:lastRenderedPageBreak/>
        <w:t xml:space="preserve">A base de cada PR é sempre o ambiente seguinte (não diretamente </w:t>
      </w:r>
      <w:proofErr w:type="spellStart"/>
      <w:r w:rsidRPr="0085032D">
        <w:rPr>
          <w:i/>
          <w:color w:val="5A5A5A"/>
          <w:sz w:val="20"/>
          <w:lang w:val="pt-PT"/>
        </w:rPr>
        <w:t>main</w:t>
      </w:r>
      <w:proofErr w:type="spellEnd"/>
      <w:r w:rsidRPr="0085032D">
        <w:rPr>
          <w:i/>
          <w:color w:val="5A5A5A"/>
          <w:sz w:val="20"/>
          <w:lang w:val="pt-PT"/>
        </w:rPr>
        <w:t xml:space="preserve">). O fluxo aplica-se apenas ao(s) repositório(s) efetivamente alterado(s). </w:t>
      </w:r>
      <w:r>
        <w:rPr>
          <w:i/>
          <w:color w:val="5A5A5A"/>
          <w:sz w:val="20"/>
        </w:rPr>
        <w:t xml:space="preserve">Branches e commits </w:t>
      </w:r>
      <w:proofErr w:type="spellStart"/>
      <w:r>
        <w:rPr>
          <w:i/>
          <w:color w:val="5A5A5A"/>
          <w:sz w:val="20"/>
        </w:rPr>
        <w:t>seguem</w:t>
      </w:r>
      <w:proofErr w:type="spellEnd"/>
      <w:r>
        <w:rPr>
          <w:i/>
          <w:color w:val="5A5A5A"/>
          <w:sz w:val="20"/>
        </w:rPr>
        <w:t xml:space="preserve"> Conventional Branch / Conventional Commits.</w:t>
      </w:r>
    </w:p>
    <w:p w14:paraId="4B987091" w14:textId="77777777" w:rsidR="00CE2A68" w:rsidRDefault="00000000">
      <w:pPr>
        <w:pStyle w:val="Ttulo1"/>
      </w:pPr>
      <w:bookmarkStart w:id="33" w:name="_Toc233224017"/>
      <w:r>
        <w:rPr>
          <w:rFonts w:ascii="Calibri" w:hAnsi="Calibri"/>
          <w:color w:val="203964"/>
        </w:rPr>
        <w:t>11. Segurança (Transversal)</w:t>
      </w:r>
      <w:bookmarkEnd w:id="33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341"/>
      </w:tblGrid>
      <w:tr w:rsidR="00CE2A68" w14:paraId="736494A4" w14:textId="77777777">
        <w:trPr>
          <w:jc w:val="center"/>
        </w:trPr>
        <w:tc>
          <w:tcPr>
            <w:tcW w:w="2592" w:type="dxa"/>
            <w:shd w:val="clear" w:color="auto" w:fill="203964"/>
          </w:tcPr>
          <w:p w14:paraId="322349E9" w14:textId="77777777" w:rsidR="00CE2A68" w:rsidRDefault="00000000">
            <w:r>
              <w:rPr>
                <w:b/>
                <w:color w:val="FFFFFF"/>
                <w:sz w:val="20"/>
              </w:rPr>
              <w:t>Domínio</w:t>
            </w:r>
          </w:p>
        </w:tc>
        <w:tc>
          <w:tcPr>
            <w:tcW w:w="6624" w:type="dxa"/>
            <w:shd w:val="clear" w:color="auto" w:fill="203964"/>
          </w:tcPr>
          <w:p w14:paraId="0ED74451" w14:textId="77777777" w:rsidR="00CE2A68" w:rsidRDefault="00000000">
            <w:r>
              <w:rPr>
                <w:b/>
                <w:color w:val="FFFFFF"/>
                <w:sz w:val="20"/>
              </w:rPr>
              <w:t>Controlo</w:t>
            </w:r>
          </w:p>
        </w:tc>
      </w:tr>
      <w:tr w:rsidR="00CE2A68" w14:paraId="20CE248C" w14:textId="77777777">
        <w:trPr>
          <w:jc w:val="center"/>
        </w:trPr>
        <w:tc>
          <w:tcPr>
            <w:tcW w:w="2592" w:type="dxa"/>
          </w:tcPr>
          <w:p w14:paraId="74A740C6" w14:textId="77777777" w:rsidR="00CE2A68" w:rsidRDefault="00000000">
            <w:r>
              <w:rPr>
                <w:b/>
                <w:sz w:val="19"/>
              </w:rPr>
              <w:t>Autenticação</w:t>
            </w:r>
          </w:p>
        </w:tc>
        <w:tc>
          <w:tcPr>
            <w:tcW w:w="6624" w:type="dxa"/>
          </w:tcPr>
          <w:p w14:paraId="4F6CED08" w14:textId="77777777" w:rsidR="00CE2A68" w:rsidRDefault="00000000">
            <w:r>
              <w:rPr>
                <w:sz w:val="19"/>
              </w:rPr>
              <w:t>SAML (Autenticação.gov), Flask-Security-Too, OAuth2, API Key</w:t>
            </w:r>
          </w:p>
        </w:tc>
      </w:tr>
      <w:tr w:rsidR="00CE2A68" w:rsidRPr="0085032D" w14:paraId="63592D16" w14:textId="77777777">
        <w:trPr>
          <w:jc w:val="center"/>
        </w:trPr>
        <w:tc>
          <w:tcPr>
            <w:tcW w:w="2592" w:type="dxa"/>
          </w:tcPr>
          <w:p w14:paraId="1F5CE421" w14:textId="77777777" w:rsidR="00CE2A68" w:rsidRDefault="00000000">
            <w:r>
              <w:rPr>
                <w:b/>
                <w:sz w:val="19"/>
              </w:rPr>
              <w:t>Autorização</w:t>
            </w:r>
          </w:p>
        </w:tc>
        <w:tc>
          <w:tcPr>
            <w:tcW w:w="6624" w:type="dxa"/>
          </w:tcPr>
          <w:p w14:paraId="49A8949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Permissões por módulo (</w:t>
            </w:r>
            <w:proofErr w:type="spellStart"/>
            <w:r w:rsidRPr="0085032D">
              <w:rPr>
                <w:sz w:val="19"/>
                <w:lang w:val="pt-PT"/>
              </w:rPr>
              <w:t>Flask</w:t>
            </w:r>
            <w:proofErr w:type="spellEnd"/>
            <w:r w:rsidRPr="0085032D">
              <w:rPr>
                <w:sz w:val="19"/>
                <w:lang w:val="pt-PT"/>
              </w:rPr>
              <w:t>-Principal / permissions.py)</w:t>
            </w:r>
          </w:p>
        </w:tc>
      </w:tr>
      <w:tr w:rsidR="00CE2A68" w:rsidRPr="0085032D" w14:paraId="7D8EE593" w14:textId="77777777">
        <w:trPr>
          <w:jc w:val="center"/>
        </w:trPr>
        <w:tc>
          <w:tcPr>
            <w:tcW w:w="2592" w:type="dxa"/>
          </w:tcPr>
          <w:p w14:paraId="6F2382BA" w14:textId="77777777" w:rsidR="00CE2A68" w:rsidRDefault="00000000">
            <w:proofErr w:type="spellStart"/>
            <w:r>
              <w:rPr>
                <w:b/>
                <w:sz w:val="19"/>
              </w:rPr>
              <w:t>Sessão</w:t>
            </w:r>
            <w:proofErr w:type="spellEnd"/>
            <w:r>
              <w:rPr>
                <w:b/>
                <w:sz w:val="19"/>
              </w:rPr>
              <w:t xml:space="preserve"> / CSRF</w:t>
            </w:r>
          </w:p>
        </w:tc>
        <w:tc>
          <w:tcPr>
            <w:tcW w:w="6624" w:type="dxa"/>
          </w:tcPr>
          <w:p w14:paraId="405AFC53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Cookies seguros + </w:t>
            </w:r>
            <w:proofErr w:type="spellStart"/>
            <w:r w:rsidRPr="0085032D">
              <w:rPr>
                <w:sz w:val="19"/>
                <w:lang w:val="pt-PT"/>
              </w:rPr>
              <w:t>token</w:t>
            </w:r>
            <w:proofErr w:type="spellEnd"/>
            <w:r w:rsidRPr="0085032D">
              <w:rPr>
                <w:sz w:val="19"/>
                <w:lang w:val="pt-PT"/>
              </w:rPr>
              <w:t xml:space="preserve"> CSRF </w:t>
            </w:r>
            <w:proofErr w:type="spellStart"/>
            <w:r w:rsidRPr="0085032D">
              <w:rPr>
                <w:sz w:val="19"/>
                <w:lang w:val="pt-PT"/>
              </w:rPr>
              <w:t>mintado</w:t>
            </w:r>
            <w:proofErr w:type="spellEnd"/>
            <w:r w:rsidRPr="0085032D">
              <w:rPr>
                <w:sz w:val="19"/>
                <w:lang w:val="pt-PT"/>
              </w:rPr>
              <w:t xml:space="preserve"> no servidor</w:t>
            </w:r>
          </w:p>
        </w:tc>
      </w:tr>
      <w:tr w:rsidR="00CE2A68" w14:paraId="5786C38D" w14:textId="77777777">
        <w:trPr>
          <w:jc w:val="center"/>
        </w:trPr>
        <w:tc>
          <w:tcPr>
            <w:tcW w:w="2592" w:type="dxa"/>
          </w:tcPr>
          <w:p w14:paraId="6E0A280B" w14:textId="77777777" w:rsidR="00CE2A68" w:rsidRDefault="00000000">
            <w:proofErr w:type="spellStart"/>
            <w:r>
              <w:rPr>
                <w:b/>
                <w:sz w:val="19"/>
              </w:rPr>
              <w:t>Cabeçalhos</w:t>
            </w:r>
            <w:proofErr w:type="spellEnd"/>
          </w:p>
        </w:tc>
        <w:tc>
          <w:tcPr>
            <w:tcW w:w="6624" w:type="dxa"/>
          </w:tcPr>
          <w:p w14:paraId="16AF20B7" w14:textId="77777777" w:rsidR="00CE2A68" w:rsidRDefault="00000000">
            <w:r>
              <w:rPr>
                <w:sz w:val="19"/>
              </w:rPr>
              <w:t>Content-Security-Policy com nonce por pedido</w:t>
            </w:r>
          </w:p>
        </w:tc>
      </w:tr>
      <w:tr w:rsidR="00CE2A68" w:rsidRPr="0085032D" w14:paraId="23046D1F" w14:textId="77777777">
        <w:trPr>
          <w:jc w:val="center"/>
        </w:trPr>
        <w:tc>
          <w:tcPr>
            <w:tcW w:w="2592" w:type="dxa"/>
          </w:tcPr>
          <w:p w14:paraId="6808E577" w14:textId="77777777" w:rsidR="00CE2A68" w:rsidRDefault="00000000">
            <w:r>
              <w:rPr>
                <w:b/>
                <w:sz w:val="19"/>
              </w:rPr>
              <w:t>Abuso</w:t>
            </w:r>
          </w:p>
        </w:tc>
        <w:tc>
          <w:tcPr>
            <w:tcW w:w="6624" w:type="dxa"/>
          </w:tcPr>
          <w:p w14:paraId="3857FFFD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Rate </w:t>
            </w:r>
            <w:proofErr w:type="spellStart"/>
            <w:r w:rsidRPr="0085032D">
              <w:rPr>
                <w:sz w:val="19"/>
                <w:lang w:val="pt-PT"/>
              </w:rPr>
              <w:t>limiting</w:t>
            </w:r>
            <w:proofErr w:type="spellEnd"/>
            <w:r w:rsidRPr="0085032D">
              <w:rPr>
                <w:sz w:val="19"/>
                <w:lang w:val="pt-PT"/>
              </w:rPr>
              <w:t xml:space="preserve"> (Redis) por </w:t>
            </w:r>
            <w:proofErr w:type="spellStart"/>
            <w:r w:rsidRPr="0085032D">
              <w:rPr>
                <w:sz w:val="19"/>
                <w:lang w:val="pt-PT"/>
              </w:rPr>
              <w:t>user_or_ip</w:t>
            </w:r>
            <w:proofErr w:type="spellEnd"/>
            <w:r w:rsidRPr="0085032D">
              <w:rPr>
                <w:sz w:val="19"/>
                <w:lang w:val="pt-PT"/>
              </w:rPr>
              <w:t xml:space="preserve">; </w:t>
            </w:r>
            <w:proofErr w:type="spellStart"/>
            <w:r w:rsidRPr="0085032D">
              <w:rPr>
                <w:sz w:val="19"/>
                <w:lang w:val="pt-PT"/>
              </w:rPr>
              <w:t>reCAPTCHA</w:t>
            </w:r>
            <w:proofErr w:type="spellEnd"/>
            <w:r w:rsidRPr="0085032D">
              <w:rPr>
                <w:sz w:val="19"/>
                <w:lang w:val="pt-PT"/>
              </w:rPr>
              <w:t xml:space="preserve"> em formulários</w:t>
            </w:r>
          </w:p>
        </w:tc>
      </w:tr>
      <w:tr w:rsidR="00CE2A68" w:rsidRPr="0085032D" w14:paraId="3E1FDEBC" w14:textId="77777777">
        <w:trPr>
          <w:jc w:val="center"/>
        </w:trPr>
        <w:tc>
          <w:tcPr>
            <w:tcW w:w="2592" w:type="dxa"/>
          </w:tcPr>
          <w:p w14:paraId="7BDAFA6D" w14:textId="77777777" w:rsidR="00CE2A68" w:rsidRDefault="00000000">
            <w:r>
              <w:rPr>
                <w:b/>
                <w:sz w:val="19"/>
              </w:rPr>
              <w:t>SSRF</w:t>
            </w:r>
          </w:p>
        </w:tc>
        <w:tc>
          <w:tcPr>
            <w:tcW w:w="6624" w:type="dxa"/>
          </w:tcPr>
          <w:p w14:paraId="1AC62255" w14:textId="77777777" w:rsidR="00CE2A68" w:rsidRPr="0085032D" w:rsidRDefault="00000000">
            <w:pPr>
              <w:rPr>
                <w:lang w:val="pt-PT"/>
              </w:rPr>
            </w:pPr>
            <w:proofErr w:type="spellStart"/>
            <w:r w:rsidRPr="0085032D">
              <w:rPr>
                <w:sz w:val="19"/>
                <w:lang w:val="pt-PT"/>
              </w:rPr>
              <w:t>Proxies</w:t>
            </w:r>
            <w:proofErr w:type="spellEnd"/>
            <w:r w:rsidRPr="0085032D">
              <w:rPr>
                <w:sz w:val="19"/>
                <w:lang w:val="pt-PT"/>
              </w:rPr>
              <w:t xml:space="preserve"> de pré-visualização limitados a </w:t>
            </w:r>
            <w:proofErr w:type="spellStart"/>
            <w:r w:rsidRPr="0085032D">
              <w:rPr>
                <w:sz w:val="19"/>
                <w:lang w:val="pt-PT"/>
              </w:rPr>
              <w:t>allowlist</w:t>
            </w:r>
            <w:proofErr w:type="spellEnd"/>
            <w:r w:rsidRPr="0085032D">
              <w:rPr>
                <w:sz w:val="19"/>
                <w:lang w:val="pt-PT"/>
              </w:rPr>
              <w:t xml:space="preserve"> / acesso por id</w:t>
            </w:r>
          </w:p>
        </w:tc>
      </w:tr>
      <w:tr w:rsidR="00CE2A68" w:rsidRPr="0085032D" w14:paraId="70F97E87" w14:textId="77777777">
        <w:trPr>
          <w:jc w:val="center"/>
        </w:trPr>
        <w:tc>
          <w:tcPr>
            <w:tcW w:w="2592" w:type="dxa"/>
          </w:tcPr>
          <w:p w14:paraId="67B0B38D" w14:textId="77777777" w:rsidR="00CE2A68" w:rsidRDefault="00000000">
            <w:r>
              <w:rPr>
                <w:b/>
                <w:sz w:val="19"/>
              </w:rPr>
              <w:t xml:space="preserve">Modo </w:t>
            </w:r>
            <w:proofErr w:type="spellStart"/>
            <w:r>
              <w:rPr>
                <w:b/>
                <w:sz w:val="19"/>
              </w:rPr>
              <w:t>seguro</w:t>
            </w:r>
            <w:proofErr w:type="spellEnd"/>
          </w:p>
        </w:tc>
        <w:tc>
          <w:tcPr>
            <w:tcW w:w="6624" w:type="dxa"/>
          </w:tcPr>
          <w:p w14:paraId="00E51F96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READ_ONLY_MODE bloqueia criação de conteúdo quando ativo</w:t>
            </w:r>
          </w:p>
        </w:tc>
      </w:tr>
      <w:tr w:rsidR="00CE2A68" w:rsidRPr="0085032D" w14:paraId="7E687118" w14:textId="77777777">
        <w:trPr>
          <w:jc w:val="center"/>
        </w:trPr>
        <w:tc>
          <w:tcPr>
            <w:tcW w:w="2592" w:type="dxa"/>
          </w:tcPr>
          <w:p w14:paraId="2E77F45C" w14:textId="77777777" w:rsidR="00CE2A68" w:rsidRDefault="00000000">
            <w:r>
              <w:rPr>
                <w:b/>
                <w:sz w:val="19"/>
              </w:rPr>
              <w:t xml:space="preserve">Dados </w:t>
            </w:r>
            <w:proofErr w:type="spellStart"/>
            <w:r>
              <w:rPr>
                <w:b/>
                <w:sz w:val="19"/>
              </w:rPr>
              <w:t>sensíveis</w:t>
            </w:r>
            <w:proofErr w:type="spellEnd"/>
          </w:p>
        </w:tc>
        <w:tc>
          <w:tcPr>
            <w:tcW w:w="6624" w:type="dxa"/>
          </w:tcPr>
          <w:p w14:paraId="4AE6416B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Validação de input (</w:t>
            </w:r>
            <w:proofErr w:type="spellStart"/>
            <w:r w:rsidRPr="0085032D">
              <w:rPr>
                <w:sz w:val="19"/>
                <w:lang w:val="pt-PT"/>
              </w:rPr>
              <w:t>WTForms</w:t>
            </w:r>
            <w:proofErr w:type="spellEnd"/>
            <w:r w:rsidRPr="0085032D">
              <w:rPr>
                <w:sz w:val="19"/>
                <w:lang w:val="pt-PT"/>
              </w:rPr>
              <w:t xml:space="preserve">) e sanitização de </w:t>
            </w:r>
            <w:proofErr w:type="spellStart"/>
            <w:r w:rsidRPr="0085032D">
              <w:rPr>
                <w:sz w:val="19"/>
                <w:lang w:val="pt-PT"/>
              </w:rPr>
              <w:t>markdown</w:t>
            </w:r>
            <w:proofErr w:type="spellEnd"/>
            <w:r w:rsidRPr="0085032D">
              <w:rPr>
                <w:sz w:val="19"/>
                <w:lang w:val="pt-PT"/>
              </w:rPr>
              <w:t>/HTML</w:t>
            </w:r>
          </w:p>
        </w:tc>
      </w:tr>
    </w:tbl>
    <w:p w14:paraId="07C7B403" w14:textId="77777777" w:rsidR="00CE2A68" w:rsidRPr="0085032D" w:rsidRDefault="00CE2A68">
      <w:pPr>
        <w:rPr>
          <w:lang w:val="pt-PT"/>
        </w:rPr>
      </w:pPr>
    </w:p>
    <w:p w14:paraId="1351882C" w14:textId="77777777" w:rsidR="00CE2A68" w:rsidRDefault="00000000">
      <w:pPr>
        <w:pStyle w:val="Ttulo1"/>
      </w:pPr>
      <w:bookmarkStart w:id="34" w:name="_Toc233224018"/>
      <w:r>
        <w:rPr>
          <w:rFonts w:ascii="Calibri" w:hAnsi="Calibri"/>
          <w:color w:val="203964"/>
        </w:rPr>
        <w:t xml:space="preserve">12. </w:t>
      </w:r>
      <w:proofErr w:type="spellStart"/>
      <w:r>
        <w:rPr>
          <w:rFonts w:ascii="Calibri" w:hAnsi="Calibri"/>
          <w:color w:val="203964"/>
        </w:rPr>
        <w:t>Observabilidade</w:t>
      </w:r>
      <w:bookmarkEnd w:id="34"/>
      <w:proofErr w:type="spellEnd"/>
    </w:p>
    <w:p w14:paraId="39E1B27D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Sentry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 xml:space="preserve">captura de exceções no </w:t>
      </w:r>
      <w:proofErr w:type="spellStart"/>
      <w:r w:rsidRPr="0085032D">
        <w:rPr>
          <w:lang w:val="pt-PT"/>
        </w:rPr>
        <w:t>frontend</w:t>
      </w:r>
      <w:proofErr w:type="spellEnd"/>
      <w:r w:rsidRPr="0085032D">
        <w:rPr>
          <w:lang w:val="pt-PT"/>
        </w:rPr>
        <w:t xml:space="preserve"> e </w:t>
      </w:r>
      <w:proofErr w:type="spellStart"/>
      <w:r w:rsidRPr="0085032D">
        <w:rPr>
          <w:lang w:val="pt-PT"/>
        </w:rPr>
        <w:t>backend</w:t>
      </w:r>
      <w:proofErr w:type="spellEnd"/>
      <w:r w:rsidRPr="0085032D">
        <w:rPr>
          <w:lang w:val="pt-PT"/>
        </w:rPr>
        <w:t>, com DSN configurável por ambiente.</w:t>
      </w:r>
    </w:p>
    <w:p w14:paraId="22892939" w14:textId="77777777" w:rsidR="00CE2A68" w:rsidRPr="0085032D" w:rsidRDefault="00000000">
      <w:pPr>
        <w:pStyle w:val="Listacommarcas"/>
        <w:rPr>
          <w:lang w:val="pt-PT"/>
        </w:rPr>
      </w:pPr>
      <w:proofErr w:type="spellStart"/>
      <w:r w:rsidRPr="0085032D">
        <w:rPr>
          <w:b/>
          <w:lang w:val="pt-PT"/>
        </w:rPr>
        <w:t>Logs</w:t>
      </w:r>
      <w:proofErr w:type="spellEnd"/>
      <w:r w:rsidRPr="0085032D">
        <w:rPr>
          <w:b/>
          <w:lang w:val="pt-PT"/>
        </w:rPr>
        <w:t xml:space="preserve">: </w:t>
      </w:r>
      <w:r w:rsidRPr="0085032D">
        <w:rPr>
          <w:lang w:val="pt-PT"/>
        </w:rPr>
        <w:t>registo estruturado com rotação (</w:t>
      </w:r>
      <w:proofErr w:type="spellStart"/>
      <w:r w:rsidRPr="0085032D">
        <w:rPr>
          <w:lang w:val="pt-PT"/>
        </w:rPr>
        <w:t>logrotate</w:t>
      </w:r>
      <w:proofErr w:type="spellEnd"/>
      <w:r w:rsidRPr="0085032D">
        <w:rPr>
          <w:lang w:val="pt-PT"/>
        </w:rPr>
        <w:t xml:space="preserve">); </w:t>
      </w:r>
      <w:proofErr w:type="spellStart"/>
      <w:r w:rsidRPr="0085032D">
        <w:rPr>
          <w:lang w:val="pt-PT"/>
        </w:rPr>
        <w:t>init-logs</w:t>
      </w:r>
      <w:proofErr w:type="spellEnd"/>
      <w:r w:rsidRPr="0085032D">
        <w:rPr>
          <w:lang w:val="pt-PT"/>
        </w:rPr>
        <w:t xml:space="preserve"> prepara os volumes de log.</w:t>
      </w:r>
    </w:p>
    <w:p w14:paraId="02FF31F3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Métricas: </w:t>
      </w:r>
      <w:r w:rsidRPr="0085032D">
        <w:rPr>
          <w:lang w:val="pt-PT"/>
        </w:rPr>
        <w:t xml:space="preserve">visualizações, downloads e uploads, geradas pelo job </w:t>
      </w:r>
      <w:proofErr w:type="spellStart"/>
      <w:r w:rsidRPr="0085032D">
        <w:rPr>
          <w:lang w:val="pt-PT"/>
        </w:rPr>
        <w:t>update-metrics</w:t>
      </w:r>
      <w:proofErr w:type="spellEnd"/>
      <w:r w:rsidRPr="0085032D">
        <w:rPr>
          <w:lang w:val="pt-PT"/>
        </w:rPr>
        <w:t xml:space="preserve"> — a partir da base de dados do </w:t>
      </w:r>
      <w:proofErr w:type="spellStart"/>
      <w:r w:rsidRPr="0085032D">
        <w:rPr>
          <w:lang w:val="pt-PT"/>
        </w:rPr>
        <w:t>Hydra</w:t>
      </w:r>
      <w:proofErr w:type="spellEnd"/>
      <w:r w:rsidRPr="0085032D">
        <w:rPr>
          <w:lang w:val="pt-PT"/>
        </w:rPr>
        <w:t xml:space="preserve"> via </w:t>
      </w:r>
      <w:proofErr w:type="spellStart"/>
      <w:r w:rsidRPr="0085032D">
        <w:rPr>
          <w:lang w:val="pt-PT"/>
        </w:rPr>
        <w:t>api</w:t>
      </w:r>
      <w:proofErr w:type="spellEnd"/>
      <w:r w:rsidRPr="0085032D">
        <w:rPr>
          <w:lang w:val="pt-PT"/>
        </w:rPr>
        <w:t>-tabular (METRICS_API) ou, em alternativa, do sistema interno nativo (</w:t>
      </w:r>
      <w:proofErr w:type="spellStart"/>
      <w:r w:rsidRPr="0085032D">
        <w:rPr>
          <w:lang w:val="pt-PT"/>
        </w:rPr>
        <w:t>MetricEvent</w:t>
      </w:r>
      <w:proofErr w:type="spellEnd"/>
      <w:r w:rsidRPr="0085032D">
        <w:rPr>
          <w:lang w:val="pt-PT"/>
        </w:rPr>
        <w:t xml:space="preserve"> / </w:t>
      </w:r>
      <w:proofErr w:type="spellStart"/>
      <w:r w:rsidRPr="0085032D">
        <w:rPr>
          <w:lang w:val="pt-PT"/>
        </w:rPr>
        <w:t>MetricAggregation</w:t>
      </w:r>
      <w:proofErr w:type="spellEnd"/>
      <w:r w:rsidRPr="0085032D">
        <w:rPr>
          <w:lang w:val="pt-PT"/>
        </w:rPr>
        <w:t>).</w:t>
      </w:r>
    </w:p>
    <w:p w14:paraId="132BDA46" w14:textId="77777777" w:rsidR="00CE2A68" w:rsidRPr="0085032D" w:rsidRDefault="00000000">
      <w:pPr>
        <w:pStyle w:val="Listacommarcas"/>
        <w:rPr>
          <w:lang w:val="pt-PT"/>
        </w:rPr>
      </w:pPr>
      <w:r w:rsidRPr="0085032D">
        <w:rPr>
          <w:b/>
          <w:lang w:val="pt-PT"/>
        </w:rPr>
        <w:t xml:space="preserve">Contentores: </w:t>
      </w:r>
      <w:proofErr w:type="spellStart"/>
      <w:r w:rsidRPr="0085032D">
        <w:rPr>
          <w:lang w:val="pt-PT"/>
        </w:rPr>
        <w:t>portainer_agent</w:t>
      </w:r>
      <w:proofErr w:type="spellEnd"/>
      <w:r w:rsidRPr="0085032D">
        <w:rPr>
          <w:lang w:val="pt-PT"/>
        </w:rPr>
        <w:t xml:space="preserve"> para visibilidade do estado dos contentores.</w:t>
      </w:r>
    </w:p>
    <w:p w14:paraId="14615C3E" w14:textId="77777777" w:rsidR="00CE2A68" w:rsidRDefault="00000000">
      <w:pPr>
        <w:pStyle w:val="Ttulo1"/>
      </w:pPr>
      <w:bookmarkStart w:id="35" w:name="_Toc233224019"/>
      <w:r>
        <w:rPr>
          <w:rFonts w:ascii="Calibri" w:hAnsi="Calibri"/>
          <w:color w:val="203964"/>
        </w:rPr>
        <w:t>13. Glossário</w:t>
      </w:r>
      <w:bookmarkEnd w:id="35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39"/>
        <w:gridCol w:w="6617"/>
      </w:tblGrid>
      <w:tr w:rsidR="00CE2A68" w14:paraId="4F7A8498" w14:textId="77777777">
        <w:trPr>
          <w:jc w:val="center"/>
        </w:trPr>
        <w:tc>
          <w:tcPr>
            <w:tcW w:w="2304" w:type="dxa"/>
            <w:shd w:val="clear" w:color="auto" w:fill="203964"/>
          </w:tcPr>
          <w:p w14:paraId="761C7277" w14:textId="77777777" w:rsidR="00CE2A68" w:rsidRDefault="00000000"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6912" w:type="dxa"/>
            <w:shd w:val="clear" w:color="auto" w:fill="203964"/>
          </w:tcPr>
          <w:p w14:paraId="3C60250F" w14:textId="77777777" w:rsidR="00CE2A68" w:rsidRDefault="00000000"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CE2A68" w:rsidRPr="0085032D" w14:paraId="17F1EFA3" w14:textId="77777777">
        <w:trPr>
          <w:jc w:val="center"/>
        </w:trPr>
        <w:tc>
          <w:tcPr>
            <w:tcW w:w="2304" w:type="dxa"/>
          </w:tcPr>
          <w:p w14:paraId="2A3D9463" w14:textId="77777777" w:rsidR="00CE2A68" w:rsidRDefault="00000000">
            <w:r>
              <w:rPr>
                <w:b/>
                <w:sz w:val="19"/>
              </w:rPr>
              <w:t>udata</w:t>
            </w:r>
          </w:p>
        </w:tc>
        <w:tc>
          <w:tcPr>
            <w:tcW w:w="6912" w:type="dxa"/>
          </w:tcPr>
          <w:p w14:paraId="1772534A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Plataforma open </w:t>
            </w:r>
            <w:proofErr w:type="spellStart"/>
            <w:r w:rsidRPr="0085032D">
              <w:rPr>
                <w:sz w:val="19"/>
                <w:lang w:val="pt-PT"/>
              </w:rPr>
              <w:t>source</w:t>
            </w:r>
            <w:proofErr w:type="spellEnd"/>
            <w:r w:rsidRPr="0085032D">
              <w:rPr>
                <w:sz w:val="19"/>
                <w:lang w:val="pt-PT"/>
              </w:rPr>
              <w:t xml:space="preserve"> de dados abertos (base do </w:t>
            </w:r>
            <w:proofErr w:type="spellStart"/>
            <w:r w:rsidRPr="0085032D">
              <w:rPr>
                <w:sz w:val="19"/>
                <w:lang w:val="pt-PT"/>
              </w:rPr>
              <w:t>backend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:rsidRPr="0085032D" w14:paraId="456F9DBC" w14:textId="77777777">
        <w:trPr>
          <w:jc w:val="center"/>
        </w:trPr>
        <w:tc>
          <w:tcPr>
            <w:tcW w:w="2304" w:type="dxa"/>
          </w:tcPr>
          <w:p w14:paraId="37830B12" w14:textId="77777777" w:rsidR="00CE2A68" w:rsidRDefault="00000000">
            <w:r>
              <w:rPr>
                <w:b/>
                <w:sz w:val="19"/>
              </w:rPr>
              <w:t>Hydra</w:t>
            </w:r>
          </w:p>
        </w:tc>
        <w:tc>
          <w:tcPr>
            <w:tcW w:w="6912" w:type="dxa"/>
          </w:tcPr>
          <w:p w14:paraId="394C76A0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Serviço de análise/validação de recursos que faz </w:t>
            </w:r>
            <w:proofErr w:type="spellStart"/>
            <w:r w:rsidRPr="0085032D">
              <w:rPr>
                <w:sz w:val="19"/>
                <w:lang w:val="pt-PT"/>
              </w:rPr>
              <w:t>parsing</w:t>
            </w:r>
            <w:proofErr w:type="spellEnd"/>
            <w:r w:rsidRPr="0085032D">
              <w:rPr>
                <w:sz w:val="19"/>
                <w:lang w:val="pt-PT"/>
              </w:rPr>
              <w:t xml:space="preserve"> dos dados tabulares para uma BD própria (</w:t>
            </w:r>
            <w:proofErr w:type="spellStart"/>
            <w:r w:rsidRPr="0085032D">
              <w:rPr>
                <w:sz w:val="19"/>
                <w:lang w:val="pt-PT"/>
              </w:rPr>
              <w:t>hydra-pt</w:t>
            </w:r>
            <w:proofErr w:type="spellEnd"/>
            <w:r w:rsidRPr="0085032D">
              <w:rPr>
                <w:sz w:val="19"/>
                <w:lang w:val="pt-PT"/>
              </w:rPr>
              <w:t>)</w:t>
            </w:r>
          </w:p>
        </w:tc>
      </w:tr>
      <w:tr w:rsidR="00CE2A68" w:rsidRPr="0085032D" w14:paraId="3C7D16AE" w14:textId="77777777">
        <w:trPr>
          <w:jc w:val="center"/>
        </w:trPr>
        <w:tc>
          <w:tcPr>
            <w:tcW w:w="2304" w:type="dxa"/>
          </w:tcPr>
          <w:p w14:paraId="66030551" w14:textId="77777777" w:rsidR="00CE2A68" w:rsidRDefault="00000000">
            <w:proofErr w:type="spellStart"/>
            <w:r>
              <w:rPr>
                <w:b/>
                <w:sz w:val="19"/>
              </w:rPr>
              <w:t>api</w:t>
            </w:r>
            <w:proofErr w:type="spellEnd"/>
            <w:r>
              <w:rPr>
                <w:b/>
                <w:sz w:val="19"/>
              </w:rPr>
              <w:t>-tabular</w:t>
            </w:r>
          </w:p>
        </w:tc>
        <w:tc>
          <w:tcPr>
            <w:tcW w:w="6912" w:type="dxa"/>
          </w:tcPr>
          <w:p w14:paraId="1CEFF455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API REST que expõe os dados tabulares (e telemetria) da BD do </w:t>
            </w:r>
            <w:proofErr w:type="spellStart"/>
            <w:r w:rsidRPr="0085032D">
              <w:rPr>
                <w:sz w:val="19"/>
                <w:lang w:val="pt-PT"/>
              </w:rPr>
              <w:t>Hydra</w:t>
            </w:r>
            <w:proofErr w:type="spellEnd"/>
          </w:p>
        </w:tc>
      </w:tr>
      <w:tr w:rsidR="00CE2A68" w:rsidRPr="0085032D" w14:paraId="2DC46FAA" w14:textId="77777777">
        <w:trPr>
          <w:jc w:val="center"/>
        </w:trPr>
        <w:tc>
          <w:tcPr>
            <w:tcW w:w="2304" w:type="dxa"/>
          </w:tcPr>
          <w:p w14:paraId="25DBD4B9" w14:textId="77777777" w:rsidR="00CE2A68" w:rsidRDefault="00000000">
            <w:r>
              <w:rPr>
                <w:b/>
                <w:sz w:val="19"/>
              </w:rPr>
              <w:t>Tabular Explore</w:t>
            </w:r>
          </w:p>
        </w:tc>
        <w:tc>
          <w:tcPr>
            <w:tcW w:w="6912" w:type="dxa"/>
          </w:tcPr>
          <w:p w14:paraId="7D7C89EE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Ferramenta de visualização e tratamento de dados (tabelas, gráficos e mapas) que consome a </w:t>
            </w:r>
            <w:proofErr w:type="spellStart"/>
            <w:r w:rsidRPr="0085032D">
              <w:rPr>
                <w:sz w:val="19"/>
                <w:lang w:val="pt-PT"/>
              </w:rPr>
              <w:t>api</w:t>
            </w:r>
            <w:proofErr w:type="spellEnd"/>
            <w:r w:rsidRPr="0085032D">
              <w:rPr>
                <w:sz w:val="19"/>
                <w:lang w:val="pt-PT"/>
              </w:rPr>
              <w:t>-tabular</w:t>
            </w:r>
          </w:p>
        </w:tc>
      </w:tr>
      <w:tr w:rsidR="00CE2A68" w:rsidRPr="0085032D" w14:paraId="21A4A3D0" w14:textId="77777777">
        <w:trPr>
          <w:jc w:val="center"/>
        </w:trPr>
        <w:tc>
          <w:tcPr>
            <w:tcW w:w="2304" w:type="dxa"/>
          </w:tcPr>
          <w:p w14:paraId="63FC9E81" w14:textId="77777777" w:rsidR="00CE2A68" w:rsidRDefault="00000000">
            <w:r>
              <w:rPr>
                <w:b/>
                <w:sz w:val="19"/>
              </w:rPr>
              <w:t>Dataset</w:t>
            </w:r>
          </w:p>
        </w:tc>
        <w:tc>
          <w:tcPr>
            <w:tcW w:w="6912" w:type="dxa"/>
          </w:tcPr>
          <w:p w14:paraId="6D599B3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Conjunto de dados publicado por uma organização</w:t>
            </w:r>
          </w:p>
        </w:tc>
      </w:tr>
      <w:tr w:rsidR="00CE2A68" w:rsidRPr="0085032D" w14:paraId="70BABCA4" w14:textId="77777777">
        <w:trPr>
          <w:jc w:val="center"/>
        </w:trPr>
        <w:tc>
          <w:tcPr>
            <w:tcW w:w="2304" w:type="dxa"/>
          </w:tcPr>
          <w:p w14:paraId="442D2EC4" w14:textId="77777777" w:rsidR="00CE2A68" w:rsidRDefault="00000000">
            <w:r>
              <w:rPr>
                <w:b/>
                <w:sz w:val="19"/>
              </w:rPr>
              <w:t>Resource</w:t>
            </w:r>
          </w:p>
        </w:tc>
        <w:tc>
          <w:tcPr>
            <w:tcW w:w="6912" w:type="dxa"/>
          </w:tcPr>
          <w:p w14:paraId="1467E4A1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 xml:space="preserve">Ficheiro/recurso individual associado a um </w:t>
            </w:r>
            <w:proofErr w:type="spellStart"/>
            <w:r w:rsidRPr="0085032D">
              <w:rPr>
                <w:sz w:val="19"/>
                <w:lang w:val="pt-PT"/>
              </w:rPr>
              <w:t>dataset</w:t>
            </w:r>
            <w:proofErr w:type="spellEnd"/>
          </w:p>
        </w:tc>
      </w:tr>
      <w:tr w:rsidR="00CE2A68" w:rsidRPr="0085032D" w14:paraId="6FECB320" w14:textId="77777777">
        <w:trPr>
          <w:jc w:val="center"/>
        </w:trPr>
        <w:tc>
          <w:tcPr>
            <w:tcW w:w="2304" w:type="dxa"/>
          </w:tcPr>
          <w:p w14:paraId="46E3DCB5" w14:textId="77777777" w:rsidR="00CE2A68" w:rsidRDefault="00000000">
            <w:proofErr w:type="spellStart"/>
            <w:r>
              <w:rPr>
                <w:b/>
                <w:sz w:val="19"/>
              </w:rPr>
              <w:t>Dataservice</w:t>
            </w:r>
            <w:proofErr w:type="spellEnd"/>
          </w:p>
        </w:tc>
        <w:tc>
          <w:tcPr>
            <w:tcW w:w="6912" w:type="dxa"/>
          </w:tcPr>
          <w:p w14:paraId="2E96F2C8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Serviço/API que disponibiliza dados</w:t>
            </w:r>
          </w:p>
        </w:tc>
      </w:tr>
      <w:tr w:rsidR="00CE2A68" w:rsidRPr="0085032D" w14:paraId="2D7CD89B" w14:textId="77777777">
        <w:trPr>
          <w:jc w:val="center"/>
        </w:trPr>
        <w:tc>
          <w:tcPr>
            <w:tcW w:w="2304" w:type="dxa"/>
          </w:tcPr>
          <w:p w14:paraId="66A0D5F9" w14:textId="77777777" w:rsidR="00CE2A68" w:rsidRDefault="00000000">
            <w:r>
              <w:rPr>
                <w:b/>
                <w:sz w:val="19"/>
              </w:rPr>
              <w:t>Reuse</w:t>
            </w:r>
          </w:p>
        </w:tc>
        <w:tc>
          <w:tcPr>
            <w:tcW w:w="6912" w:type="dxa"/>
          </w:tcPr>
          <w:p w14:paraId="433D9B55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Reutilização (aplicação, estudo, visualização) de dados do portal</w:t>
            </w:r>
          </w:p>
        </w:tc>
      </w:tr>
      <w:tr w:rsidR="00CE2A68" w:rsidRPr="0085032D" w14:paraId="0292A4B7" w14:textId="77777777">
        <w:trPr>
          <w:jc w:val="center"/>
        </w:trPr>
        <w:tc>
          <w:tcPr>
            <w:tcW w:w="2304" w:type="dxa"/>
          </w:tcPr>
          <w:p w14:paraId="298E8C26" w14:textId="77777777" w:rsidR="00CE2A68" w:rsidRDefault="00000000">
            <w:r>
              <w:rPr>
                <w:b/>
                <w:sz w:val="19"/>
              </w:rPr>
              <w:t>Topic</w:t>
            </w:r>
          </w:p>
        </w:tc>
        <w:tc>
          <w:tcPr>
            <w:tcW w:w="6912" w:type="dxa"/>
          </w:tcPr>
          <w:p w14:paraId="5CA35F7A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Tema / área temática que agrupa conteúdos</w:t>
            </w:r>
          </w:p>
        </w:tc>
      </w:tr>
      <w:tr w:rsidR="00CE2A68" w:rsidRPr="0085032D" w14:paraId="6D13B32F" w14:textId="77777777">
        <w:trPr>
          <w:jc w:val="center"/>
        </w:trPr>
        <w:tc>
          <w:tcPr>
            <w:tcW w:w="2304" w:type="dxa"/>
          </w:tcPr>
          <w:p w14:paraId="4EC5A857" w14:textId="77777777" w:rsidR="00CE2A68" w:rsidRDefault="00000000">
            <w:r>
              <w:rPr>
                <w:b/>
                <w:sz w:val="19"/>
              </w:rPr>
              <w:t>Harvesting</w:t>
            </w:r>
          </w:p>
        </w:tc>
        <w:tc>
          <w:tcPr>
            <w:tcW w:w="6912" w:type="dxa"/>
          </w:tcPr>
          <w:p w14:paraId="0FD803BA" w14:textId="77777777" w:rsidR="00CE2A68" w:rsidRPr="0085032D" w:rsidRDefault="00000000">
            <w:pPr>
              <w:rPr>
                <w:lang w:val="pt-PT"/>
              </w:rPr>
            </w:pPr>
            <w:r w:rsidRPr="0085032D">
              <w:rPr>
                <w:sz w:val="19"/>
                <w:lang w:val="pt-PT"/>
              </w:rPr>
              <w:t>Recolha automática de catálogos de fontes externas</w:t>
            </w:r>
          </w:p>
        </w:tc>
      </w:tr>
      <w:tr w:rsidR="00CE2A68" w14:paraId="1EAB2693" w14:textId="77777777">
        <w:trPr>
          <w:jc w:val="center"/>
        </w:trPr>
        <w:tc>
          <w:tcPr>
            <w:tcW w:w="2304" w:type="dxa"/>
          </w:tcPr>
          <w:p w14:paraId="27CE1041" w14:textId="77777777" w:rsidR="00CE2A68" w:rsidRDefault="00000000">
            <w:r>
              <w:rPr>
                <w:b/>
                <w:sz w:val="19"/>
              </w:rPr>
              <w:t>ISR</w:t>
            </w:r>
          </w:p>
        </w:tc>
        <w:tc>
          <w:tcPr>
            <w:tcW w:w="6912" w:type="dxa"/>
          </w:tcPr>
          <w:p w14:paraId="275262F5" w14:textId="77777777" w:rsidR="00CE2A68" w:rsidRDefault="00000000">
            <w:r>
              <w:rPr>
                <w:sz w:val="19"/>
              </w:rPr>
              <w:t>Incremental Static Regeneration (cache de páginas Next.js)</w:t>
            </w:r>
          </w:p>
        </w:tc>
      </w:tr>
      <w:tr w:rsidR="00CE2A68" w14:paraId="5D07F642" w14:textId="77777777">
        <w:trPr>
          <w:jc w:val="center"/>
        </w:trPr>
        <w:tc>
          <w:tcPr>
            <w:tcW w:w="2304" w:type="dxa"/>
          </w:tcPr>
          <w:p w14:paraId="26F39984" w14:textId="77777777" w:rsidR="00CE2A68" w:rsidRDefault="00000000">
            <w:r>
              <w:rPr>
                <w:b/>
                <w:sz w:val="19"/>
              </w:rPr>
              <w:t>SSR</w:t>
            </w:r>
          </w:p>
        </w:tc>
        <w:tc>
          <w:tcPr>
            <w:tcW w:w="6912" w:type="dxa"/>
          </w:tcPr>
          <w:p w14:paraId="6A5514B3" w14:textId="77777777" w:rsidR="00CE2A68" w:rsidRDefault="00000000">
            <w:r>
              <w:rPr>
                <w:sz w:val="19"/>
              </w:rPr>
              <w:t>Server-Side Rendering</w:t>
            </w:r>
          </w:p>
        </w:tc>
      </w:tr>
      <w:tr w:rsidR="00CE2A68" w14:paraId="37F2EE89" w14:textId="77777777">
        <w:trPr>
          <w:jc w:val="center"/>
        </w:trPr>
        <w:tc>
          <w:tcPr>
            <w:tcW w:w="2304" w:type="dxa"/>
          </w:tcPr>
          <w:p w14:paraId="157F3D03" w14:textId="77777777" w:rsidR="00CE2A68" w:rsidRDefault="00000000">
            <w:r>
              <w:rPr>
                <w:b/>
                <w:sz w:val="19"/>
              </w:rPr>
              <w:t>IdP</w:t>
            </w:r>
          </w:p>
        </w:tc>
        <w:tc>
          <w:tcPr>
            <w:tcW w:w="6912" w:type="dxa"/>
          </w:tcPr>
          <w:p w14:paraId="4D54594E" w14:textId="77777777" w:rsidR="00CE2A68" w:rsidRDefault="00000000">
            <w:r>
              <w:rPr>
                <w:sz w:val="19"/>
              </w:rPr>
              <w:t>Identity Provider (Autenticação.gov)</w:t>
            </w:r>
          </w:p>
        </w:tc>
      </w:tr>
      <w:tr w:rsidR="00CE2A68" w14:paraId="5E79F932" w14:textId="77777777">
        <w:trPr>
          <w:jc w:val="center"/>
        </w:trPr>
        <w:tc>
          <w:tcPr>
            <w:tcW w:w="2304" w:type="dxa"/>
          </w:tcPr>
          <w:p w14:paraId="7DB5D881" w14:textId="77777777" w:rsidR="00CE2A68" w:rsidRDefault="00000000">
            <w:r>
              <w:rPr>
                <w:b/>
                <w:sz w:val="19"/>
              </w:rPr>
              <w:t>WAF</w:t>
            </w:r>
          </w:p>
        </w:tc>
        <w:tc>
          <w:tcPr>
            <w:tcW w:w="6912" w:type="dxa"/>
          </w:tcPr>
          <w:p w14:paraId="443FCBCB" w14:textId="77777777" w:rsidR="00CE2A68" w:rsidRDefault="00000000">
            <w:r>
              <w:rPr>
                <w:sz w:val="19"/>
              </w:rPr>
              <w:t>Web Application Firewall (camada de proteção F5)</w:t>
            </w:r>
          </w:p>
        </w:tc>
      </w:tr>
      <w:tr w:rsidR="00CE2A68" w14:paraId="5C76E3B5" w14:textId="77777777">
        <w:trPr>
          <w:jc w:val="center"/>
        </w:trPr>
        <w:tc>
          <w:tcPr>
            <w:tcW w:w="2304" w:type="dxa"/>
          </w:tcPr>
          <w:p w14:paraId="0859D3D3" w14:textId="77777777" w:rsidR="00CE2A68" w:rsidRDefault="00000000">
            <w:r>
              <w:rPr>
                <w:b/>
                <w:sz w:val="19"/>
              </w:rPr>
              <w:t>CSP</w:t>
            </w:r>
          </w:p>
        </w:tc>
        <w:tc>
          <w:tcPr>
            <w:tcW w:w="6912" w:type="dxa"/>
          </w:tcPr>
          <w:p w14:paraId="79200543" w14:textId="77777777" w:rsidR="00CE2A68" w:rsidRDefault="00000000">
            <w:r>
              <w:rPr>
                <w:sz w:val="19"/>
              </w:rPr>
              <w:t>Content-Security-Policy</w:t>
            </w:r>
          </w:p>
        </w:tc>
      </w:tr>
      <w:tr w:rsidR="00CE2A68" w14:paraId="5F13436A" w14:textId="77777777">
        <w:trPr>
          <w:jc w:val="center"/>
        </w:trPr>
        <w:tc>
          <w:tcPr>
            <w:tcW w:w="2304" w:type="dxa"/>
          </w:tcPr>
          <w:p w14:paraId="580A8712" w14:textId="77777777" w:rsidR="00CE2A68" w:rsidRDefault="00000000">
            <w:r>
              <w:rPr>
                <w:b/>
                <w:sz w:val="19"/>
              </w:rPr>
              <w:t>CMS</w:t>
            </w:r>
          </w:p>
        </w:tc>
        <w:tc>
          <w:tcPr>
            <w:tcW w:w="6912" w:type="dxa"/>
          </w:tcPr>
          <w:p w14:paraId="26ECA218" w14:textId="77777777" w:rsidR="00CE2A68" w:rsidRDefault="00000000">
            <w:r>
              <w:rPr>
                <w:sz w:val="19"/>
              </w:rPr>
              <w:t>Content Management System (Squidex, conteúdos editoriais)</w:t>
            </w:r>
          </w:p>
        </w:tc>
      </w:tr>
    </w:tbl>
    <w:p w14:paraId="010E2B67" w14:textId="77777777" w:rsidR="00CE2A68" w:rsidRDefault="00CE2A68"/>
    <w:p w14:paraId="17A3C57E" w14:textId="77777777" w:rsidR="00CE2A68" w:rsidRDefault="00CE2A68"/>
    <w:p w14:paraId="00DC39A9" w14:textId="77777777" w:rsidR="00CE2A68" w:rsidRDefault="00000000">
      <w:pPr>
        <w:spacing w:after="120"/>
        <w:jc w:val="center"/>
      </w:pPr>
      <w:r>
        <w:rPr>
          <w:i/>
          <w:color w:val="5A5A5A"/>
          <w:sz w:val="20"/>
        </w:rPr>
        <w:t>— Fim do documento —</w:t>
      </w:r>
    </w:p>
    <w:sectPr w:rsidR="00CE2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244459">
    <w:abstractNumId w:val="8"/>
  </w:num>
  <w:num w:numId="2" w16cid:durableId="1670211475">
    <w:abstractNumId w:val="6"/>
  </w:num>
  <w:num w:numId="3" w16cid:durableId="1383750588">
    <w:abstractNumId w:val="5"/>
  </w:num>
  <w:num w:numId="4" w16cid:durableId="1826890881">
    <w:abstractNumId w:val="4"/>
  </w:num>
  <w:num w:numId="5" w16cid:durableId="2000376791">
    <w:abstractNumId w:val="7"/>
  </w:num>
  <w:num w:numId="6" w16cid:durableId="1104303500">
    <w:abstractNumId w:val="3"/>
  </w:num>
  <w:num w:numId="7" w16cid:durableId="543442397">
    <w:abstractNumId w:val="2"/>
  </w:num>
  <w:num w:numId="8" w16cid:durableId="2018537877">
    <w:abstractNumId w:val="1"/>
  </w:num>
  <w:num w:numId="9" w16cid:durableId="52482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2BE"/>
    <w:rsid w:val="0085032D"/>
    <w:rsid w:val="00A46BDA"/>
    <w:rsid w:val="00AA1D8D"/>
    <w:rsid w:val="00B47730"/>
    <w:rsid w:val="00CB0664"/>
    <w:rsid w:val="00CE2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292AF"/>
  <w14:defaultImageDpi w14:val="300"/>
  <w15:docId w15:val="{28EB02B9-4C5E-4E27-B3B2-E88E214C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85032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5032D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8503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351225-3ca4-45f4-b7cc-ff5556c74a3e}" enabled="0" method="" siteId="{ba351225-3ca4-45f4-b7cc-ff5556c74a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3668</Words>
  <Characters>19812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Regis Vidal Leal</cp:lastModifiedBy>
  <cp:revision>3</cp:revision>
  <dcterms:created xsi:type="dcterms:W3CDTF">2026-06-24T19:06:00Z</dcterms:created>
  <dcterms:modified xsi:type="dcterms:W3CDTF">2026-06-24T19:07:00Z</dcterms:modified>
  <cp:category/>
</cp:coreProperties>
</file>