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8"/>
          <w:szCs w:val="38"/>
        </w:rPr>
        <w:t xml:space="preserve">ARM Stack Unwinders: Pull Request 7522 and Pull Request 7445</w:t>
      </w:r>
    </w:p>
    <w:p>
      <w:pPr>
        <w:spacing w:after="200"/>
      </w:pPr>
      <w:r>
        <w:rPr>
          <w:color w:val="555555"/>
          <w:sz w:val="26"/>
          <w:szCs w:val="26"/>
        </w:rPr>
        <w:t xml:space="preserve">Detailed Attribute-by-Attribute Comparison</w:t>
      </w:r>
    </w:p>
    <w:p>
      <w:pPr>
        <w:pBdr>
          <w:bottom w:val="single" w:color="BBBBBB" w:sz="6"/>
        </w:pBdr>
        <w:spacing w:after="160" w:before="60"/>
      </w:pPr>
      <w:r>
        <w:t xml:space="preserve"/>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6650"/>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Field</w:t>
            </w:r>
          </w:p>
        </w:tc>
        <w:tc>
          <w:tcPr>
            <w:tcW w:type="dxa" w:w="6650"/>
            <w:shd w:fill="D9E2F3" w:val="clear"/>
            <w:tcMar>
              <w:top w:type="dxa" w:w="75"/>
              <w:left w:type="dxa" w:w="105"/>
              <w:bottom w:type="dxa" w:w="75"/>
              <w:right w:type="dxa" w:w="105"/>
            </w:tcMar>
          </w:tcPr>
          <w:p>
            <w:pPr>
              <w:spacing w:after="0" w:line="250"/>
            </w:pPr>
            <w:r>
              <w:rPr>
                <w:b/>
                <w:bCs/>
                <w:sz w:val="19"/>
                <w:szCs w:val="19"/>
              </w:rPr>
              <w:t xml:space="preserve">Value</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Subjects</w:t>
            </w:r>
          </w:p>
        </w:tc>
        <w:tc>
          <w:tcPr>
            <w:tcW w:type="dxa" w:w="6650"/>
            <w:tcMar>
              <w:top w:type="dxa" w:w="75"/>
              <w:left w:type="dxa" w:w="105"/>
              <w:bottom w:type="dxa" w:w="75"/>
              <w:right w:type="dxa" w:w="105"/>
            </w:tcMar>
          </w:tcPr>
          <w:p>
            <w:pPr>
              <w:spacing w:after="0" w:line="250"/>
            </w:pPr>
            <w:r>
              <w:rPr>
                <w:b w:val="false"/>
                <w:bCs w:val="false"/>
                <w:sz w:val="19"/>
                <w:szCs w:val="19"/>
              </w:rPr>
              <w:t xml:space="preserve">TizenRT pull request 7522 (ARM unwinder and backtrace support) and pull request 7445 (heap capture window with allocation backtrace)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Question</w:t>
            </w:r>
          </w:p>
        </w:tc>
        <w:tc>
          <w:tcPr>
            <w:tcW w:type="dxa" w:w="6650"/>
            <w:shd w:fill="FAFAFA" w:val="clear"/>
            <w:tcMar>
              <w:top w:type="dxa" w:w="75"/>
              <w:left w:type="dxa" w:w="105"/>
              <w:bottom w:type="dxa" w:w="75"/>
              <w:right w:type="dxa" w:w="105"/>
            </w:tcMar>
          </w:tcPr>
          <w:p>
            <w:pPr>
              <w:spacing w:after="0" w:line="250"/>
            </w:pPr>
            <w:r>
              <w:rPr>
                <w:b w:val="false"/>
                <w:bCs w:val="false"/>
                <w:sz w:val="19"/>
                <w:szCs w:val="19"/>
              </w:rPr>
              <w:t xml:space="preserve">How do the two backtrace/unwinder implementations compare across their technical attributes?</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Short answer</w:t>
            </w:r>
          </w:p>
        </w:tc>
        <w:tc>
          <w:tcPr>
            <w:tcW w:type="dxa" w:w="6650"/>
            <w:tcMar>
              <w:top w:type="dxa" w:w="75"/>
              <w:left w:type="dxa" w:w="105"/>
              <w:bottom w:type="dxa" w:w="75"/>
              <w:right w:type="dxa" w:w="105"/>
            </w:tcMar>
          </w:tcPr>
          <w:p>
            <w:pPr>
              <w:spacing w:after="0" w:line="250"/>
            </w:pPr>
            <w:r>
              <w:rPr>
                <w:b w:val="false"/>
                <w:bCs w:val="false"/>
                <w:sz w:val="19"/>
                <w:szCs w:val="19"/>
              </w:rPr>
              <w:t xml:space="preserve">They solve different problems. 7522 provides a general unwinder able to walk any thread from any context; 7445 provides a narrow current-thread unwinder adequate only for its own heap use case.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Branch</w:t>
            </w:r>
          </w:p>
        </w:tc>
        <w:tc>
          <w:tcPr>
            <w:tcW w:type="dxa" w:w="6650"/>
            <w:shd w:fill="FAFAFA" w:val="clear"/>
            <w:tcMar>
              <w:top w:type="dxa" w:w="75"/>
              <w:left w:type="dxa" w:w="105"/>
              <w:bottom w:type="dxa" w:w="75"/>
              <w:right w:type="dxa" w:w="105"/>
            </w:tcMar>
          </w:tcPr>
          <w:p>
            <w:pPr>
              <w:spacing w:after="0" w:line="250"/>
            </w:pPr>
            <w:r>
              <w:rPr>
                <w:b w:val="false"/>
                <w:bCs w:val="false"/>
                <w:sz w:val="19"/>
                <w:szCs w:val="19"/>
              </w:rPr>
              <w:t xml:space="preserve">adbtrr_work21_unwind</w:t>
            </w:r>
          </w:p>
        </w:tc>
      </w:tr>
    </w:tbl>
    <w:p>
      <w:pPr>
        <w:spacing w:after="140"/>
      </w:pPr>
      <w:r>
        <w:t xml:space="preserve"/>
      </w:r>
    </w:p>
    <w:p>
      <w:pPr>
        <w:pStyle w:val="Heading1"/>
        <w:spacing w:after="160" w:before="320"/>
      </w:pPr>
      <w:r>
        <w:rPr>
          <w:b/>
          <w:bCs/>
          <w:color w:val="1F3864"/>
          <w:sz w:val="30"/>
          <w:szCs w:val="30"/>
        </w:rPr>
        <w:t xml:space="preserve">1. Purpose and Scope</w:t>
      </w:r>
    </w:p>
    <w:p>
      <w:pPr>
        <w:spacing w:after="120" w:line="276"/>
      </w:pPr>
      <w:r>
        <w:rPr>
          <w:sz w:val="22"/>
          <w:szCs w:val="22"/>
        </w:rPr>
        <w:t xml:space="preserve">This document compares the two stack-unwinding implementations currently proposed for TizenRT in pull requests 7522 and 7445. The comparison is made attribute by attribute, covering origin, algorithm, capability, robustness, build impact, configuration, footprint, interface behaviour and known defects.</w:t>
      </w:r>
    </w:p>
    <w:p>
      <w:pPr>
        <w:spacing w:after="120" w:line="276"/>
      </w:pPr>
      <w:r>
        <w:rPr>
          <w:sz w:val="22"/>
          <w:szCs w:val="22"/>
        </w:rPr>
        <w:t xml:space="preserve">The purpose is to inform a decision on which implementation the project should carry, given that both define a function named sched_backtrace() with the same signature and both define a configuration symbol named SCHED_BACKTRACE. Only one of the two can be built into a given image.</w:t>
      </w:r>
    </w:p>
    <w:p>
      <w:pPr>
        <w:spacing w:after="120" w:line="276"/>
      </w:pPr>
      <w:r>
        <w:rPr>
          <w:i/>
          <w:iCs/>
          <w:sz w:val="22"/>
          <w:szCs w:val="22"/>
        </w:rPr>
        <w:t xml:space="preserve">Statements below were derived by reading the submitted sources at the revisions listed in section 9 and by measured comparison against the upstream project. Neither implementation was compiled or executed for this document; no ARM toolchain was available. All findings are therefore static.</w:t>
      </w:r>
    </w:p>
    <w:p>
      <w:pPr>
        <w:pStyle w:val="Heading1"/>
        <w:spacing w:after="160" w:before="320"/>
      </w:pPr>
      <w:r>
        <w:rPr>
          <w:b/>
          <w:bCs/>
          <w:color w:val="1F3864"/>
          <w:sz w:val="30"/>
          <w:szCs w:val="30"/>
        </w:rPr>
        <w:t xml:space="preserve">2. The Two Subjects at a Glance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Aspect</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Title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os/arch/arm: Arm unwinder and backtrace support for TizenRT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mm/heapinfo,memleak: Add timed capture window with leak report and backtrace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Reason the unwinder exists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To produce a usable call stack when the system asserts or crashes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To record which code path allocated a heap block, so leaks can be attributed</w:t>
            </w:r>
          </w:p>
        </w:tc>
      </w:tr>
      <w:tr>
        <w:tc>
          <w:tcPr>
            <w:tcW w:type="dxa" w:w="2350"/>
            <w:tcMar>
              <w:top w:type="dxa" w:w="75"/>
              <w:left w:type="dxa" w:w="105"/>
              <w:bottom w:type="dxa" w:w="75"/>
              <w:right w:type="dxa" w:w="105"/>
            </w:tcMar>
          </w:tcPr>
          <w:p>
            <w:pPr>
              <w:spacing w:after="0" w:line="250"/>
            </w:pPr>
            <w:r>
              <w:rPr>
                <w:b w:val="false"/>
                <w:bCs w:val="false"/>
                <w:sz w:val="19"/>
                <w:szCs w:val="19"/>
              </w:rPr>
              <w:t xml:space="preserve">Where the unwinder lives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Architecture layer and kernel scheduler</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C library, called from the heap allocator</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Consumer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Assert and fault handlers; any caller of sched_backtrace()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MM_ADD_BACKTRACE() in mm_malloc, mm_memalign, mm_realloc</w:t>
            </w:r>
          </w:p>
        </w:tc>
      </w:tr>
    </w:tbl>
    <w:p>
      <w:pPr>
        <w:spacing w:after="140"/>
      </w:pPr>
      <w:r>
        <w:t xml:space="preserve"/>
      </w:r>
    </w:p>
    <w:p>
      <w:pPr>
        <w:spacing w:after="120" w:line="276"/>
      </w:pPr>
      <w:r>
        <w:rPr>
          <w:sz w:val="22"/>
          <w:szCs w:val="22"/>
        </w:rPr>
        <w:t xml:space="preserve">This difference of purpose explains most of what follows. A crash handler must unwind a thread that is not the caller, often from an exception context, over a stack that may already be damaged. A heap allocator records its own call path, on its own healthy stack, in normal thread context. The second problem is far easier than the first.</w:t>
      </w:r>
    </w:p>
    <w:p>
      <w:r>
        <w:br w:type="page"/>
      </w:r>
    </w:p>
    <w:p>
      <w:pPr>
        <w:pStyle w:val="Heading1"/>
        <w:spacing w:after="160" w:before="320"/>
      </w:pPr>
      <w:r>
        <w:rPr>
          <w:b/>
          <w:bCs/>
          <w:color w:val="1F3864"/>
          <w:sz w:val="30"/>
          <w:szCs w:val="30"/>
        </w:rPr>
        <w:t xml:space="preserve">3. Attribute Comparison</w:t>
      </w:r>
    </w:p>
    <w:p>
      <w:pPr>
        <w:pStyle w:val="Heading2"/>
        <w:spacing w:after="120" w:before="260"/>
      </w:pPr>
      <w:r>
        <w:rPr>
          <w:b/>
          <w:bCs/>
          <w:color w:val="2E5496"/>
          <w:sz w:val="24"/>
          <w:szCs w:val="24"/>
        </w:rPr>
        <w:t xml:space="preserve">3.1 Origin and lineage</w:t>
      </w:r>
    </w:p>
    <w:p>
      <w:pPr>
        <w:spacing w:after="120" w:line="276"/>
      </w:pPr>
      <w:r>
        <w:rPr>
          <w:sz w:val="22"/>
          <w:szCs w:val="22"/>
        </w:rPr>
        <w:t xml:space="preserve">Both implementations are ported from Apache NuttX. They are taken from different parts of it, and they differ in whether the origin is disclosed.</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Upstream file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arch/arm/src/common/arm_backtrace_unwind.c and arm_backtrace_sp.c</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libs/libc/sched/sched_backtrace.c</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Measured similarity</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57.3 per cent (unwind), 95.1 per cent (sp)</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54.3 per cent</w:t>
            </w:r>
          </w:p>
        </w:tc>
      </w:tr>
      <w:tr>
        <w:tc>
          <w:tcPr>
            <w:tcW w:type="dxa" w:w="2350"/>
            <w:tcMar>
              <w:top w:type="dxa" w:w="75"/>
              <w:left w:type="dxa" w:w="105"/>
              <w:bottom w:type="dxa" w:w="75"/>
              <w:right w:type="dxa" w:w="105"/>
            </w:tcMar>
          </w:tcPr>
          <w:p>
            <w:pPr>
              <w:spacing w:after="0" w:line="250"/>
            </w:pPr>
            <w:r>
              <w:rPr>
                <w:b w:val="false"/>
                <w:bCs w:val="false"/>
                <w:sz w:val="19"/>
                <w:szCs w:val="19"/>
              </w:rPr>
              <w:t xml:space="preserve">Origin disclosed in file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No. Upstream notice replaced by a Samsung notice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Yes. Header states "Ported from NuttX"</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Attribution status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Requires correction before merge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Satisfactory</w:t>
            </w:r>
          </w:p>
        </w:tc>
      </w:tr>
    </w:tbl>
    <w:p>
      <w:pPr>
        <w:spacing w:after="140"/>
      </w:pPr>
      <w:r>
        <w:t xml:space="preserve"/>
      </w:r>
    </w:p>
    <w:p>
      <w:pPr>
        <w:spacing w:after="120" w:line="276"/>
      </w:pPr>
      <w:r>
        <w:rPr>
          <w:sz w:val="22"/>
          <w:szCs w:val="22"/>
        </w:rPr>
        <w:t xml:space="preserve">Reuse of upstream code is appropriate in both cases and is not a criticism of either submission. The difference is only that one records where the code came from and the other does not. This is covered separately in the provenance note issued for pull request 7522.</w:t>
      </w:r>
    </w:p>
    <w:p>
      <w:pPr>
        <w:pStyle w:val="Heading2"/>
        <w:spacing w:after="120" w:before="260"/>
      </w:pPr>
      <w:r>
        <w:rPr>
          <w:b/>
          <w:bCs/>
          <w:color w:val="2E5496"/>
          <w:sz w:val="24"/>
          <w:szCs w:val="24"/>
        </w:rPr>
        <w:t xml:space="preserve">3.2 Unwinding mechanism</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Method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Interprets the EHABI exception index and table data directly, in tree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Delegates to the toolchain unwinder in libgcc</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Core routine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unwind_frame() executing EHABI opcodes over a 16-entry virtual register set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_Unwind_Backtrace() with a per-frame callback</w:t>
            </w:r>
          </w:p>
        </w:tc>
      </w:tr>
      <w:tr>
        <w:tc>
          <w:tcPr>
            <w:tcW w:type="dxa" w:w="2350"/>
            <w:tcMar>
              <w:top w:type="dxa" w:w="75"/>
              <w:left w:type="dxa" w:w="105"/>
              <w:bottom w:type="dxa" w:w="75"/>
              <w:right w:type="dxa" w:w="105"/>
            </w:tcMar>
          </w:tcPr>
          <w:p>
            <w:pPr>
              <w:spacing w:after="0" w:line="250"/>
            </w:pPr>
            <w:r>
              <w:rPr>
                <w:b w:val="false"/>
                <w:bCs w:val="false"/>
                <w:sz w:val="19"/>
                <w:szCs w:val="19"/>
              </w:rPr>
              <w:t xml:space="preserve">Frame data read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Exception index entry, compact and pointer models, uleb128 stack adjustments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Instruction pointer and canonical frame address supplied by libgcc</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Alternative method offered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A stack-scanning unwinder that searches for branch-with-link instructions, for images without unwind tables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350"/>
            <w:tcMar>
              <w:top w:type="dxa" w:w="75"/>
              <w:left w:type="dxa" w:w="105"/>
              <w:bottom w:type="dxa" w:w="75"/>
              <w:right w:type="dxa" w:w="105"/>
            </w:tcMar>
          </w:tcPr>
          <w:p>
            <w:pPr>
              <w:spacing w:after="0" w:line="250"/>
            </w:pPr>
            <w:r>
              <w:rPr>
                <w:b w:val="false"/>
                <w:bCs w:val="false"/>
                <w:sz w:val="19"/>
                <w:szCs w:val="19"/>
              </w:rPr>
              <w:t xml:space="preserve">Correctness of decoding owned by</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The project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The toolchain vendor</w:t>
            </w:r>
          </w:p>
        </w:tc>
      </w:tr>
    </w:tbl>
    <w:p>
      <w:pPr>
        <w:spacing w:after="140"/>
      </w:pPr>
      <w:r>
        <w:t xml:space="preserve"/>
      </w:r>
    </w:p>
    <w:p>
      <w:pPr>
        <w:spacing w:after="120" w:line="276"/>
      </w:pPr>
      <w:r>
        <w:rPr>
          <w:sz w:val="22"/>
          <w:szCs w:val="22"/>
        </w:rPr>
        <w:t xml:space="preserve">Both ultimately consume the same compiler-generated data. The distinction is who walks it. Owning the decoder costs code and maintenance, but it is what makes the remaining capabilities in this section possible, because the toolchain entry point accepts no thread or stack parameters.</w:t>
      </w:r>
    </w:p>
    <w:p>
      <w:pPr>
        <w:pStyle w:val="Heading2"/>
        <w:spacing w:after="120" w:before="260"/>
      </w:pPr>
      <w:r>
        <w:rPr>
          <w:b/>
          <w:bCs/>
          <w:color w:val="2E5496"/>
          <w:sz w:val="24"/>
          <w:szCs w:val="24"/>
        </w:rPr>
        <w:t xml:space="preserve">3.3 Thread scope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Threads that can be unwound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Any thread, resolved from its task identifier to its control block</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The calling thread only</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Behaviour for another thread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Unwinds it using its saved stack bounds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Returns zero frames immediately</w:t>
            </w:r>
          </w:p>
        </w:tc>
      </w:tr>
      <w:tr>
        <w:tc>
          <w:tcPr>
            <w:tcW w:type="dxa" w:w="2350"/>
            <w:tcMar>
              <w:top w:type="dxa" w:w="75"/>
              <w:left w:type="dxa" w:w="105"/>
              <w:bottom w:type="dxa" w:w="75"/>
              <w:right w:type="dxa" w:w="105"/>
            </w:tcMar>
          </w:tcPr>
          <w:p>
            <w:pPr>
              <w:spacing w:after="0" w:line="250"/>
            </w:pPr>
            <w:r>
              <w:rPr>
                <w:b w:val="false"/>
                <w:bCs w:val="false"/>
                <w:sz w:val="19"/>
                <w:szCs w:val="19"/>
              </w:rPr>
              <w:t xml:space="preserve">Limit on symmetric multiprocessing</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 task currently running on another processor returns zero frames. The inter-processor path is present but disabled and marked as work to be done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applicable, as only the caller is ever unwound</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Consequence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 faulting or sleeping task can be reported</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A faulting task cannot be reported at all</w:t>
            </w:r>
          </w:p>
        </w:tc>
      </w:tr>
    </w:tbl>
    <w:p>
      <w:pPr>
        <w:spacing w:after="140"/>
      </w:pPr>
      <w:r>
        <w:t xml:space="preserve"/>
      </w:r>
    </w:p>
    <w:p>
      <w:pPr>
        <w:spacing w:after="120" w:line="276"/>
      </w:pPr>
      <w:r>
        <w:rPr>
          <w:b/>
          <w:bCs/>
          <w:sz w:val="22"/>
          <w:szCs w:val="22"/>
        </w:rPr>
        <w:t xml:space="preserve">This is the single most consequential difference and it is structural, not a missing feature. The toolchain unwinder begins from its own frame and walks its own stack; there is no interface through which another thread context can be supplied. No amount of additional work on the 7445 implementation would lift this limit.</w:t>
      </w:r>
    </w:p>
    <w:p>
      <w:pPr>
        <w:spacing w:after="120" w:line="276"/>
      </w:pPr>
      <w:r>
        <w:rPr>
          <w:sz w:val="22"/>
          <w:szCs w:val="22"/>
        </w:rPr>
        <w:t xml:space="preserve">The multiprocessing gap in 7522 should nevertheless be recorded honestly: on a dual-core target, a task actively running on the other core cannot presently be unwound either. That is a narrower gap than 7445 has, and one that the disabled code path shows is intended to be closed.</w:t>
      </w:r>
    </w:p>
    <w:p>
      <w:pPr>
        <w:pStyle w:val="Heading2"/>
        <w:spacing w:after="120" w:before="260"/>
      </w:pPr>
      <w:r>
        <w:rPr>
          <w:b/>
          <w:bCs/>
          <w:color w:val="2E5496"/>
          <w:sz w:val="24"/>
          <w:szCs w:val="24"/>
        </w:rPr>
        <w:t xml:space="preserve">3.4 Execution context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Usable from interrupt context</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Detects interrupt context and switches to the interrupt stack bounds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designed for it</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Usable from a fault handler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This is its intended use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350"/>
            <w:tcMar>
              <w:top w:type="dxa" w:w="75"/>
              <w:left w:type="dxa" w:w="105"/>
              <w:bottom w:type="dxa" w:w="75"/>
              <w:right w:type="dxa" w:w="105"/>
            </w:tcMar>
          </w:tcPr>
          <w:p>
            <w:pPr>
              <w:spacing w:after="0" w:line="250"/>
            </w:pPr>
            <w:r>
              <w:rPr>
                <w:b w:val="false"/>
                <w:bCs w:val="false"/>
                <w:sz w:val="19"/>
                <w:szCs w:val="19"/>
              </w:rPr>
              <w:t xml:space="preserve">Usable in early boot or idle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through the architecture entry point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established</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Register source in exception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Uses the saved exception register set when the unwind from the handler frame runs short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applicable</w:t>
            </w:r>
          </w:p>
        </w:tc>
      </w:tr>
    </w:tbl>
    <w:p>
      <w:pPr>
        <w:pStyle w:val="Heading2"/>
        <w:spacing w:after="120" w:before="260"/>
      </w:pPr>
      <w:r>
        <w:rPr>
          <w:b/>
          <w:bCs/>
          <w:color w:val="2E5496"/>
          <w:sz w:val="24"/>
          <w:szCs w:val="24"/>
        </w:rPr>
        <w:t xml:space="preserve">3.5 Loadable binary support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Separately loaded application code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Supported. Each loaded module registers its exception index section at load time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supported</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Lookup order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Registered application tables are searched before the kernel table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Whatever the toolchain resolves, which on a bare-metal image is the single statically linked table</w:t>
            </w:r>
          </w:p>
        </w:tc>
      </w:tr>
      <w:tr>
        <w:tc>
          <w:tcPr>
            <w:tcW w:type="dxa" w:w="2350"/>
            <w:tcMar>
              <w:top w:type="dxa" w:w="75"/>
              <w:left w:type="dxa" w:w="105"/>
              <w:bottom w:type="dxa" w:w="75"/>
              <w:right w:type="dxa" w:w="105"/>
            </w:tcMar>
          </w:tcPr>
          <w:p>
            <w:pPr>
              <w:spacing w:after="0" w:line="250"/>
            </w:pPr>
            <w:r>
              <w:rPr>
                <w:b w:val="false"/>
                <w:bCs w:val="false"/>
                <w:sz w:val="19"/>
                <w:szCs w:val="19"/>
              </w:rPr>
              <w:t xml:space="preserve">Binary attribution in output</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Frames can be labelled with the region they belong to</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How the gap is handled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Solved directly</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Avoided. Capture is confined to user-space allocations of one task</w:t>
            </w:r>
          </w:p>
        </w:tc>
      </w:tr>
    </w:tbl>
    <w:p>
      <w:pPr>
        <w:spacing w:after="140"/>
      </w:pPr>
      <w:r>
        <w:t xml:space="preserve"/>
      </w:r>
    </w:p>
    <w:p>
      <w:pPr>
        <w:spacing w:after="120" w:line="276"/>
      </w:pPr>
      <w:r>
        <w:rPr>
          <w:sz w:val="22"/>
          <w:szCs w:val="22"/>
        </w:rPr>
        <w:t xml:space="preserve">For a system whose applications are loaded separately, this attribute matters a great deal. Without a per-module registry, a program counter inside a loaded application either resolves to nothing or is decoded against the wrong table.</w:t>
      </w:r>
    </w:p>
    <w:p>
      <w:r>
        <w:br w:type="page"/>
      </w:r>
    </w:p>
    <w:p>
      <w:pPr>
        <w:pStyle w:val="Heading2"/>
        <w:spacing w:after="120" w:before="260"/>
      </w:pPr>
      <w:r>
        <w:rPr>
          <w:b/>
          <w:bCs/>
          <w:color w:val="2E5496"/>
          <w:sz w:val="24"/>
          <w:szCs w:val="24"/>
        </w:rPr>
        <w:t xml:space="preserve">3.6 Robustness on a damaged stack</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Stack bounds known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Lower and upper bounds taken from the target task control block</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Bounds checked while unwinding</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after each instruction batch, and on every register pop once the stack pointer nears the top</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350"/>
            <w:tcMar>
              <w:top w:type="dxa" w:w="75"/>
              <w:left w:type="dxa" w:w="105"/>
              <w:bottom w:type="dxa" w:w="75"/>
              <w:right w:type="dxa" w:w="105"/>
            </w:tcMar>
          </w:tcPr>
          <w:p>
            <w:pPr>
              <w:spacing w:after="0" w:line="250"/>
            </w:pPr>
            <w:r>
              <w:rPr>
                <w:b w:val="false"/>
                <w:bCs w:val="false"/>
                <w:sz w:val="19"/>
                <w:szCs w:val="19"/>
              </w:rPr>
              <w:t xml:space="preserve">Minimum valid program counter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Enforced</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enforced</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Instruction pointer alignment checked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applicable</w:t>
            </w:r>
          </w:p>
        </w:tc>
      </w:tr>
      <w:tr>
        <w:tc>
          <w:tcPr>
            <w:tcW w:type="dxa" w:w="2350"/>
            <w:tcMar>
              <w:top w:type="dxa" w:w="75"/>
              <w:left w:type="dxa" w:w="105"/>
              <w:bottom w:type="dxa" w:w="75"/>
              <w:right w:type="dxa" w:w="105"/>
            </w:tcMar>
          </w:tcPr>
          <w:p>
            <w:pPr>
              <w:spacing w:after="0" w:line="250"/>
            </w:pPr>
            <w:r>
              <w:rPr>
                <w:b w:val="false"/>
                <w:bCs w:val="false"/>
                <w:sz w:val="19"/>
                <w:szCs w:val="19"/>
              </w:rPr>
              <w:t xml:space="preserve">Behaviour on corrupt data</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Stops and returns the frames gathered so far</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Dereferences what it finds</w:t>
            </w:r>
          </w:p>
        </w:tc>
      </w:tr>
    </w:tbl>
    <w:p>
      <w:pPr>
        <w:spacing w:after="140"/>
      </w:pPr>
      <w:r>
        <w:t xml:space="preserve"/>
      </w:r>
    </w:p>
    <w:p>
      <w:pPr>
        <w:spacing w:after="120" w:line="276"/>
      </w:pPr>
      <w:r>
        <w:rPr>
          <w:sz w:val="22"/>
          <w:szCs w:val="22"/>
        </w:rPr>
        <w:t xml:space="preserve">In a crash handler the stack being walked is, by assumption, possibly corrupt, because that is frequently why the handler was entered. An unwinder that faults in this situation causes a second fault and the diagnostic output is lost entirely. Bounds checking is therefore a requirement of the crash use case rather than a refinement. For the heap use case, where the stack is healthy and the caller is the current thread, its absence is reasonable.</w:t>
      </w:r>
    </w:p>
    <w:p>
      <w:pPr>
        <w:pStyle w:val="Heading2"/>
        <w:spacing w:after="120" w:before="260"/>
      </w:pPr>
      <w:r>
        <w:rPr>
          <w:b/>
          <w:bCs/>
          <w:color w:val="2E5496"/>
          <w:sz w:val="24"/>
          <w:szCs w:val="24"/>
        </w:rPr>
        <w:t xml:space="preserve">3.7 Termination and loop protection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Iteration ceiling</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four times the requested frame count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None of its own</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Repeat detection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Repeated program counter and stack pointer pair ends the walk</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Repeated instruction pointer and canonical frame address ends the walk</w:t>
            </w:r>
          </w:p>
        </w:tc>
      </w:tr>
      <w:tr>
        <w:tc>
          <w:tcPr>
            <w:tcW w:type="dxa" w:w="2350"/>
            <w:tcMar>
              <w:top w:type="dxa" w:w="75"/>
              <w:left w:type="dxa" w:w="105"/>
              <w:bottom w:type="dxa" w:w="75"/>
              <w:right w:type="dxa" w:w="105"/>
            </w:tcMar>
          </w:tcPr>
          <w:p>
            <w:pPr>
              <w:spacing w:after="0" w:line="250"/>
            </w:pPr>
            <w:r>
              <w:rPr>
                <w:b w:val="false"/>
                <w:bCs w:val="false"/>
                <w:sz w:val="19"/>
                <w:szCs w:val="19"/>
              </w:rPr>
              <w:t xml:space="preserve">No-progress check</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inside the single-frame step as well</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Implicit in the above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Self-referencing frame guard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Yes, where the program counter equals the link register at function entry</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applicable</w:t>
            </w:r>
          </w:p>
        </w:tc>
      </w:tr>
    </w:tbl>
    <w:p>
      <w:pPr>
        <w:spacing w:after="140"/>
      </w:pPr>
      <w:r>
        <w:t xml:space="preserve"/>
      </w:r>
    </w:p>
    <w:p>
      <w:pPr>
        <w:spacing w:after="120" w:line="276"/>
      </w:pPr>
      <w:r>
        <w:rPr>
          <w:sz w:val="22"/>
          <w:szCs w:val="22"/>
        </w:rPr>
        <w:t xml:space="preserve">Both terminate safely. 7522 carries more protection because it walks memory itself and must not be trusted to a single condition; 7445 inherits termination behaviour from the toolchain and adds one sound check of its own.</w:t>
      </w:r>
    </w:p>
    <w:p>
      <w:pPr>
        <w:pStyle w:val="Heading2"/>
        <w:spacing w:after="120" w:before="260"/>
      </w:pPr>
      <w:r>
        <w:rPr>
          <w:b/>
          <w:bCs/>
          <w:color w:val="2E5496"/>
          <w:sz w:val="24"/>
          <w:szCs w:val="24"/>
        </w:rPr>
        <w:t xml:space="preserve">3.8 Build flags and toolchain impact</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Compiler flags added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Unwind tables and exceptions enabled, applied across the image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Unwind tables only</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Scope of the flags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Global, for the selected unwinder</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User-space pass only, and only in a two-pass build</w:t>
            </w:r>
          </w:p>
        </w:tc>
      </w:tr>
      <w:tr>
        <w:tc>
          <w:tcPr>
            <w:tcW w:type="dxa" w:w="2350"/>
            <w:tcMar>
              <w:top w:type="dxa" w:w="75"/>
              <w:left w:type="dxa" w:w="105"/>
              <w:bottom w:type="dxa" w:w="75"/>
              <w:right w:type="dxa" w:w="105"/>
            </w:tcMar>
          </w:tcPr>
          <w:p>
            <w:pPr>
              <w:spacing w:after="0" w:line="250"/>
            </w:pPr>
            <w:r>
              <w:rPr>
                <w:b w:val="false"/>
                <w:bCs w:val="false"/>
                <w:sz w:val="19"/>
                <w:szCs w:val="19"/>
              </w:rPr>
              <w:t xml:space="preserve">Linker flags added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Exception index entries kept with their code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None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Stated hazard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RAM-resident code excluded from table generation</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Records that unwind tables on kernel RAM code overflow the relative relocation at link time</w:t>
            </w:r>
          </w:p>
        </w:tc>
      </w:tr>
      <w:tr>
        <w:tc>
          <w:tcPr>
            <w:tcW w:type="dxa" w:w="2350"/>
            <w:tcMar>
              <w:top w:type="dxa" w:w="75"/>
              <w:left w:type="dxa" w:w="105"/>
              <w:bottom w:type="dxa" w:w="75"/>
              <w:right w:type="dxa" w:w="105"/>
            </w:tcMar>
          </w:tcPr>
          <w:p>
            <w:pPr>
              <w:spacing w:after="0" w:line="250"/>
            </w:pPr>
            <w:r>
              <w:rPr>
                <w:b w:val="false"/>
                <w:bCs w:val="false"/>
                <w:sz w:val="19"/>
                <w:szCs w:val="19"/>
              </w:rPr>
              <w:t xml:space="preserve">Risk</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The global flag may meet the hazard 7445 documents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Confined, but leaves kernel code without tables</w:t>
            </w:r>
          </w:p>
        </w:tc>
      </w:tr>
    </w:tbl>
    <w:p>
      <w:pPr>
        <w:spacing w:after="140"/>
      </w:pPr>
      <w:r>
        <w:t xml:space="preserve"/>
      </w:r>
    </w:p>
    <w:p>
      <w:pPr>
        <w:spacing w:after="120" w:line="276"/>
      </w:pPr>
      <w:r>
        <w:rPr>
          <w:b/>
          <w:bCs/>
          <w:sz w:val="22"/>
          <w:szCs w:val="22"/>
        </w:rPr>
        <w:t xml:space="preserve">The two submissions disagree on whether unwind tables are safe on kernel code resident in RAM. This disagreement is testable and should be settled by a link test on the target rather than by review.</w:t>
      </w:r>
    </w:p>
    <w:p>
      <w:pPr>
        <w:pStyle w:val="Heading2"/>
        <w:spacing w:after="120" w:before="260"/>
      </w:pPr>
      <w:r>
        <w:rPr>
          <w:b/>
          <w:bCs/>
          <w:color w:val="2E5496"/>
          <w:sz w:val="24"/>
          <w:szCs w:val="24"/>
        </w:rPr>
        <w:t xml:space="preserve">3.9 Configuration surface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Symbols introduced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SCHED_BACKTRACE, a three-way unwinder choice, and an internal marker symbol</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ARCH_HAVE_BACKTRACE, SCHED_BACKTRACE, and four heap backtrace symbols</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Where SCHED_BACKTRACE is defined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Architecture configuration for ARM</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Kernel configuration</w:t>
            </w:r>
          </w:p>
        </w:tc>
      </w:tr>
      <w:tr>
        <w:tc>
          <w:tcPr>
            <w:tcW w:type="dxa" w:w="2350"/>
            <w:tcMar>
              <w:top w:type="dxa" w:w="75"/>
              <w:left w:type="dxa" w:w="105"/>
              <w:bottom w:type="dxa" w:w="75"/>
              <w:right w:type="dxa" w:w="105"/>
            </w:tcMar>
          </w:tcPr>
          <w:p>
            <w:pPr>
              <w:spacing w:after="0" w:line="250"/>
            </w:pPr>
            <w:r>
              <w:rPr>
                <w:b w:val="false"/>
                <w:bCs w:val="false"/>
                <w:sz w:val="19"/>
                <w:szCs w:val="19"/>
              </w:rPr>
              <w:t xml:space="preserve">Meaning given to SCHED_BACKTRACE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Build the architecture unwinder</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Enable the C library unwinder engine</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Selectable unwinders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Frame pointer, stack pointer, or exception tables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None. One engine only</w:t>
            </w:r>
          </w:p>
        </w:tc>
      </w:tr>
      <w:tr>
        <w:tc>
          <w:tcPr>
            <w:tcW w:type="dxa" w:w="2350"/>
            <w:tcMar>
              <w:top w:type="dxa" w:w="75"/>
              <w:left w:type="dxa" w:w="105"/>
              <w:bottom w:type="dxa" w:w="75"/>
              <w:right w:type="dxa" w:w="105"/>
            </w:tcMar>
          </w:tcPr>
          <w:p>
            <w:pPr>
              <w:spacing w:after="0" w:line="250"/>
            </w:pPr>
            <w:r>
              <w:rPr>
                <w:b w:val="false"/>
                <w:bCs w:val="false"/>
                <w:sz w:val="19"/>
                <w:szCs w:val="19"/>
              </w:rPr>
              <w:t xml:space="preserve">Default state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Disabled</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Disabled</w:t>
            </w:r>
          </w:p>
        </w:tc>
      </w:tr>
    </w:tbl>
    <w:p>
      <w:pPr>
        <w:spacing w:after="140"/>
      </w:pPr>
      <w:r>
        <w:t xml:space="preserve"/>
      </w:r>
    </w:p>
    <w:p>
      <w:pPr>
        <w:spacing w:after="120" w:line="276"/>
      </w:pPr>
      <w:r>
        <w:rPr>
          <w:sz w:val="22"/>
          <w:szCs w:val="22"/>
        </w:rPr>
        <w:t xml:space="preserve">Both submissions independently repair the same latent defect: the symbol SCHED_BACKTRACE is referenced by the existing build files but is defined in no configuration file on the master branch, so it has never been able to take effect. Each repairs it in a different place and gives it a different meaning, which is why the two cannot coexist unchanged.</w:t>
      </w:r>
    </w:p>
    <w:p>
      <w:pPr>
        <w:pStyle w:val="Heading2"/>
        <w:spacing w:after="120" w:before="260"/>
      </w:pPr>
      <w:r>
        <w:rPr>
          <w:b/>
          <w:bCs/>
          <w:color w:val="2E5496"/>
          <w:sz w:val="24"/>
          <w:szCs w:val="24"/>
        </w:rPr>
        <w:t xml:space="preserve">3.10 Footprint and maintenance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Source lines contributed</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About 1,599 across four files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About 257 across two files</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Additional linked code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None beyond its own</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Toolchain unwinder objects</w:t>
            </w:r>
          </w:p>
        </w:tc>
      </w:tr>
      <w:tr>
        <w:tc>
          <w:tcPr>
            <w:tcW w:type="dxa" w:w="2350"/>
            <w:tcMar>
              <w:top w:type="dxa" w:w="75"/>
              <w:left w:type="dxa" w:w="105"/>
              <w:bottom w:type="dxa" w:w="75"/>
              <w:right w:type="dxa" w:w="105"/>
            </w:tcMar>
          </w:tcPr>
          <w:p>
            <w:pPr>
              <w:spacing w:after="0" w:line="250"/>
            </w:pPr>
            <w:r>
              <w:rPr>
                <w:b w:val="false"/>
                <w:bCs w:val="false"/>
                <w:sz w:val="19"/>
                <w:szCs w:val="19"/>
              </w:rPr>
              <w:t xml:space="preserve">Decoder maintained by</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The project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The toolchain vendor</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Upstream fixes flow in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Only by deliberate refresh against upstream</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Automatically, with toolchain updates</w:t>
            </w:r>
          </w:p>
        </w:tc>
      </w:tr>
      <w:tr>
        <w:tc>
          <w:tcPr>
            <w:tcW w:type="dxa" w:w="2350"/>
            <w:tcMar>
              <w:top w:type="dxa" w:w="75"/>
              <w:left w:type="dxa" w:w="105"/>
              <w:bottom w:type="dxa" w:w="75"/>
              <w:right w:type="dxa" w:w="105"/>
            </w:tcMar>
          </w:tcPr>
          <w:p>
            <w:pPr>
              <w:spacing w:after="0" w:line="250"/>
            </w:pPr>
            <w:r>
              <w:rPr>
                <w:b w:val="false"/>
                <w:bCs w:val="false"/>
                <w:sz w:val="19"/>
                <w:szCs w:val="19"/>
              </w:rPr>
              <w:t xml:space="preserve">Review burden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Higher, though most of the body is inherited proven code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Low</w:t>
            </w:r>
          </w:p>
        </w:tc>
      </w:tr>
    </w:tbl>
    <w:p>
      <w:pPr>
        <w:spacing w:after="140"/>
      </w:pPr>
      <w:r>
        <w:t xml:space="preserve"/>
      </w:r>
    </w:p>
    <w:p>
      <w:pPr>
        <w:spacing w:after="120" w:line="276"/>
      </w:pPr>
      <w:r>
        <w:rPr>
          <w:sz w:val="22"/>
          <w:szCs w:val="22"/>
        </w:rPr>
        <w:t xml:space="preserve">The footprint difference is real and is the strongest argument in favour of the 7445 approach. It should be weighed against the fact that the larger body of code is an established upstream implementation rather than new work, and that the capability it buys is not otherwise obtainable.</w:t>
      </w:r>
    </w:p>
    <w:p>
      <w:pPr>
        <w:pStyle w:val="Heading2"/>
        <w:spacing w:after="120" w:before="260"/>
      </w:pPr>
      <w:r>
        <w:rPr>
          <w:b/>
          <w:bCs/>
          <w:color w:val="2E5496"/>
          <w:sz w:val="24"/>
          <w:szCs w:val="24"/>
        </w:rPr>
        <w:t xml:space="preserve">3.11 Interface and error behaviour</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350"/>
        <w:gridCol w:w="3325"/>
        <w:gridCol w:w="3325"/>
      </w:tblGrid>
      <w:tr>
        <w:trPr>
          <w:tblHeader/>
        </w:trPr>
        <w:tc>
          <w:tcPr>
            <w:tcW w:type="dxa" w:w="235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325"/>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350"/>
            <w:tcMar>
              <w:top w:type="dxa" w:w="75"/>
              <w:left w:type="dxa" w:w="105"/>
              <w:bottom w:type="dxa" w:w="75"/>
              <w:right w:type="dxa" w:w="105"/>
            </w:tcMar>
          </w:tcPr>
          <w:p>
            <w:pPr>
              <w:spacing w:after="0" w:line="250"/>
            </w:pPr>
            <w:r>
              <w:rPr>
                <w:b w:val="false"/>
                <w:bCs w:val="false"/>
                <w:sz w:val="19"/>
                <w:szCs w:val="19"/>
              </w:rPr>
              <w:t xml:space="preserve">Function signature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Identical in both: task identifier, buffer, size, frames to skip</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Identical in both</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Declared in a public header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No. Implemented but not declared anywhere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Yes, in the scheduler header</w:t>
            </w:r>
          </w:p>
        </w:tc>
      </w:tr>
      <w:tr>
        <w:tc>
          <w:tcPr>
            <w:tcW w:type="dxa" w:w="2350"/>
            <w:tcMar>
              <w:top w:type="dxa" w:w="75"/>
              <w:left w:type="dxa" w:w="105"/>
              <w:bottom w:type="dxa" w:w="75"/>
              <w:right w:type="dxa" w:w="105"/>
            </w:tcMar>
          </w:tcPr>
          <w:p>
            <w:pPr>
              <w:spacing w:after="0" w:line="250"/>
            </w:pPr>
            <w:r>
              <w:rPr>
                <w:b w:val="false"/>
                <w:bCs w:val="false"/>
                <w:sz w:val="19"/>
                <w:szCs w:val="19"/>
              </w:rPr>
              <w:t xml:space="preserve">Return on success</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Number of frames</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Number of frames</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Return on failure</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Negative error codes for invalid argument and unknown task</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Zero in all failure cases</w:t>
            </w:r>
          </w:p>
        </w:tc>
      </w:tr>
      <w:tr>
        <w:tc>
          <w:tcPr>
            <w:tcW w:type="dxa" w:w="2350"/>
            <w:tcMar>
              <w:top w:type="dxa" w:w="75"/>
              <w:left w:type="dxa" w:w="105"/>
              <w:bottom w:type="dxa" w:w="75"/>
              <w:right w:type="dxa" w:w="105"/>
            </w:tcMar>
          </w:tcPr>
          <w:p>
            <w:pPr>
              <w:spacing w:after="0" w:line="250"/>
            </w:pPr>
            <w:r>
              <w:rPr>
                <w:b w:val="false"/>
                <w:bCs w:val="false"/>
                <w:sz w:val="19"/>
                <w:szCs w:val="19"/>
              </w:rPr>
              <w:t xml:space="preserve">Current-thread helper</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Provided, but only by the exception-table unwinder, not by the stack-scanning one</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Not provided</w:t>
            </w:r>
          </w:p>
        </w:tc>
      </w:tr>
      <w:tr>
        <w:tc>
          <w:tcPr>
            <w:tcW w:type="dxa" w:w="2350"/>
            <w:shd w:fill="FAFAFA" w:val="clear"/>
            <w:tcMar>
              <w:top w:type="dxa" w:w="75"/>
              <w:left w:type="dxa" w:w="105"/>
              <w:bottom w:type="dxa" w:w="75"/>
              <w:right w:type="dxa" w:w="105"/>
            </w:tcMar>
          </w:tcPr>
          <w:p>
            <w:pPr>
              <w:spacing w:after="0" w:line="250"/>
            </w:pPr>
            <w:r>
              <w:rPr>
                <w:b w:val="false"/>
                <w:bCs w:val="false"/>
                <w:sz w:val="19"/>
                <w:szCs w:val="19"/>
              </w:rPr>
              <w:t xml:space="preserve">Caller obligation</w:t>
            </w:r>
          </w:p>
        </w:tc>
        <w:tc>
          <w:tcPr>
            <w:tcW w:type="dxa" w:w="3325"/>
            <w:shd w:fill="EAF2FB" w:val="clear"/>
            <w:tcMar>
              <w:top w:type="dxa" w:w="75"/>
              <w:left w:type="dxa" w:w="105"/>
              <w:bottom w:type="dxa" w:w="75"/>
              <w:right w:type="dxa" w:w="105"/>
            </w:tcMar>
          </w:tcPr>
          <w:p>
            <w:pPr>
              <w:spacing w:after="0" w:line="250"/>
            </w:pPr>
            <w:r>
              <w:rPr>
                <w:b w:val="false"/>
                <w:bCs w:val="false"/>
                <w:sz w:val="19"/>
                <w:szCs w:val="19"/>
              </w:rPr>
              <w:t xml:space="preserve">Must handle a negative result</w:t>
            </w:r>
          </w:p>
        </w:tc>
        <w:tc>
          <w:tcPr>
            <w:tcW w:type="dxa" w:w="3325"/>
            <w:shd w:fill="FBF1E8" w:val="clear"/>
            <w:tcMar>
              <w:top w:type="dxa" w:w="75"/>
              <w:left w:type="dxa" w:w="105"/>
              <w:bottom w:type="dxa" w:w="75"/>
              <w:right w:type="dxa" w:w="105"/>
            </w:tcMar>
          </w:tcPr>
          <w:p>
            <w:pPr>
              <w:spacing w:after="0" w:line="250"/>
            </w:pPr>
            <w:r>
              <w:rPr>
                <w:b w:val="false"/>
                <w:bCs w:val="false"/>
                <w:sz w:val="19"/>
                <w:szCs w:val="19"/>
              </w:rPr>
              <w:t xml:space="preserve">Need only check for zero</w:t>
            </w:r>
          </w:p>
        </w:tc>
      </w:tr>
    </w:tbl>
    <w:p>
      <w:pPr>
        <w:spacing w:after="140"/>
      </w:pPr>
      <w:r>
        <w:t xml:space="preserve"/>
      </w:r>
    </w:p>
    <w:p>
      <w:pPr>
        <w:spacing w:after="120" w:line="276"/>
      </w:pPr>
      <w:r>
        <w:rPr>
          <w:sz w:val="22"/>
          <w:szCs w:val="22"/>
        </w:rPr>
        <w:t xml:space="preserve">The differing failure convention is a practical hazard. A caller written against the 7445 behaviour, which never returns a negative value, will treat a negative error code from the 7522 implementation as a frame count if it stores the result in an unchecked variable. Any code that moves between the two must be reviewed for this.</w:t>
      </w:r>
    </w:p>
    <w:p>
      <w:r>
        <w:br w:type="page"/>
      </w:r>
    </w:p>
    <w:p>
      <w:pPr>
        <w:pStyle w:val="Heading1"/>
        <w:spacing w:after="160" w:before="320"/>
      </w:pPr>
      <w:r>
        <w:rPr>
          <w:b/>
          <w:bCs/>
          <w:color w:val="1F3864"/>
          <w:sz w:val="30"/>
          <w:szCs w:val="30"/>
        </w:rPr>
        <w:t xml:space="preserve">4. Summary Matrix</w:t>
      </w:r>
    </w:p>
    <w:p>
      <w:pPr>
        <w:spacing w:after="120" w:line="276"/>
      </w:pPr>
      <w:r>
        <w:rPr>
          <w:sz w:val="22"/>
          <w:szCs w:val="22"/>
        </w:rPr>
        <w:t xml:space="preserve">A consolidated view of the attributes examined above.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3200"/>
        <w:gridCol w:w="3200"/>
      </w:tblGrid>
      <w:tr>
        <w:trPr>
          <w:tblHeader/>
        </w:trPr>
        <w:tc>
          <w:tcPr>
            <w:tcW w:type="dxa" w:w="2600"/>
            <w:shd w:fill="D9E2F3" w:val="clear"/>
            <w:tcMar>
              <w:top w:type="dxa" w:w="75"/>
              <w:left w:type="dxa" w:w="105"/>
              <w:bottom w:type="dxa" w:w="75"/>
              <w:right w:type="dxa" w:w="105"/>
            </w:tcMar>
          </w:tcPr>
          <w:p>
            <w:pPr>
              <w:spacing w:after="0" w:line="250"/>
            </w:pPr>
            <w:r>
              <w:rPr>
                <w:b/>
                <w:bCs/>
                <w:sz w:val="19"/>
                <w:szCs w:val="19"/>
              </w:rPr>
              <w:t xml:space="preserve">Attribute</w:t>
            </w:r>
          </w:p>
        </w:tc>
        <w:tc>
          <w:tcPr>
            <w:tcW w:type="dxa" w:w="3200"/>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200"/>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2600"/>
            <w:tcMar>
              <w:top w:type="dxa" w:w="75"/>
              <w:left w:type="dxa" w:w="105"/>
              <w:bottom w:type="dxa" w:w="75"/>
              <w:right w:type="dxa" w:w="105"/>
            </w:tcMar>
          </w:tcPr>
          <w:p>
            <w:pPr>
              <w:spacing w:after="0" w:line="250"/>
            </w:pPr>
            <w:r>
              <w:rPr>
                <w:b w:val="false"/>
                <w:bCs w:val="false"/>
                <w:sz w:val="19"/>
                <w:szCs w:val="19"/>
              </w:rPr>
              <w:t xml:space="preserve">Primary purpose</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Crash and assert diagnosis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Heap allocation attribution</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Upstream origin</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NuttX architecture layer</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NuttX C library</w:t>
            </w:r>
          </w:p>
        </w:tc>
      </w:tr>
      <w:tr>
        <w:tc>
          <w:tcPr>
            <w:tcW w:type="dxa" w:w="2600"/>
            <w:tcMar>
              <w:top w:type="dxa" w:w="75"/>
              <w:left w:type="dxa" w:w="105"/>
              <w:bottom w:type="dxa" w:w="75"/>
              <w:right w:type="dxa" w:w="105"/>
            </w:tcMar>
          </w:tcPr>
          <w:p>
            <w:pPr>
              <w:spacing w:after="0" w:line="250"/>
            </w:pPr>
            <w:r>
              <w:rPr>
                <w:b w:val="false"/>
                <w:bCs w:val="false"/>
                <w:sz w:val="19"/>
                <w:szCs w:val="19"/>
              </w:rPr>
              <w:t xml:space="preserve">Origin disclosed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No</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Yes</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Unwinding performed by</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In-tree decoder</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Toolchain library</w:t>
            </w:r>
          </w:p>
        </w:tc>
      </w:tr>
      <w:tr>
        <w:tc>
          <w:tcPr>
            <w:tcW w:type="dxa" w:w="2600"/>
            <w:tcMar>
              <w:top w:type="dxa" w:w="75"/>
              <w:left w:type="dxa" w:w="105"/>
              <w:bottom w:type="dxa" w:w="75"/>
              <w:right w:type="dxa" w:w="105"/>
            </w:tcMar>
          </w:tcPr>
          <w:p>
            <w:pPr>
              <w:spacing w:after="0" w:line="250"/>
            </w:pPr>
            <w:r>
              <w:rPr>
                <w:b w:val="false"/>
                <w:bCs w:val="false"/>
                <w:sz w:val="19"/>
                <w:szCs w:val="19"/>
              </w:rPr>
              <w:t xml:space="preserve">Any thread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Another processor core</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Not yet</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Not applicable</w:t>
            </w:r>
          </w:p>
        </w:tc>
      </w:tr>
      <w:tr>
        <w:tc>
          <w:tcPr>
            <w:tcW w:type="dxa" w:w="2600"/>
            <w:tcMar>
              <w:top w:type="dxa" w:w="75"/>
              <w:left w:type="dxa" w:w="105"/>
              <w:bottom w:type="dxa" w:w="75"/>
              <w:right w:type="dxa" w:w="105"/>
            </w:tcMar>
          </w:tcPr>
          <w:p>
            <w:pPr>
              <w:spacing w:after="0" w:line="250"/>
            </w:pPr>
            <w:r>
              <w:rPr>
                <w:b w:val="false"/>
                <w:bCs w:val="false"/>
                <w:sz w:val="19"/>
                <w:szCs w:val="19"/>
              </w:rPr>
              <w:t xml:space="preserve">Interrupt or fault context</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Loadable binaries</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tcMar>
              <w:top w:type="dxa" w:w="75"/>
              <w:left w:type="dxa" w:w="105"/>
              <w:bottom w:type="dxa" w:w="75"/>
              <w:right w:type="dxa" w:w="105"/>
            </w:tcMar>
          </w:tcPr>
          <w:p>
            <w:pPr>
              <w:spacing w:after="0" w:line="250"/>
            </w:pPr>
            <w:r>
              <w:rPr>
                <w:b w:val="false"/>
                <w:bCs w:val="false"/>
                <w:sz w:val="19"/>
                <w:szCs w:val="19"/>
              </w:rPr>
              <w:t xml:space="preserve">Stack bounds validated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Iteration ceiling</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Inherited</w:t>
            </w:r>
          </w:p>
        </w:tc>
      </w:tr>
      <w:tr>
        <w:tc>
          <w:tcPr>
            <w:tcW w:type="dxa" w:w="2600"/>
            <w:tcMar>
              <w:top w:type="dxa" w:w="75"/>
              <w:left w:type="dxa" w:w="105"/>
              <w:bottom w:type="dxa" w:w="75"/>
              <w:right w:type="dxa" w:w="105"/>
            </w:tcMar>
          </w:tcPr>
          <w:p>
            <w:pPr>
              <w:spacing w:after="0" w:line="250"/>
            </w:pPr>
            <w:r>
              <w:rPr>
                <w:b w:val="false"/>
                <w:bCs w:val="false"/>
                <w:sz w:val="19"/>
                <w:szCs w:val="19"/>
              </w:rPr>
              <w:t xml:space="preserve">Alternative unwinder offered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 stack scanning</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Compiler flag scope</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Whole image</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User pass only</w:t>
            </w:r>
          </w:p>
        </w:tc>
      </w:tr>
      <w:tr>
        <w:tc>
          <w:tcPr>
            <w:tcW w:type="dxa" w:w="2600"/>
            <w:tcMar>
              <w:top w:type="dxa" w:w="75"/>
              <w:left w:type="dxa" w:w="105"/>
              <w:bottom w:type="dxa" w:w="75"/>
              <w:right w:type="dxa" w:w="105"/>
            </w:tcMar>
          </w:tcPr>
          <w:p>
            <w:pPr>
              <w:spacing w:after="0" w:line="250"/>
            </w:pPr>
            <w:r>
              <w:rPr>
                <w:b w:val="false"/>
                <w:bCs w:val="false"/>
                <w:sz w:val="19"/>
                <w:szCs w:val="19"/>
              </w:rPr>
              <w:t xml:space="preserve">Linker flag required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Configuration symbols added</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Seven, including a choice</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Six</w:t>
            </w:r>
          </w:p>
        </w:tc>
      </w:tr>
      <w:tr>
        <w:tc>
          <w:tcPr>
            <w:tcW w:type="dxa" w:w="2600"/>
            <w:tcMar>
              <w:top w:type="dxa" w:w="75"/>
              <w:left w:type="dxa" w:w="105"/>
              <w:bottom w:type="dxa" w:w="75"/>
              <w:right w:type="dxa" w:w="105"/>
            </w:tcMar>
          </w:tcPr>
          <w:p>
            <w:pPr>
              <w:spacing w:after="0" w:line="250"/>
            </w:pPr>
            <w:r>
              <w:rPr>
                <w:b w:val="false"/>
                <w:bCs w:val="false"/>
                <w:sz w:val="19"/>
                <w:szCs w:val="19"/>
              </w:rPr>
              <w:t xml:space="preserve">Source lines</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About 1,599</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About 257</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Declared in a public header</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No</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Yes</w:t>
            </w:r>
          </w:p>
        </w:tc>
      </w:tr>
      <w:tr>
        <w:tc>
          <w:tcPr>
            <w:tcW w:type="dxa" w:w="2600"/>
            <w:tcMar>
              <w:top w:type="dxa" w:w="75"/>
              <w:left w:type="dxa" w:w="105"/>
              <w:bottom w:type="dxa" w:w="75"/>
              <w:right w:type="dxa" w:w="105"/>
            </w:tcMar>
          </w:tcPr>
          <w:p>
            <w:pPr>
              <w:spacing w:after="0" w:line="250"/>
            </w:pPr>
            <w:r>
              <w:rPr>
                <w:b w:val="false"/>
                <w:bCs w:val="false"/>
                <w:sz w:val="19"/>
                <w:szCs w:val="19"/>
              </w:rPr>
              <w:t xml:space="preserve">Failure return</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Negative error code</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Zero</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Serves the crash use case</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No</w:t>
            </w:r>
          </w:p>
        </w:tc>
      </w:tr>
      <w:tr>
        <w:tc>
          <w:tcPr>
            <w:tcW w:type="dxa" w:w="2600"/>
            <w:tcMar>
              <w:top w:type="dxa" w:w="75"/>
              <w:left w:type="dxa" w:w="105"/>
              <w:bottom w:type="dxa" w:w="75"/>
              <w:right w:type="dxa" w:w="105"/>
            </w:tcMar>
          </w:tcPr>
          <w:p>
            <w:pPr>
              <w:spacing w:after="0" w:line="250"/>
            </w:pPr>
            <w:r>
              <w:rPr>
                <w:b w:val="false"/>
                <w:bCs w:val="false"/>
                <w:sz w:val="19"/>
                <w:szCs w:val="19"/>
              </w:rPr>
              <w:t xml:space="preserve">Serves the heap use case</w:t>
            </w:r>
          </w:p>
        </w:tc>
        <w:tc>
          <w:tcPr>
            <w:tcW w:type="dxa" w:w="3200"/>
            <w:shd w:fill="EAF2FB" w:val="clear"/>
            <w:tcMar>
              <w:top w:type="dxa" w:w="75"/>
              <w:left w:type="dxa" w:w="105"/>
              <w:bottom w:type="dxa" w:w="75"/>
              <w:right w:type="dxa" w:w="105"/>
            </w:tcMar>
          </w:tcPr>
          <w:p>
            <w:pPr>
              <w:spacing w:after="0" w:line="250"/>
            </w:pPr>
            <w:r>
              <w:rPr>
                <w:b w:val="false"/>
                <w:bCs w:val="false"/>
                <w:sz w:val="19"/>
                <w:szCs w:val="19"/>
              </w:rPr>
              <w:t xml:space="preserve">Yes</w:t>
            </w:r>
          </w:p>
        </w:tc>
        <w:tc>
          <w:tcPr>
            <w:tcW w:type="dxa" w:w="3200"/>
            <w:shd w:fill="FBF1E8" w:val="clear"/>
            <w:tcMar>
              <w:top w:type="dxa" w:w="75"/>
              <w:left w:type="dxa" w:w="105"/>
              <w:bottom w:type="dxa" w:w="75"/>
              <w:right w:type="dxa" w:w="105"/>
            </w:tcMar>
          </w:tcPr>
          <w:p>
            <w:pPr>
              <w:spacing w:after="0" w:line="250"/>
            </w:pPr>
            <w:r>
              <w:rPr>
                <w:b w:val="false"/>
                <w:bCs w:val="false"/>
                <w:sz w:val="19"/>
                <w:szCs w:val="19"/>
              </w:rPr>
              <w:t xml:space="preserve">Yes</w:t>
            </w:r>
          </w:p>
        </w:tc>
      </w:tr>
    </w:tbl>
    <w:p>
      <w:pPr>
        <w:spacing w:after="140"/>
      </w:pPr>
      <w:r>
        <w:t xml:space="preserve"/>
      </w:r>
    </w:p>
    <w:p>
      <w:pPr>
        <w:spacing w:after="120" w:line="276"/>
      </w:pPr>
      <w:r>
        <w:rPr>
          <w:b/>
          <w:bCs/>
          <w:sz w:val="22"/>
          <w:szCs w:val="22"/>
        </w:rPr>
        <w:t xml:space="preserve">The final two rows are the decisive ones. Each implementation serves the heap use case; only one serves the crash use case.</w:t>
      </w:r>
    </w:p>
    <w:p>
      <w:pPr>
        <w:pStyle w:val="Heading1"/>
        <w:spacing w:after="160" w:before="320"/>
      </w:pPr>
      <w:r>
        <w:rPr>
          <w:b/>
          <w:bCs/>
          <w:color w:val="1F3864"/>
          <w:sz w:val="30"/>
          <w:szCs w:val="30"/>
        </w:rPr>
        <w:t xml:space="preserve">5. Suitability by Use Case</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3000"/>
        <w:gridCol w:w="3000"/>
      </w:tblGrid>
      <w:tr>
        <w:trPr>
          <w:tblHeader/>
        </w:trPr>
        <w:tc>
          <w:tcPr>
            <w:tcW w:type="dxa" w:w="3000"/>
            <w:shd w:fill="D9E2F3" w:val="clear"/>
            <w:tcMar>
              <w:top w:type="dxa" w:w="75"/>
              <w:left w:type="dxa" w:w="105"/>
              <w:bottom w:type="dxa" w:w="75"/>
              <w:right w:type="dxa" w:w="105"/>
            </w:tcMar>
          </w:tcPr>
          <w:p>
            <w:pPr>
              <w:spacing w:after="0" w:line="250"/>
            </w:pPr>
            <w:r>
              <w:rPr>
                <w:b/>
                <w:bCs/>
                <w:sz w:val="19"/>
                <w:szCs w:val="19"/>
              </w:rPr>
              <w:t xml:space="preserve">Use case</w:t>
            </w:r>
          </w:p>
        </w:tc>
        <w:tc>
          <w:tcPr>
            <w:tcW w:type="dxa" w:w="3000"/>
            <w:shd w:fill="D9E2F3" w:val="clear"/>
            <w:tcMar>
              <w:top w:type="dxa" w:w="75"/>
              <w:left w:type="dxa" w:w="105"/>
              <w:bottom w:type="dxa" w:w="75"/>
              <w:right w:type="dxa" w:w="105"/>
            </w:tcMar>
          </w:tcPr>
          <w:p>
            <w:pPr>
              <w:spacing w:after="0" w:line="250"/>
            </w:pPr>
            <w:r>
              <w:rPr>
                <w:b/>
                <w:bCs/>
                <w:sz w:val="19"/>
                <w:szCs w:val="19"/>
              </w:rPr>
              <w:t xml:space="preserve">PR 7522</w:t>
            </w:r>
          </w:p>
        </w:tc>
        <w:tc>
          <w:tcPr>
            <w:tcW w:type="dxa" w:w="3000"/>
            <w:shd w:fill="D9E2F3" w:val="clear"/>
            <w:tcMar>
              <w:top w:type="dxa" w:w="75"/>
              <w:left w:type="dxa" w:w="105"/>
              <w:bottom w:type="dxa" w:w="75"/>
              <w:right w:type="dxa" w:w="105"/>
            </w:tcMar>
          </w:tcPr>
          <w:p>
            <w:pPr>
              <w:spacing w:after="0" w:line="250"/>
            </w:pPr>
            <w:r>
              <w:rPr>
                <w:b/>
                <w:bCs/>
                <w:sz w:val="19"/>
                <w:szCs w:val="19"/>
              </w:rPr>
              <w:t xml:space="preserve">PR 7445</w:t>
            </w:r>
          </w:p>
        </w:tc>
      </w:tr>
      <w:tr>
        <w:tc>
          <w:tcPr>
            <w:tcW w:type="dxa" w:w="3000"/>
            <w:tcMar>
              <w:top w:type="dxa" w:w="75"/>
              <w:left w:type="dxa" w:w="105"/>
              <w:bottom w:type="dxa" w:w="75"/>
              <w:right w:type="dxa" w:w="105"/>
            </w:tcMar>
          </w:tcPr>
          <w:p>
            <w:pPr>
              <w:spacing w:after="0" w:line="250"/>
            </w:pPr>
            <w:r>
              <w:rPr>
                <w:b w:val="false"/>
                <w:bCs w:val="false"/>
                <w:sz w:val="19"/>
                <w:szCs w:val="19"/>
              </w:rPr>
              <w:t xml:space="preserve">Backtrace of a faulting task at assert</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Suitable</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Cannot be used</w:t>
            </w:r>
          </w:p>
        </w:tc>
      </w:tr>
      <w:tr>
        <w:tc>
          <w:tcPr>
            <w:tcW w:type="dxa" w:w="3000"/>
            <w:shd w:fill="FAFAFA" w:val="clear"/>
            <w:tcMar>
              <w:top w:type="dxa" w:w="75"/>
              <w:left w:type="dxa" w:w="105"/>
              <w:bottom w:type="dxa" w:w="75"/>
              <w:right w:type="dxa" w:w="105"/>
            </w:tcMar>
          </w:tcPr>
          <w:p>
            <w:pPr>
              <w:spacing w:after="0" w:line="250"/>
            </w:pPr>
            <w:r>
              <w:rPr>
                <w:b w:val="false"/>
                <w:bCs w:val="false"/>
                <w:sz w:val="19"/>
                <w:szCs w:val="19"/>
              </w:rPr>
              <w:t xml:space="preserve">Backtrace of a sleeping or blocked task</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Suitable</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Cannot be used</w:t>
            </w:r>
          </w:p>
        </w:tc>
      </w:tr>
      <w:tr>
        <w:tc>
          <w:tcPr>
            <w:tcW w:type="dxa" w:w="3000"/>
            <w:tcMar>
              <w:top w:type="dxa" w:w="75"/>
              <w:left w:type="dxa" w:w="105"/>
              <w:bottom w:type="dxa" w:w="75"/>
              <w:right w:type="dxa" w:w="105"/>
            </w:tcMar>
          </w:tcPr>
          <w:p>
            <w:pPr>
              <w:spacing w:after="0" w:line="250"/>
            </w:pPr>
            <w:r>
              <w:rPr>
                <w:b w:val="false"/>
                <w:bCs w:val="false"/>
                <w:sz w:val="19"/>
                <w:szCs w:val="19"/>
              </w:rPr>
              <w:t xml:space="preserve">Backtrace from an interrupt handler</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Suitable</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Cannot be used</w:t>
            </w:r>
          </w:p>
        </w:tc>
      </w:tr>
      <w:tr>
        <w:tc>
          <w:tcPr>
            <w:tcW w:type="dxa" w:w="3000"/>
            <w:shd w:fill="FAFAFA" w:val="clear"/>
            <w:tcMar>
              <w:top w:type="dxa" w:w="75"/>
              <w:left w:type="dxa" w:w="105"/>
              <w:bottom w:type="dxa" w:w="75"/>
              <w:right w:type="dxa" w:w="105"/>
            </w:tcMar>
          </w:tcPr>
          <w:p>
            <w:pPr>
              <w:spacing w:after="0" w:line="250"/>
            </w:pPr>
            <w:r>
              <w:rPr>
                <w:b w:val="false"/>
                <w:bCs w:val="false"/>
                <w:sz w:val="19"/>
                <w:szCs w:val="19"/>
              </w:rPr>
              <w:t xml:space="preserve">Frames inside a separately loaded application</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Suitable</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Cannot be used</w:t>
            </w:r>
          </w:p>
        </w:tc>
      </w:tr>
      <w:tr>
        <w:tc>
          <w:tcPr>
            <w:tcW w:type="dxa" w:w="3000"/>
            <w:tcMar>
              <w:top w:type="dxa" w:w="75"/>
              <w:left w:type="dxa" w:w="105"/>
              <w:bottom w:type="dxa" w:w="75"/>
              <w:right w:type="dxa" w:w="105"/>
            </w:tcMar>
          </w:tcPr>
          <w:p>
            <w:pPr>
              <w:spacing w:after="0" w:line="250"/>
            </w:pPr>
            <w:r>
              <w:rPr>
                <w:b w:val="false"/>
                <w:bCs w:val="false"/>
                <w:sz w:val="19"/>
                <w:szCs w:val="19"/>
              </w:rPr>
              <w:t xml:space="preserve">Call path of a heap allocation on the current thread</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Suitable</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Suitable and simpler</w:t>
            </w:r>
          </w:p>
        </w:tc>
      </w:tr>
      <w:tr>
        <w:tc>
          <w:tcPr>
            <w:tcW w:type="dxa" w:w="3000"/>
            <w:shd w:fill="FAFAFA" w:val="clear"/>
            <w:tcMar>
              <w:top w:type="dxa" w:w="75"/>
              <w:left w:type="dxa" w:w="105"/>
              <w:bottom w:type="dxa" w:w="75"/>
              <w:right w:type="dxa" w:w="105"/>
            </w:tcMar>
          </w:tcPr>
          <w:p>
            <w:pPr>
              <w:spacing w:after="0" w:line="250"/>
            </w:pPr>
            <w:r>
              <w:rPr>
                <w:b w:val="false"/>
                <w:bCs w:val="false"/>
                <w:sz w:val="19"/>
                <w:szCs w:val="19"/>
              </w:rPr>
              <w:t xml:space="preserve">Task running on another processor core</w:t>
            </w:r>
          </w:p>
        </w:tc>
        <w:tc>
          <w:tcPr>
            <w:tcW w:type="dxa" w:w="3000"/>
            <w:shd w:fill="EAF2FB" w:val="clear"/>
            <w:tcMar>
              <w:top w:type="dxa" w:w="75"/>
              <w:left w:type="dxa" w:w="105"/>
              <w:bottom w:type="dxa" w:w="75"/>
              <w:right w:type="dxa" w:w="105"/>
            </w:tcMar>
          </w:tcPr>
          <w:p>
            <w:pPr>
              <w:spacing w:after="0" w:line="250"/>
            </w:pPr>
            <w:r>
              <w:rPr>
                <w:b w:val="false"/>
                <w:bCs w:val="false"/>
                <w:sz w:val="19"/>
                <w:szCs w:val="19"/>
              </w:rPr>
              <w:t xml:space="preserve">Not yet</w:t>
            </w:r>
          </w:p>
        </w:tc>
        <w:tc>
          <w:tcPr>
            <w:tcW w:type="dxa" w:w="3000"/>
            <w:shd w:fill="FBF1E8" w:val="clear"/>
            <w:tcMar>
              <w:top w:type="dxa" w:w="75"/>
              <w:left w:type="dxa" w:w="105"/>
              <w:bottom w:type="dxa" w:w="75"/>
              <w:right w:type="dxa" w:w="105"/>
            </w:tcMar>
          </w:tcPr>
          <w:p>
            <w:pPr>
              <w:spacing w:after="0" w:line="250"/>
            </w:pPr>
            <w:r>
              <w:rPr>
                <w:b w:val="false"/>
                <w:bCs w:val="false"/>
                <w:sz w:val="19"/>
                <w:szCs w:val="19"/>
              </w:rPr>
              <w:t xml:space="preserve">Cannot be used</w:t>
            </w:r>
          </w:p>
        </w:tc>
      </w:tr>
    </w:tbl>
    <w:p>
      <w:pPr>
        <w:spacing w:after="140"/>
      </w:pPr>
      <w:r>
        <w:t xml:space="preserve"/>
      </w:r>
    </w:p>
    <w:p>
      <w:pPr>
        <w:spacing w:after="120" w:line="276"/>
      </w:pPr>
      <w:r>
        <w:rPr>
          <w:sz w:val="22"/>
          <w:szCs w:val="22"/>
        </w:rPr>
        <w:t xml:space="preserve">Considered only against the heap use case, the 7445 implementation is the better engineering choice: it is a fraction of the size, introduces no decoder to maintain, and is careful in its handling of arguments and buffer limits. It ceases to be the better choice as soon as crash diagnosis is also required, and carrying both is the least desirable option of the three, because the duplicate definitions prevent them being built together.</w:t>
      </w:r>
    </w:p>
    <w:p>
      <w:pPr>
        <w:pStyle w:val="Heading1"/>
        <w:spacing w:after="160" w:before="320"/>
      </w:pPr>
      <w:r>
        <w:rPr>
          <w:b/>
          <w:bCs/>
          <w:color w:val="1F3864"/>
          <w:sz w:val="30"/>
          <w:szCs w:val="30"/>
        </w:rPr>
        <w:t xml:space="preserve">6. Known Defects</w:t>
      </w:r>
    </w:p>
    <w:p>
      <w:pPr>
        <w:pStyle w:val="Heading2"/>
        <w:spacing w:after="120" w:before="260"/>
      </w:pPr>
      <w:r>
        <w:rPr>
          <w:b/>
          <w:bCs/>
          <w:color w:val="2E5496"/>
          <w:sz w:val="24"/>
          <w:szCs w:val="24"/>
        </w:rPr>
        <w:t xml:space="preserve">6.1 Observed in pull request 7522</w:t>
      </w:r>
    </w:p>
    <w:p>
      <w:pPr>
        <w:pStyle w:val="ListParagraph"/>
        <w:numPr>
          <w:ilvl w:val="0"/>
          <w:numId w:val="2"/>
        </w:numPr>
        <w:spacing w:after="90" w:line="276"/>
      </w:pPr>
      <w:r>
        <w:rPr>
          <w:sz w:val="22"/>
          <w:szCs w:val="22"/>
        </w:rPr>
        <w:t xml:space="preserve">A source file referenced by the build, the frame pointer unwinder in the common directory, was not included in the submission. Any configuration selecting that unwinder fails to build. The upstream project carries the file; only two of its three backtrace sources were ported.</w:t>
      </w:r>
    </w:p>
    <w:p>
      <w:pPr>
        <w:pStyle w:val="ListParagraph"/>
        <w:numPr>
          <w:ilvl w:val="0"/>
          <w:numId w:val="2"/>
        </w:numPr>
        <w:spacing w:after="90" w:line="276"/>
      </w:pPr>
      <w:r>
        <w:rPr>
          <w:sz w:val="22"/>
          <w:szCs w:val="22"/>
        </w:rPr>
        <w:t xml:space="preserve">The architecture entry point gained a fifth parameter, but the two existing implementations for this architecture family still declare four. A configuration that builds them against the shared header would be rejected by the compiler.</w:t>
      </w:r>
    </w:p>
    <w:p>
      <w:pPr>
        <w:pStyle w:val="ListParagraph"/>
        <w:numPr>
          <w:ilvl w:val="0"/>
          <w:numId w:val="2"/>
        </w:numPr>
        <w:spacing w:after="90" w:line="276"/>
      </w:pPr>
      <w:r>
        <w:rPr>
          <w:sz w:val="22"/>
          <w:szCs w:val="22"/>
        </w:rPr>
        <w:t xml:space="preserve">In the architecture header, the fallback definition intended for the case where backtrace support is disabled sits inside a conditional block that already requires it to be enabled, so it can never be selected. When the feature is off the function is simply undeclared.</w:t>
      </w:r>
    </w:p>
    <w:p>
      <w:pPr>
        <w:pStyle w:val="ListParagraph"/>
        <w:numPr>
          <w:ilvl w:val="0"/>
          <w:numId w:val="2"/>
        </w:numPr>
        <w:spacing w:after="90" w:line="276"/>
      </w:pPr>
      <w:r>
        <w:rPr>
          <w:sz w:val="22"/>
          <w:szCs w:val="22"/>
        </w:rPr>
        <w:t xml:space="preserve">The registry of per-binary exception index tables only ever grows. There is no removal path, although the loader has an unload path. After as many registrations as the configured application count allows, further ones are discarded without warning, and entries left behind continue to describe memory that has been released.</w:t>
      </w:r>
    </w:p>
    <w:p>
      <w:pPr>
        <w:pStyle w:val="ListParagraph"/>
        <w:numPr>
          <w:ilvl w:val="0"/>
          <w:numId w:val="2"/>
        </w:numPr>
        <w:spacing w:after="90" w:line="276"/>
      </w:pPr>
      <w:r>
        <w:rPr>
          <w:sz w:val="22"/>
          <w:szCs w:val="22"/>
        </w:rPr>
        <w:t xml:space="preserve">The initial program counter and link register are both recorded before unwinding begins. For a function that has already called out, the link register no longer holds a caller address, so a spurious frame may appear. The duplicate detector does not cover this case. This should be confirmed against real output.</w:t>
      </w:r>
    </w:p>
    <w:p>
      <w:pPr>
        <w:pStyle w:val="ListParagraph"/>
        <w:numPr>
          <w:ilvl w:val="0"/>
          <w:numId w:val="2"/>
        </w:numPr>
        <w:spacing w:after="90" w:line="276"/>
      </w:pPr>
      <w:r>
        <w:rPr>
          <w:sz w:val="22"/>
          <w:szCs w:val="22"/>
        </w:rPr>
        <w:t xml:space="preserve">The upstream copyright notice was not retained, as described in section 3.1.</w:t>
      </w:r>
    </w:p>
    <w:p>
      <w:pPr>
        <w:pStyle w:val="Heading2"/>
        <w:spacing w:after="120" w:before="260"/>
      </w:pPr>
      <w:r>
        <w:rPr>
          <w:b/>
          <w:bCs/>
          <w:color w:val="2E5496"/>
          <w:sz w:val="24"/>
          <w:szCs w:val="24"/>
        </w:rPr>
        <w:t xml:space="preserve">6.2 Observed in pull request 7445</w:t>
      </w:r>
    </w:p>
    <w:p>
      <w:pPr>
        <w:pStyle w:val="ListParagraph"/>
        <w:numPr>
          <w:ilvl w:val="0"/>
          <w:numId w:val="2"/>
        </w:numPr>
        <w:spacing w:after="90" w:line="276"/>
      </w:pPr>
      <w:r>
        <w:rPr>
          <w:sz w:val="22"/>
          <w:szCs w:val="22"/>
        </w:rPr>
        <w:t xml:space="preserve">The new symbol indicating that an architecture provides a backtrace implementation is defined but never selected by any architecture, so the architecture path is unreachable and heap backtraces fall back to an empty result without any diagnostic.</w:t>
      </w:r>
    </w:p>
    <w:p>
      <w:pPr>
        <w:pStyle w:val="ListParagraph"/>
        <w:numPr>
          <w:ilvl w:val="0"/>
          <w:numId w:val="2"/>
        </w:numPr>
        <w:spacing w:after="90" w:line="276"/>
      </w:pPr>
      <w:r>
        <w:rPr>
          <w:sz w:val="22"/>
          <w:szCs w:val="22"/>
        </w:rPr>
        <w:t xml:space="preserve">Frame pointer support was enabled in a board configuration while every feature that would consume it remains disabled, so that board carries the cost without the benefit.</w:t>
      </w:r>
    </w:p>
    <w:p>
      <w:pPr>
        <w:pStyle w:val="ListParagraph"/>
        <w:numPr>
          <w:ilvl w:val="0"/>
          <w:numId w:val="2"/>
        </w:numPr>
        <w:spacing w:after="90" w:line="276"/>
      </w:pPr>
      <w:r>
        <w:rPr>
          <w:sz w:val="22"/>
          <w:szCs w:val="22"/>
        </w:rPr>
        <w:t xml:space="preserve">Several configuration lines were added to a board configuration file in a commented form that the configuration tooling does not produce, and which will be discarded the next time the file is regenerated.</w:t>
      </w:r>
    </w:p>
    <w:p>
      <w:pPr>
        <w:pStyle w:val="ListParagraph"/>
        <w:numPr>
          <w:ilvl w:val="0"/>
          <w:numId w:val="2"/>
        </w:numPr>
        <w:spacing w:after="90" w:line="276"/>
      </w:pPr>
      <w:r>
        <w:rPr>
          <w:sz w:val="22"/>
          <w:szCs w:val="22"/>
        </w:rPr>
        <w:t xml:space="preserve">The global allocation sequence counter is incremented while holding a lock that is specific to a single heap, so concurrent allocations in different heaps on a multiprocessor system may lose an increment. The effect is limited to ordering information.</w:t>
      </w:r>
    </w:p>
    <w:p>
      <w:pPr>
        <w:pStyle w:val="ListParagraph"/>
        <w:numPr>
          <w:ilvl w:val="0"/>
          <w:numId w:val="2"/>
        </w:numPr>
        <w:spacing w:after="90" w:line="276"/>
      </w:pPr>
      <w:r>
        <w:rPr>
          <w:sz w:val="22"/>
          <w:szCs w:val="22"/>
        </w:rPr>
        <w:t xml:space="preserve">By design, the implementation cannot serve the crash diagnosis case. This is a scope limitation rather than a fault, but it is the reason it cannot be the project’s only unwinder.</w:t>
      </w:r>
    </w:p>
    <w:p>
      <w:pPr>
        <w:pStyle w:val="Heading1"/>
        <w:spacing w:after="160" w:before="320"/>
      </w:pPr>
      <w:r>
        <w:rPr>
          <w:b/>
          <w:bCs/>
          <w:color w:val="1F3864"/>
          <w:sz w:val="30"/>
          <w:szCs w:val="30"/>
        </w:rPr>
        <w:t xml:space="preserve">7. Conclusion</w:t>
      </w:r>
    </w:p>
    <w:p>
      <w:pPr>
        <w:spacing w:after="120" w:line="276"/>
      </w:pPr>
      <w:r>
        <w:rPr>
          <w:sz w:val="22"/>
          <w:szCs w:val="22"/>
        </w:rPr>
        <w:t xml:space="preserve">The two implementations are not competing solutions to one problem. Measured against what an operating system needs from an unwinder, the 7522 implementation is a superset of the 7445 implementation: everything the latter can do, the former can also do, while the reverse does not hold on four separate attributes, namely thread scope, execution context, loadable binary support and behaviour on a damaged stack.</w:t>
      </w:r>
    </w:p>
    <w:p>
      <w:pPr>
        <w:spacing w:after="120" w:line="276"/>
      </w:pPr>
      <w:r>
        <w:rPr>
          <w:sz w:val="22"/>
          <w:szCs w:val="22"/>
        </w:rPr>
        <w:t xml:space="preserve">The recommendation is therefore that the architecture implementation from 7522 becomes the single unwinder for the project, and that the heap capture feature from 7445 consumes it rather than carrying its own engine. This removes the duplicate function definition and the conflicting configuration symbol, and it reduces rather than increases the total amount of code the project maintains.</w:t>
      </w:r>
    </w:p>
    <w:p>
      <w:pPr>
        <w:spacing w:after="120" w:line="276"/>
      </w:pPr>
      <w:r>
        <w:rPr>
          <w:b/>
          <w:bCs/>
          <w:sz w:val="22"/>
          <w:szCs w:val="22"/>
        </w:rPr>
        <w:t xml:space="preserve">This recommendation is conditional. The defects listed in section 6.1 are build-level and should be corrected before 7522 is treated as the foundation for other work, and the disagreement about unwind tables on RAM-resident kernel code described in section 3.8 should be settled by test on the target.</w:t>
      </w:r>
    </w:p>
    <w:p>
      <w:pPr>
        <w:pStyle w:val="Heading1"/>
        <w:spacing w:after="160" w:before="320"/>
      </w:pPr>
      <w:r>
        <w:rPr>
          <w:b/>
          <w:bCs/>
          <w:color w:val="1F3864"/>
          <w:sz w:val="30"/>
          <w:szCs w:val="30"/>
        </w:rPr>
        <w:t xml:space="preserve">8. Recommended Actions</w:t>
      </w:r>
    </w:p>
    <w:p>
      <w:pPr>
        <w:pStyle w:val="ListParagraph"/>
        <w:numPr>
          <w:ilvl w:val="0"/>
          <w:numId w:val="3"/>
        </w:numPr>
        <w:spacing w:after="110" w:line="276"/>
      </w:pPr>
      <w:r>
        <w:rPr>
          <w:sz w:val="22"/>
          <w:szCs w:val="22"/>
        </w:rPr>
        <w:t xml:space="preserve">Correct the four build-level defects in 7522: the missing source file, the parameter count mismatch, the unreachable fallback definition, and the missing upstream notice.</w:t>
      </w:r>
    </w:p>
    <w:p>
      <w:pPr>
        <w:pStyle w:val="ListParagraph"/>
        <w:numPr>
          <w:ilvl w:val="0"/>
          <w:numId w:val="3"/>
        </w:numPr>
        <w:spacing w:after="110" w:line="276"/>
      </w:pPr>
      <w:r>
        <w:rPr>
          <w:sz w:val="22"/>
          <w:szCs w:val="22"/>
        </w:rPr>
        <w:t xml:space="preserve">Add a removal path for per-binary exception index registrations, paired with the loader unload path, so that released memory is not described by a stale entry during crash handling.</w:t>
      </w:r>
    </w:p>
    <w:p>
      <w:pPr>
        <w:pStyle w:val="ListParagraph"/>
        <w:numPr>
          <w:ilvl w:val="0"/>
          <w:numId w:val="3"/>
        </w:numPr>
        <w:spacing w:after="110" w:line="276"/>
      </w:pPr>
      <w:r>
        <w:rPr>
          <w:sz w:val="22"/>
          <w:szCs w:val="22"/>
        </w:rPr>
        <w:t xml:space="preserve">Settle the unwind table question for RAM-resident kernel code by linking the target in both build models before fixing the compiler flag scope.</w:t>
      </w:r>
    </w:p>
    <w:p>
      <w:pPr>
        <w:pStyle w:val="ListParagraph"/>
        <w:numPr>
          <w:ilvl w:val="0"/>
          <w:numId w:val="3"/>
        </w:numPr>
        <w:spacing w:after="110" w:line="276"/>
      </w:pPr>
      <w:r>
        <w:rPr>
          <w:sz w:val="22"/>
          <w:szCs w:val="22"/>
        </w:rPr>
        <w:t xml:space="preserve">Once 7522 is sound, rebase 7445 onto it and remove its own engine, its configuration symbol and its compiler flag changes, keeping only the public declaration it correctly adds.</w:t>
      </w:r>
    </w:p>
    <w:p>
      <w:pPr>
        <w:pStyle w:val="ListParagraph"/>
        <w:numPr>
          <w:ilvl w:val="0"/>
          <w:numId w:val="3"/>
        </w:numPr>
        <w:spacing w:after="110" w:line="276"/>
      </w:pPr>
      <w:r>
        <w:rPr>
          <w:sz w:val="22"/>
          <w:szCs w:val="22"/>
        </w:rPr>
        <w:t xml:space="preserve">Confirm the initial frame seeding behaviour on hardware using the example application included with 7522.</w:t>
      </w:r>
    </w:p>
    <w:p>
      <w:pPr>
        <w:pStyle w:val="ListParagraph"/>
        <w:numPr>
          <w:ilvl w:val="0"/>
          <w:numId w:val="3"/>
        </w:numPr>
        <w:spacing w:after="110" w:line="276"/>
      </w:pPr>
      <w:r>
        <w:rPr>
          <w:sz w:val="22"/>
          <w:szCs w:val="22"/>
        </w:rPr>
        <w:t xml:space="preserve">Record the upstream revision each port was taken from, so later upstream fixes can be identified.</w:t>
      </w:r>
    </w:p>
    <w:p>
      <w:pPr>
        <w:pStyle w:val="Heading1"/>
        <w:spacing w:after="160" w:before="320"/>
      </w:pPr>
      <w:r>
        <w:rPr>
          <w:b/>
          <w:bCs/>
          <w:color w:val="1F3864"/>
          <w:sz w:val="30"/>
          <w:szCs w:val="30"/>
        </w:rPr>
        <w:t xml:space="preserve">9. Basis of Comparison</w:t>
      </w:r>
    </w:p>
    <w:tbl>
      <w:tblPr>
        <w:tblW w:type="dxa" w:w="900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400"/>
      </w:tblGrid>
      <w:tr>
        <w:trPr>
          <w:tblHeader/>
        </w:trPr>
        <w:tc>
          <w:tcPr>
            <w:tcW w:type="dxa" w:w="2600"/>
            <w:shd w:fill="D9E2F3" w:val="clear"/>
            <w:tcMar>
              <w:top w:type="dxa" w:w="75"/>
              <w:left w:type="dxa" w:w="105"/>
              <w:bottom w:type="dxa" w:w="75"/>
              <w:right w:type="dxa" w:w="105"/>
            </w:tcMar>
          </w:tcPr>
          <w:p>
            <w:pPr>
              <w:spacing w:after="0" w:line="250"/>
            </w:pPr>
            <w:r>
              <w:rPr>
                <w:b/>
                <w:bCs/>
                <w:sz w:val="19"/>
                <w:szCs w:val="19"/>
              </w:rPr>
              <w:t xml:space="preserve">Item</w:t>
            </w:r>
          </w:p>
        </w:tc>
        <w:tc>
          <w:tcPr>
            <w:tcW w:type="dxa" w:w="6400"/>
            <w:shd w:fill="D9E2F3" w:val="clear"/>
            <w:tcMar>
              <w:top w:type="dxa" w:w="75"/>
              <w:left w:type="dxa" w:w="105"/>
              <w:bottom w:type="dxa" w:w="75"/>
              <w:right w:type="dxa" w:w="105"/>
            </w:tcMar>
          </w:tcPr>
          <w:p>
            <w:pPr>
              <w:spacing w:after="0" w:line="250"/>
            </w:pPr>
            <w:r>
              <w:rPr>
                <w:b/>
                <w:bCs/>
                <w:sz w:val="19"/>
                <w:szCs w:val="19"/>
              </w:rPr>
              <w:t xml:space="preserve">Detail</w:t>
            </w:r>
          </w:p>
        </w:tc>
      </w:tr>
      <w:tr>
        <w:tc>
          <w:tcPr>
            <w:tcW w:type="dxa" w:w="2600"/>
            <w:tcMar>
              <w:top w:type="dxa" w:w="75"/>
              <w:left w:type="dxa" w:w="105"/>
              <w:bottom w:type="dxa" w:w="75"/>
              <w:right w:type="dxa" w:w="105"/>
            </w:tcMar>
          </w:tcPr>
          <w:p>
            <w:pPr>
              <w:spacing w:after="0" w:line="250"/>
            </w:pPr>
            <w:r>
              <w:rPr>
                <w:b w:val="false"/>
                <w:bCs w:val="false"/>
                <w:sz w:val="19"/>
                <w:szCs w:val="19"/>
              </w:rPr>
              <w:t xml:space="preserve">PR 7522 revision</w:t>
            </w:r>
          </w:p>
        </w:tc>
        <w:tc>
          <w:tcPr>
            <w:tcW w:type="dxa" w:w="6400"/>
            <w:tcMar>
              <w:top w:type="dxa" w:w="75"/>
              <w:left w:type="dxa" w:w="105"/>
              <w:bottom w:type="dxa" w:w="75"/>
              <w:right w:type="dxa" w:w="105"/>
            </w:tcMar>
          </w:tcPr>
          <w:p>
            <w:pPr>
              <w:spacing w:after="0" w:line="250"/>
            </w:pPr>
            <w:r>
              <w:rPr>
                <w:b w:val="false"/>
                <w:bCs w:val="false"/>
                <w:sz w:val="19"/>
                <w:szCs w:val="19"/>
              </w:rPr>
              <w:t xml:space="preserve">f0b7319037dfee8606b7531532b0cdc480b30521, dated 4 September 2026</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PR 7445 revision</w:t>
            </w:r>
          </w:p>
        </w:tc>
        <w:tc>
          <w:tcPr>
            <w:tcW w:type="dxa" w:w="6400"/>
            <w:shd w:fill="FAFAFA" w:val="clear"/>
            <w:tcMar>
              <w:top w:type="dxa" w:w="75"/>
              <w:left w:type="dxa" w:w="105"/>
              <w:bottom w:type="dxa" w:w="75"/>
              <w:right w:type="dxa" w:w="105"/>
            </w:tcMar>
          </w:tcPr>
          <w:p>
            <w:pPr>
              <w:spacing w:after="0" w:line="250"/>
            </w:pPr>
            <w:r>
              <w:rPr>
                <w:b w:val="false"/>
                <w:bCs w:val="false"/>
                <w:sz w:val="19"/>
                <w:szCs w:val="19"/>
              </w:rPr>
              <w:t xml:space="preserve">d346fd464a7d667a392530cfd9ba11cc44a6c41a, dated 24 August 2026</w:t>
            </w:r>
          </w:p>
        </w:tc>
      </w:tr>
      <w:tr>
        <w:tc>
          <w:tcPr>
            <w:tcW w:type="dxa" w:w="2600"/>
            <w:tcMar>
              <w:top w:type="dxa" w:w="75"/>
              <w:left w:type="dxa" w:w="105"/>
              <w:bottom w:type="dxa" w:w="75"/>
              <w:right w:type="dxa" w:w="105"/>
            </w:tcMar>
          </w:tcPr>
          <w:p>
            <w:pPr>
              <w:spacing w:after="0" w:line="250"/>
            </w:pPr>
            <w:r>
              <w:rPr>
                <w:b w:val="false"/>
                <w:bCs w:val="false"/>
                <w:sz w:val="19"/>
                <w:szCs w:val="19"/>
              </w:rPr>
              <w:t xml:space="preserve">Upstream revision</w:t>
            </w:r>
          </w:p>
        </w:tc>
        <w:tc>
          <w:tcPr>
            <w:tcW w:type="dxa" w:w="6400"/>
            <w:tcMar>
              <w:top w:type="dxa" w:w="75"/>
              <w:left w:type="dxa" w:w="105"/>
              <w:bottom w:type="dxa" w:w="75"/>
              <w:right w:type="dxa" w:w="105"/>
            </w:tcMar>
          </w:tcPr>
          <w:p>
            <w:pPr>
              <w:spacing w:after="0" w:line="250"/>
            </w:pPr>
            <w:r>
              <w:rPr>
                <w:b w:val="false"/>
                <w:bCs w:val="false"/>
                <w:sz w:val="19"/>
                <w:szCs w:val="19"/>
              </w:rPr>
              <w:t xml:space="preserve">ceace2e05ddb5ee0031f8152fe79b1c26c3bc6b2, dated 26 August 2026</w:t>
            </w:r>
          </w:p>
        </w:tc>
      </w:tr>
      <w:tr>
        <w:tc>
          <w:tcPr>
            <w:tcW w:type="dxa" w:w="2600"/>
            <w:shd w:fill="FAFAFA" w:val="clear"/>
            <w:tcMar>
              <w:top w:type="dxa" w:w="75"/>
              <w:left w:type="dxa" w:w="105"/>
              <w:bottom w:type="dxa" w:w="75"/>
              <w:right w:type="dxa" w:w="105"/>
            </w:tcMar>
          </w:tcPr>
          <w:p>
            <w:pPr>
              <w:spacing w:after="0" w:line="250"/>
            </w:pPr>
            <w:r>
              <w:rPr>
                <w:b w:val="false"/>
                <w:bCs w:val="false"/>
                <w:sz w:val="19"/>
                <w:szCs w:val="19"/>
              </w:rPr>
              <w:t xml:space="preserve">Method</w:t>
            </w:r>
          </w:p>
        </w:tc>
        <w:tc>
          <w:tcPr>
            <w:tcW w:type="dxa" w:w="6400"/>
            <w:shd w:fill="FAFAFA" w:val="clear"/>
            <w:tcMar>
              <w:top w:type="dxa" w:w="75"/>
              <w:left w:type="dxa" w:w="105"/>
              <w:bottom w:type="dxa" w:w="75"/>
              <w:right w:type="dxa" w:w="105"/>
            </w:tcMar>
          </w:tcPr>
          <w:p>
            <w:pPr>
              <w:spacing w:after="0" w:line="250"/>
            </w:pPr>
            <w:r>
              <w:rPr>
                <w:b w:val="false"/>
                <w:bCs w:val="false"/>
                <w:sz w:val="19"/>
                <w:szCs w:val="19"/>
              </w:rPr>
              <w:t xml:space="preserve">Reading of the submitted sources; symbol set comparison; similarity measured on sources normalised by removing comments and blank lines, collapsing whitespace and substituting the project name</w:t>
            </w:r>
          </w:p>
        </w:tc>
      </w:tr>
      <w:tr>
        <w:tc>
          <w:tcPr>
            <w:tcW w:type="dxa" w:w="2600"/>
            <w:tcMar>
              <w:top w:type="dxa" w:w="75"/>
              <w:left w:type="dxa" w:w="105"/>
              <w:bottom w:type="dxa" w:w="75"/>
              <w:right w:type="dxa" w:w="105"/>
            </w:tcMar>
          </w:tcPr>
          <w:p>
            <w:pPr>
              <w:spacing w:after="0" w:line="250"/>
            </w:pPr>
            <w:r>
              <w:rPr>
                <w:b w:val="false"/>
                <w:bCs w:val="false"/>
                <w:sz w:val="19"/>
                <w:szCs w:val="19"/>
              </w:rPr>
              <w:t xml:space="preserve">Not performed</w:t>
            </w:r>
          </w:p>
        </w:tc>
        <w:tc>
          <w:tcPr>
            <w:tcW w:type="dxa" w:w="6400"/>
            <w:tcMar>
              <w:top w:type="dxa" w:w="75"/>
              <w:left w:type="dxa" w:w="105"/>
              <w:bottom w:type="dxa" w:w="75"/>
              <w:right w:type="dxa" w:w="105"/>
            </w:tcMar>
          </w:tcPr>
          <w:p>
            <w:pPr>
              <w:spacing w:after="0" w:line="250"/>
            </w:pPr>
            <w:r>
              <w:rPr>
                <w:b w:val="false"/>
                <w:bCs w:val="false"/>
                <w:sz w:val="19"/>
                <w:szCs w:val="19"/>
              </w:rPr>
              <w:t xml:space="preserve">Compilation, linking and execution. No ARM toolchain was available, so every statement is a static finding</w:t>
            </w:r>
          </w:p>
        </w:tc>
      </w:tr>
    </w:tbl>
    <w:p>
      <w:pPr>
        <w:pBdr>
          <w:bottom w:val="single" w:color="BBBBBB" w:sz="6"/>
        </w:pBdr>
        <w:spacing w:after="160" w:before="60"/>
      </w:pPr>
      <w:r>
        <w:t xml:space="preserve"/>
      </w:r>
    </w:p>
    <w:p>
      <w:pPr>
        <w:spacing w:after="120" w:line="276"/>
      </w:pPr>
      <w:r>
        <w:rPr>
          <w:i/>
          <w:iCs/>
          <w:color w:val="666666"/>
          <w:sz w:val="22"/>
          <w:szCs w:val="22"/>
        </w:rPr>
        <w:t xml:space="preserve">End of document.</w:t>
      </w:r>
    </w:p>
    <w:sectPr>
      <w:pgSz w:w="11906" w:h="16838" w:orient="portrait"/>
      <w:pgMar w:top="1250" w:right="1250" w:bottom="12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47"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 Stack Unwinders: PR 7522 and PR 7445 - Detailed Attribute Comparison</dc:title>
  <dc:creator>adbtrr_work21_unwind</dc:creator>
  <dc:description>Attribute-by-attribute comparison of the unwinder implementations proposed in TizenRT pull requests 7522 and 7445.</dc:description>
  <cp:lastModifiedBy>Un-named</cp:lastModifiedBy>
  <cp:revision>1</cp:revision>
  <dcterms:created xsi:type="dcterms:W3CDTF">2026-09-22T09:54:01.535Z</dcterms:created>
  <dcterms:modified xsi:type="dcterms:W3CDTF">2026-09-22T09:54:01.547Z</dcterms:modified>
</cp:coreProperties>
</file>

<file path=docProps/custom.xml><?xml version="1.0" encoding="utf-8"?>
<Properties xmlns="http://schemas.openxmlformats.org/officeDocument/2006/custom-properties" xmlns:vt="http://schemas.openxmlformats.org/officeDocument/2006/docPropsVTypes"/>
</file>