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Georgia" w:cs="Georgia" w:eastAsia="Georgia" w:hAnsi="Georgia"/>
          <w:b/>
          <w:bCs/>
          <w:color w:val="1A1A1A"/>
          <w:sz w:val="30"/>
          <w:szCs w:val="30"/>
        </w:rPr>
        <w:t xml:space="preserve">SCOTT TOMSU</w:t>
      </w:r>
    </w:p>
    <w:p>
      <w:pPr>
        <w:spacing w:after="60"/>
        <w:jc w:val="center"/>
      </w:pPr>
      <w:r>
        <w:rPr>
          <w:i/>
          <w:iCs/>
          <w:color w:val="555555"/>
          <w:sz w:val="18"/>
          <w:szCs w:val="18"/>
        </w:rPr>
        <w:t xml:space="preserve">ROV Superintendent  ·  Licensed Louisiana General Contractor  ·  AI Infrastructure Builder</w:t>
      </w:r>
    </w:p>
    <w:p>
      <w:pPr>
        <w:pBdr>
          <w:bottom w:val="single" w:color="8A6D2F" w:sz="6" w:space="4"/>
        </w:pBdr>
        <w:spacing w:after="200"/>
        <w:jc w:val="center"/>
      </w:pPr>
      <w:r>
        <w:rPr>
          <w:color w:val="555555"/>
          <w:sz w:val="17"/>
          <w:szCs w:val="17"/>
        </w:rPr>
        <w:t xml:space="preserve">New Orleans, Louisiana  ·  [phone]  ·  [email]  ·  [LinkedIn]</w:t>
      </w:r>
    </w:p>
    <w:p>
      <w:pPr>
        <w:spacing w:after="60"/>
      </w:pPr>
      <w:r>
        <w:rPr>
          <w:sz w:val="20"/>
          <w:szCs w:val="20"/>
        </w:rPr>
        <w:t xml:space="preserve">June 12, 2026</w:t>
      </w:r>
    </w:p>
    <w:p>
      <w:pPr>
        <w:spacing w:after="200"/>
      </w:pPr>
      <w:r>
        <w:rPr>
          <w:sz w:val="20"/>
          <w:szCs w:val="20"/>
        </w:rPr>
        <w:t xml:space="preserve">SpaceX — Site Development &amp; Launch Infrastructure</w:t>
      </w:r>
    </w:p>
    <w:p>
      <w:pPr>
        <w:spacing w:after="160"/>
      </w:pPr>
      <w:r>
        <w:rPr>
          <w:b/>
          <w:bCs/>
          <w:sz w:val="20"/>
          <w:szCs w:val="20"/>
        </w:rPr>
        <w:t xml:space="preserve">Re: Gulf Coast operations and construction capability for the Vermilion Parish, Louisiana program</w:t>
      </w:r>
    </w:p>
    <w:p>
      <w:r>
        <w:t xml:space="preserve">SpaceX has confirmed that coastal Vermilion Parish is among the sites being explored for Starship launches and operations. I am writing because I have spent 25 years working that exact ground — and because the capability set this site demands is one I built long before it had a name.</w:t>
      </w:r>
    </w:p>
    <w:p>
      <w:r>
        <w:t xml:space="preserve">I am a Louisiana-licensed general contractor (active since 2003) who has self-performed commercial construction across Acadiana, including a complete medical center in New Iberia — one hour from Pecan Island. I am also an IMCA-qualified ROV Superintendent with a 25-year offshore career running subsea robotics campaigns from vessels in the Gulf, and a certified commercial diver with saturation experience to 760 feet. The marsh south of Highway 82 is not an abstraction to me; coastal use permits, levee districts, barge logistics through Freshwater Bayou Lock and the Intracoastal, hurricane-rated foundations in wetland soils, and the marine fabrication network at the Port of Iberia are the environment my career was built in.</w:t>
      </w:r>
    </w:p>
    <w:p>
      <w:pPr>
        <w:spacing w:after="100"/>
      </w:pPr>
      <w:r>
        <w:rPr>
          <w:b/>
          <w:bCs/>
        </w:rPr>
        <w:t xml:space="preserve">Three capabilities I can put to work immediately:</w:t>
      </w:r>
    </w:p>
    <w:p>
      <w:pPr>
        <w:pStyle w:val="ListParagraph"/>
        <w:numPr>
          <w:ilvl w:val="0"/>
          <w:numId w:val="2"/>
        </w:numPr>
      </w:pPr>
      <w:r>
        <w:rPr>
          <w:b/>
          <w:bCs/>
        </w:rPr>
        <w:t xml:space="preserve">Site development and construction. </w:t>
      </w:r>
      <w:r>
        <w:t xml:space="preserve">Active Louisiana GC who pulls permits, hires trades, and executes directly — with two decades of relationships across parish government, trades, and coastal regulators. I can serve as a local prime or subcontractor from day one of site work.</w:t>
      </w:r>
    </w:p>
    <w:p>
      <w:pPr>
        <w:pStyle w:val="ListParagraph"/>
        <w:numPr>
          <w:ilvl w:val="0"/>
          <w:numId w:val="2"/>
        </w:numPr>
      </w:pPr>
      <w:r>
        <w:rPr>
          <w:b/>
          <w:bCs/>
        </w:rPr>
        <w:t xml:space="preserve">Marine and recovery operations. </w:t>
      </w:r>
      <w:r>
        <w:t xml:space="preserve">ROV piloting and supervision (Oceaneering, CTC Marine, KMI), vessel-based campaign management, and subsea intervention — directly applicable to droneship support, booster and hardware recovery, and any anomaly response on the Gulf floor. FAA Private Pilot and Part 107 certificates round out airspace and UAS survey work.</w:t>
      </w:r>
    </w:p>
    <w:p>
      <w:pPr>
        <w:pStyle w:val="ListParagraph"/>
        <w:numPr>
          <w:ilvl w:val="0"/>
          <w:numId w:val="2"/>
        </w:numPr>
      </w:pPr>
      <w:r>
        <w:rPr>
          <w:b/>
          <w:bCs/>
        </w:rPr>
        <w:t xml:space="preserve">Power and compute infrastructure. </w:t>
      </w:r>
      <w:r>
        <w:t xml:space="preserve">I currently develop modular GPU compute platforms: natural-gas generation (Cat G3520H) with combined heat and power, 800V DC distribution, and liquid cooling — the same architecture the company runs at Colossus. Fourteen NVIDIA DLI certifications (InfiniBand, RoCE, Cumulus, NetQ, Run:ai platform deployment) plus CompTIA A+/Network+, with CDCDP in progress. A deepwater umbilical and an AI factory are the same problem: utility feed, transformation, distribution, multiplexed fiber, uptime in a hostile environment.</w:t>
      </w:r>
    </w:p>
    <w:p>
      <w:r>
        <w:t xml:space="preserve">The thread through all of it: operating complex electromechanical systems at the end of a long, fragile link, where mistakes are expensive — an ROV at 3,000 meters, a drag bike running a closed-loop FuelTech ECM (2023 AMRA Racer of the Year), a launch site in a working marsh. Most builders have never run robotics offshore; most roboticists have never pulled a permit. I have done both, here, for 25 years.</w:t>
      </w:r>
    </w:p>
    <w:p>
      <w:r>
        <w:t xml:space="preserve">I would welcome a conversation with whoever is leading Louisiana site development — whether the right fit is a direct operations role, a local contracting relationship, or both. I can be on site at Pecan Island the same day you call.</w:t>
      </w:r>
    </w:p>
    <w:p>
      <w:pPr>
        <w:spacing w:after="40" w:before="200"/>
      </w:pPr>
      <w:r>
        <w:t xml:space="preserve">Respectfully,</w:t>
      </w:r>
    </w:p>
    <w:p>
      <w:pPr>
        <w:spacing w:after="0"/>
      </w:pPr>
      <w:r>
        <w:rPr>
          <w:b/>
          <w:bCs/>
        </w:rPr>
        <w:t xml:space="preserve">Scott Tomsu</w:t>
      </w:r>
    </w:p>
    <w:p>
      <w:pPr>
        <w:spacing w:after="0"/>
      </w:pPr>
      <w:r>
        <w:rPr>
          <w:color w:val="555555"/>
          <w:sz w:val="17"/>
          <w:szCs w:val="17"/>
        </w:rPr>
        <w:t xml:space="preserve">Licensed General Contractor (LA) · IMCA ROV Superintendent · FAA Private Pilot</w:t>
      </w:r>
    </w:p>
    <w:sectPr>
      <w:pgSz w:w="12240" w:h="15840" w:orient="portrait"/>
      <w:pgMar w:top="900" w:right="1260" w:bottom="90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0"/>
        <w:szCs w:val="20"/>
      </w:rPr>
    </w:rPrDefault>
    <w:pPrDefault>
      <w:pPr>
        <w:spacing w:after="110" w:line="25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2026-06-12T19:18:12.712Z</dcterms:created>
  <dcterms:modified xsi:type="dcterms:W3CDTF">2026-06-12T19:18:12.712Z</dcterms:modified>
</cp:coreProperties>
</file>

<file path=docProps/custom.xml><?xml version="1.0" encoding="utf-8"?>
<Properties xmlns="http://schemas.openxmlformats.org/officeDocument/2006/custom-properties" xmlns:vt="http://schemas.openxmlformats.org/officeDocument/2006/docPropsVTypes"/>
</file>