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dy1t2qfw2du" w:id="0"/>
      <w:bookmarkEnd w:id="0"/>
      <w:r w:rsidDel="00000000" w:rsidR="00000000" w:rsidRPr="00000000">
        <w:rPr>
          <w:rtl w:val="0"/>
        </w:rPr>
        <w:t xml:space="preserve">MGN-TEL-001 — Unified Telemetry &amp; Observability Architecture (Power + Compute) — Basis of Design</w:t>
      </w:r>
    </w:p>
    <w:p w:rsidR="00000000" w:rsidDel="00000000" w:rsidP="00000000" w:rsidRDefault="00000000" w:rsidRPr="00000000" w14:paraId="00000002">
      <w:pPr>
        <w:rPr/>
      </w:pPr>
      <w:r w:rsidDel="00000000" w:rsidR="00000000" w:rsidRPr="00000000">
        <w:rPr>
          <w:b w:val="1"/>
          <w:bCs w:val="1"/>
          <w:rtl w:val="0"/>
        </w:rPr>
        <w:t xml:space="preserve">CONFIDENTIAL — Internal Engineering</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pPr>
            <w:r w:rsidDel="00000000" w:rsidR="00000000" w:rsidRPr="00000000">
              <w:rPr>
                <w:b w:val="1"/>
                <w:bCs w:val="1"/>
                <w:rtl w:val="0"/>
              </w:rPr>
              <w:t xml:space="preserve">Document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pPr>
            <w:r w:rsidDel="00000000" w:rsidR="00000000" w:rsidRPr="00000000">
              <w:rPr>
                <w:rtl w:val="0"/>
              </w:rPr>
              <w:t xml:space="preserve">MGN-TEL-001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pPr>
            <w:r w:rsidDel="00000000" w:rsidR="00000000" w:rsidRPr="00000000">
              <w:rPr>
                <w:b w:val="1"/>
                <w:bCs w:val="1"/>
                <w:rtl w:val="0"/>
              </w:rPr>
              <w:t xml:space="preserve">Title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rtl w:val="0"/>
              </w:rPr>
              <w:t xml:space="preserve">Unified Telemetry &amp; Observability Architecture (Power + Compute) — Basis of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b w:val="1"/>
                <w:bCs w:val="1"/>
                <w:rtl w:val="0"/>
              </w:rPr>
              <w:t xml:space="preserve">Revision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0.1 (Working Draft)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b w:val="1"/>
                <w:bCs w:val="1"/>
                <w:rtl w:val="0"/>
              </w:rPr>
              <w:t xml:space="preserve">Company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i w:val="1"/>
                <w:iCs w:val="1"/>
                <w:rtl w:val="0"/>
              </w:rPr>
              <w:t xml:space="preserve">ADC Solutions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b w:val="1"/>
                <w:bCs w:val="1"/>
                <w:rtl w:val="0"/>
              </w:rPr>
              <w:t xml:space="preserve">Discipline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Multi (CTRL / ELEC / MECH / IT / ENV / CYBER)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b w:val="1"/>
                <w:bCs w:val="1"/>
                <w:rtl w:val="0"/>
              </w:rPr>
              <w:t xml:space="preserve">Prepared by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Scott Tomsu — Chief Engineer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2026-06-08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b w:val="1"/>
                <w:bCs w:val="1"/>
                <w:rtl w:val="0"/>
              </w:rPr>
              <w:t xml:space="preserve">Parameter tags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b w:val="1"/>
                <w:bCs w:val="1"/>
                <w:rtl w:val="0"/>
              </w:rPr>
              <w:t xml:space="preserve">[L]</w:t>
            </w:r>
            <w:r w:rsidDel="00000000" w:rsidR="00000000" w:rsidRPr="00000000">
              <w:rPr>
                <w:rtl w:val="0"/>
              </w:rPr>
              <w:t xml:space="preserve"> Locked · </w:t>
            </w:r>
            <w:r w:rsidDel="00000000" w:rsidR="00000000" w:rsidRPr="00000000">
              <w:rPr>
                <w:b w:val="1"/>
                <w:bCs w:val="1"/>
                <w:rtl w:val="0"/>
              </w:rPr>
              <w:t xml:space="preserve">[W]</w:t>
            </w:r>
            <w:r w:rsidDel="00000000" w:rsidR="00000000" w:rsidRPr="00000000">
              <w:rPr>
                <w:rtl w:val="0"/>
              </w:rPr>
              <w:t xml:space="preserve"> Working · </w:t>
            </w:r>
            <w:r w:rsidDel="00000000" w:rsidR="00000000" w:rsidRPr="00000000">
              <w:rPr>
                <w:b w:val="1"/>
                <w:bCs w:val="1"/>
                <w:rtl w:val="0"/>
              </w:rPr>
              <w:t xml:space="preserve">[O]</w:t>
            </w:r>
            <w:r w:rsidDel="00000000" w:rsidR="00000000" w:rsidRPr="00000000">
              <w:rPr>
                <w:rtl w:val="0"/>
              </w:rPr>
              <w:t xml:space="preserve"> Open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b w:val="1"/>
                <w:bCs w:val="1"/>
                <w:rtl w:val="0"/>
              </w:rPr>
              <w:t xml:space="preserve">Governs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The single telemetry plane that spans generation (MGN node), compute (NVL72 racks), cooling (Deschutes CDU + TCS), and facility/external context.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b w:val="1"/>
                <w:bCs w:val="1"/>
                <w:rtl w:val="0"/>
              </w:rPr>
              <w:t xml:space="preserve">Parents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MGN-BOD-002 Rev 0.1 (10 MW node — power) · </w:t>
            </w:r>
            <w:r w:rsidDel="00000000" w:rsidR="00000000" w:rsidRPr="00000000">
              <w:rPr>
                <w:i w:val="1"/>
                <w:iCs w:val="1"/>
                <w:rtl w:val="0"/>
              </w:rPr>
              <w:t xml:space="preserve">OCP Project Deschutes — Redfish, AI Control &amp; Four-Tier Reference</w:t>
            </w:r>
            <w:r w:rsidDel="00000000" w:rsidR="00000000" w:rsidRPr="00000000">
              <w:rPr>
                <w:rtl w:val="0"/>
              </w:rPr>
              <w:t xml:space="preserve"> v1.2 (compute + cooling)</w:t>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rPr/>
      </w:pPr>
      <w:bookmarkStart w:colFirst="0" w:colLast="0" w:name="_5gpz9mxt14q7" w:id="1"/>
      <w:bookmarkEnd w:id="1"/>
      <w:r w:rsidDel="00000000" w:rsidR="00000000" w:rsidRPr="00000000">
        <w:rPr>
          <w:rtl w:val="0"/>
        </w:rPr>
        <w:t xml:space="preserve">Revision History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b w:val="1"/>
                <w:bCs w:val="1"/>
              </w:rPr>
            </w:pPr>
            <w:r w:rsidDel="00000000" w:rsidR="00000000" w:rsidRPr="00000000">
              <w:rPr>
                <w:b w:val="1"/>
                <w:bCs w:val="1"/>
                <w:rtl w:val="0"/>
              </w:rPr>
              <w:t xml:space="preserve">Rev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b w:val="1"/>
                <w:bCs w:val="1"/>
              </w:rPr>
            </w:pPr>
            <w:r w:rsidDel="00000000" w:rsidR="00000000" w:rsidRPr="00000000">
              <w:rPr>
                <w:b w:val="1"/>
                <w:bCs w:val="1"/>
                <w:rtl w:val="0"/>
              </w:rPr>
              <w:t xml:space="preserve">Summary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2026-06-08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Initial working draft. Establishes Redfish (DMTF </w:t>
            </w:r>
            <w:r w:rsidDel="00000000" w:rsidR="00000000" w:rsidRPr="00000000">
              <w:rPr>
                <w:b w:val="1"/>
                <w:bCs w:val="1"/>
                <w:rtl w:val="0"/>
              </w:rPr>
              <w:t xml:space="preserve">2026.1</w:t>
            </w:r>
            <w:r w:rsidDel="00000000" w:rsidR="00000000" w:rsidRPr="00000000">
              <w:rPr>
                <w:rtl w:val="0"/>
              </w:rPr>
              <w:t xml:space="preserve"> bundle, Specification </w:t>
            </w:r>
            <w:r w:rsidDel="00000000" w:rsidR="00000000" w:rsidRPr="00000000">
              <w:rPr>
                <w:b w:val="1"/>
                <w:bCs w:val="1"/>
                <w:rtl w:val="0"/>
              </w:rPr>
              <w:t xml:space="preserve">v1.24.0</w:t>
            </w:r>
            <w:r w:rsidDel="00000000" w:rsidR="00000000" w:rsidRPr="00000000">
              <w:rPr>
                <w:rFonts w:ascii="Arial Unicode MS" w:cs="Arial Unicode MS" w:eastAsia="Arial Unicode MS" w:hAnsi="Arial Unicode MS"/>
                <w:rtl w:val="0"/>
              </w:rPr>
              <w:t xml:space="preserve">) as the single north-bound data model for the whole stack. Extends the Deschutes Modbus→Redfish bridge pattern from the CDU to the </w:t>
            </w:r>
            <w:r w:rsidDel="00000000" w:rsidR="00000000" w:rsidRPr="00000000">
              <w:rPr>
                <w:b w:val="1"/>
                <w:bCs w:val="1"/>
                <w:rtl w:val="0"/>
              </w:rPr>
              <w:t xml:space="preserve">power island</w:t>
            </w:r>
            <w:r w:rsidDel="00000000" w:rsidR="00000000" w:rsidRPr="00000000">
              <w:rPr>
                <w:rtl w:val="0"/>
              </w:rPr>
              <w:t xml:space="preserve"> (gensets, BESS, paralleling switchgear, emissions). Defines five telemetry domains, a four-class cadence model, the cross-domain load-step correlation use case, and the compliance/run-hour telemetry required to defend the synthetic-minor air permit (ref MGN-BOD-002 §7, ENV-001).</w:t>
            </w:r>
          </w:p>
        </w:tc>
      </w:tr>
    </w:tbl>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rPr/>
      </w:pPr>
      <w:bookmarkStart w:colFirst="0" w:colLast="0" w:name="_65sdye58qsgo" w:id="2"/>
      <w:bookmarkEnd w:id="2"/>
      <w:r w:rsidDel="00000000" w:rsidR="00000000" w:rsidRPr="00000000">
        <w:rPr>
          <w:rtl w:val="0"/>
        </w:rPr>
        <w:t xml:space="preserve">§1 Purpose &amp; Scope</w:t>
      </w:r>
    </w:p>
    <w:p w:rsidR="00000000" w:rsidDel="00000000" w:rsidP="00000000" w:rsidRDefault="00000000" w:rsidRPr="00000000" w14:paraId="00000026">
      <w:pPr>
        <w:rPr/>
      </w:pPr>
      <w:r w:rsidDel="00000000" w:rsidR="00000000" w:rsidRPr="00000000">
        <w:rPr>
          <w:rtl w:val="0"/>
        </w:rPr>
        <w:t xml:space="preserve">This BOD defines </w:t>
      </w:r>
      <w:r w:rsidDel="00000000" w:rsidR="00000000" w:rsidRPr="00000000">
        <w:rPr>
          <w:b w:val="1"/>
          <w:bCs w:val="1"/>
          <w:rtl w:val="0"/>
        </w:rPr>
        <w:t xml:space="preserve">one telemetry and observability plane</w:t>
      </w:r>
      <w:r w:rsidDel="00000000" w:rsidR="00000000" w:rsidRPr="00000000">
        <w:rPr>
          <w:rtl w:val="0"/>
        </w:rPr>
        <w:t xml:space="preserve"> for the company's AI-compute-on-gas platform. Today the program runs two monitoring worlds that do not talk to each other: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numPr>
          <w:ilvl w:val="0"/>
          <w:numId w:val="4"/>
        </w:numPr>
        <w:ind w:left="720" w:hanging="360"/>
      </w:pPr>
      <w:r w:rsidDel="00000000" w:rsidR="00000000" w:rsidRPr="00000000">
        <w:rPr>
          <w:b w:val="1"/>
          <w:bCs w:val="1"/>
          <w:rtl w:val="0"/>
        </w:rPr>
        <w:t xml:space="preserve">Power</w:t>
      </w:r>
      <w:r w:rsidDel="00000000" w:rsidR="00000000" w:rsidRPr="00000000">
        <w:rPr>
          <w:rtl w:val="0"/>
        </w:rPr>
        <w:t xml:space="preserve"> — the MGN node (MGN-BOD-002): Cat G3520H gensets, a grid-forming BESS, 4.16 kV paralleling switchgear, SCR/aftertreatment, step-up. These speak genset-controller, protection-relay, and PCS protocols.</w:t>
      </w:r>
    </w:p>
    <w:p w:rsidR="00000000" w:rsidDel="00000000" w:rsidP="00000000" w:rsidRDefault="00000000" w:rsidRPr="00000000" w14:paraId="00000029">
      <w:pPr>
        <w:numPr>
          <w:ilvl w:val="0"/>
          <w:numId w:val="4"/>
        </w:numPr>
        <w:ind w:left="720" w:hanging="360"/>
      </w:pPr>
      <w:r w:rsidDel="00000000" w:rsidR="00000000" w:rsidRPr="00000000">
        <w:rPr>
          <w:b w:val="1"/>
          <w:bCs w:val="1"/>
          <w:rtl w:val="0"/>
        </w:rPr>
        <w:t xml:space="preserve">Compute + cooling</w:t>
      </w:r>
      <w:r w:rsidDel="00000000" w:rsidR="00000000" w:rsidRPr="00000000">
        <w:rPr>
          <w:rtl w:val="0"/>
        </w:rPr>
        <w:t xml:space="preserve"> — the Deschutes CDU, the TCS rack loop, and the NVL72 racks (Deschutes reference). The CDU speaks Modbus; the racks speak Redfish natively.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The thesis of this document:</w:t>
      </w:r>
      <w:r w:rsidDel="00000000" w:rsidR="00000000" w:rsidRPr="00000000">
        <w:rPr>
          <w:rtl w:val="0"/>
        </w:rPr>
        <w:t xml:space="preserve"> these are not two systems that happen to share a site — they are one closed-loop machine. The reason the BESS exists at all (MGN-BOD-002 §5.3) is that a synchronized AI training swing throws a multi-megawatt coherent step at the bus faster than a lean-burn engine can take fuel; the BESS bridges the gap while the gensets ramp. That event </w:t>
      </w:r>
      <w:r w:rsidDel="00000000" w:rsidR="00000000" w:rsidRPr="00000000">
        <w:rPr>
          <w:b w:val="1"/>
          <w:bCs w:val="1"/>
          <w:rtl w:val="0"/>
        </w:rPr>
        <w:t xml:space="preserve">starts in a GPU</w:t>
      </w:r>
      <w:r w:rsidDel="00000000" w:rsidR="00000000" w:rsidRPr="00000000">
        <w:rPr>
          <w:rtl w:val="0"/>
        </w:rPr>
        <w:t xml:space="preserve"> (compute domain), is </w:t>
      </w:r>
      <w:r w:rsidDel="00000000" w:rsidR="00000000" w:rsidRPr="00000000">
        <w:rPr>
          <w:b w:val="1"/>
          <w:bCs w:val="1"/>
          <w:rtl w:val="0"/>
        </w:rPr>
        <w:t xml:space="preserve">absorbed by the BESS</w:t>
      </w:r>
      <w:r w:rsidDel="00000000" w:rsidR="00000000" w:rsidRPr="00000000">
        <w:rPr>
          <w:rtl w:val="0"/>
        </w:rPr>
        <w:t xml:space="preserve"> (power domain), is </w:t>
      </w:r>
      <w:r w:rsidDel="00000000" w:rsidR="00000000" w:rsidRPr="00000000">
        <w:rPr>
          <w:b w:val="1"/>
          <w:bCs w:val="1"/>
          <w:rtl w:val="0"/>
        </w:rPr>
        <w:t xml:space="preserve">answered by the gensets</w:t>
      </w:r>
      <w:r w:rsidDel="00000000" w:rsidR="00000000" w:rsidRPr="00000000">
        <w:rPr>
          <w:rtl w:val="0"/>
        </w:rPr>
        <w:t xml:space="preserve"> (power domain), and shows up </w:t>
      </w:r>
      <w:r w:rsidDel="00000000" w:rsidR="00000000" w:rsidRPr="00000000">
        <w:rPr>
          <w:b w:val="1"/>
          <w:bCs w:val="1"/>
          <w:rtl w:val="0"/>
        </w:rPr>
        <w:t xml:space="preserve">seconds later as a thermal transient</w:t>
      </w:r>
      <w:r w:rsidDel="00000000" w:rsidR="00000000" w:rsidRPr="00000000">
        <w:rPr>
          <w:rtl w:val="0"/>
        </w:rPr>
        <w:t xml:space="preserve"> in the CDU/TCS (cooling domain). You cannot see that event — let alone optimize or defend it — if generation telemetry and compute telemetry live on separate islands with unsynchronized clocks.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So the scope is the unifying layer: a common model (Redfish), a common time base, a common store, and a common analytics/ops surface, spanning </w:t>
      </w:r>
      <w:r w:rsidDel="00000000" w:rsidR="00000000" w:rsidRPr="00000000">
        <w:rPr>
          <w:rFonts w:ascii="Arial Unicode MS" w:cs="Arial Unicode MS" w:eastAsia="Arial Unicode MS" w:hAnsi="Arial Unicode MS"/>
          <w:b w:val="1"/>
          <w:bCs w:val="1"/>
          <w:rtl w:val="0"/>
        </w:rPr>
        <w:t xml:space="preserve">generation → storage → distribution → compute → cooling → facility → external context.</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In scope:</w:t>
      </w:r>
      <w:r w:rsidDel="00000000" w:rsidR="00000000" w:rsidRPr="00000000">
        <w:rPr>
          <w:rtl w:val="0"/>
        </w:rPr>
        <w:t xml:space="preserve"> node-level telemetry architecture and the campus rollup pattern; the protocol/normalization bridges; the Redfish service model; telemetry cadence classes; the cross-domain correlation requirement; compliance/merchant-ops telemetry; the open-source stack; OT/IT segmentation.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Out of scope (carried elsewhere):</w:t>
      </w:r>
      <w:r w:rsidDel="00000000" w:rsidR="00000000" w:rsidRPr="00000000">
        <w:rPr>
          <w:rtl w:val="0"/>
        </w:rPr>
        <w:t xml:space="preserve"> deterministic real-time control and protection logic (stays in the genset controllers, protection relays, BESS PCS, and CDU PLC — this document sits </w:t>
      </w:r>
      <w:r w:rsidDel="00000000" w:rsidR="00000000" w:rsidRPr="00000000">
        <w:rPr>
          <w:i w:val="1"/>
          <w:iCs w:val="1"/>
          <w:rtl w:val="0"/>
        </w:rPr>
        <w:t xml:space="preserve">above</w:t>
      </w:r>
      <w:r w:rsidDel="00000000" w:rsidR="00000000" w:rsidRPr="00000000">
        <w:rPr>
          <w:rtl w:val="0"/>
        </w:rPr>
        <w:t xml:space="preserve"> those and never replaces them); detailed point lists / register maps (site CTRL packages); the compute block's internal cassette controls (cassette CTRL docs).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This BOD aligns the prior </w:t>
      </w:r>
      <w:r w:rsidDel="00000000" w:rsidR="00000000" w:rsidRPr="00000000">
        <w:rPr>
          <w:b w:val="1"/>
          <w:bCs w:val="1"/>
          <w:rtl w:val="0"/>
        </w:rPr>
        <w:t xml:space="preserve">CTRL-001</w:t>
      </w:r>
      <w:r w:rsidDel="00000000" w:rsidR="00000000" w:rsidRPr="00000000">
        <w:rPr>
          <w:rtl w:val="0"/>
        </w:rPr>
        <w:t xml:space="preserve"> (plant-master / dispatch platform) and </w:t>
      </w:r>
      <w:r w:rsidDel="00000000" w:rsidR="00000000" w:rsidRPr="00000000">
        <w:rPr>
          <w:b w:val="1"/>
          <w:bCs w:val="1"/>
          <w:rtl w:val="0"/>
        </w:rPr>
        <w:t xml:space="preserve">CTRL-002</w:t>
      </w:r>
      <w:r w:rsidDel="00000000" w:rsidR="00000000" w:rsidRPr="00000000">
        <w:rPr>
          <w:rtl w:val="0"/>
        </w:rPr>
        <w:t xml:space="preserve"> (dual-source engine controller abstraction) open items from MGN-BOD-002 into a single observability architecture; those items are subsumed here and tracked in §16.</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rPr/>
      </w:pPr>
      <w:bookmarkStart w:colFirst="0" w:colLast="0" w:name="_ge09v4hqmnjq" w:id="3"/>
      <w:bookmarkEnd w:id="3"/>
      <w:r w:rsidDel="00000000" w:rsidR="00000000" w:rsidRPr="00000000">
        <w:rPr>
          <w:rtl w:val="0"/>
        </w:rPr>
        <w:t xml:space="preserve">§2 Design Basis — Standards, Protocols &amp; Redfish Currency</w:t>
      </w:r>
    </w:p>
    <w:p w:rsidR="00000000" w:rsidDel="00000000" w:rsidP="00000000" w:rsidRDefault="00000000" w:rsidRPr="00000000" w14:paraId="00000037">
      <w:pPr>
        <w:pStyle w:val="Heading3"/>
        <w:rPr/>
      </w:pPr>
      <w:bookmarkStart w:colFirst="0" w:colLast="0" w:name="_i9nt4zlmtz2n" w:id="4"/>
      <w:bookmarkEnd w:id="4"/>
      <w:r w:rsidDel="00000000" w:rsidR="00000000" w:rsidRPr="00000000">
        <w:rPr>
          <w:rtl w:val="0"/>
        </w:rPr>
        <w:t xml:space="preserve">§2.1 Redfish baseline — </w:t>
      </w:r>
      <w:r w:rsidDel="00000000" w:rsidR="00000000" w:rsidRPr="00000000">
        <w:rPr>
          <w:b w:val="1"/>
          <w:bCs w:val="1"/>
          <w:rtl w:val="0"/>
        </w:rPr>
        <w:t xml:space="preserve">current as of this revision</w:t>
      </w:r>
      <w:r w:rsidDel="00000000" w:rsidR="00000000" w:rsidRPr="00000000">
        <w:rPr>
          <w:rtl w:val="0"/>
        </w:rPr>
        <w:t xml:space="preserve"> </w:t>
      </w:r>
      <w:r w:rsidDel="00000000" w:rsidR="00000000" w:rsidRPr="00000000">
        <w:rPr>
          <w:b w:val="1"/>
          <w:bCs w:val="1"/>
          <w:rtl w:val="0"/>
        </w:rPr>
        <w:t xml:space="preserve">[L]</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previous bundle on hand was Redfish </w:t>
      </w:r>
      <w:r w:rsidDel="00000000" w:rsidR="00000000" w:rsidRPr="00000000">
        <w:rPr>
          <w:b w:val="1"/>
          <w:bCs w:val="1"/>
          <w:rtl w:val="0"/>
        </w:rPr>
        <w:t xml:space="preserve">2025.4</w:t>
      </w:r>
      <w:r w:rsidDel="00000000" w:rsidR="00000000" w:rsidRPr="00000000">
        <w:rPr>
          <w:rtl w:val="0"/>
        </w:rPr>
        <w:t xml:space="preserve"> (January 2026). It has been </w:t>
      </w:r>
      <w:r w:rsidDel="00000000" w:rsidR="00000000" w:rsidRPr="00000000">
        <w:rPr>
          <w:b w:val="1"/>
          <w:bCs w:val="1"/>
          <w:rtl w:val="0"/>
        </w:rPr>
        <w:t xml:space="preserve">superseded</w:t>
      </w:r>
      <w:r w:rsidDel="00000000" w:rsidR="00000000" w:rsidRPr="00000000">
        <w:rPr>
          <w:rtl w:val="0"/>
        </w:rPr>
        <w:t xml:space="preserve">. This design is built on the current public release: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b w:val="1"/>
                <w:bCs w:val="1"/>
              </w:rPr>
            </w:pPr>
            <w:r w:rsidDel="00000000" w:rsidR="00000000" w:rsidRPr="00000000">
              <w:rPr>
                <w:b w:val="1"/>
                <w:bCs w:val="1"/>
                <w:rtl w:val="0"/>
              </w:rPr>
              <w:t xml:space="preserve">Artifact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b w:val="1"/>
                <w:bCs w:val="1"/>
              </w:rPr>
            </w:pPr>
            <w:r w:rsidDel="00000000" w:rsidR="00000000" w:rsidRPr="00000000">
              <w:rPr>
                <w:b w:val="1"/>
                <w:bCs w:val="1"/>
                <w:rtl w:val="0"/>
              </w:rPr>
              <w:t xml:space="preserve">Identifier /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Redfish Specification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b w:val="1"/>
                <w:bCs w:val="1"/>
                <w:rtl w:val="0"/>
              </w:rPr>
              <w:t xml:space="preserve">DSP0266 v1.24.0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Adds push-based boot-image support; adds </w:t>
            </w:r>
            <w:r w:rsidDel="00000000" w:rsidR="00000000" w:rsidRPr="00000000">
              <w:rPr>
                <w:rFonts w:ascii="Roboto Mono" w:cs="Roboto Mono" w:eastAsia="Roboto Mono" w:hAnsi="Roboto Mono"/>
                <w:color w:val="188038"/>
                <w:rtl w:val="0"/>
              </w:rPr>
              <w:t xml:space="preserve">clientcontext</w:t>
            </w:r>
            <w:r w:rsidDel="00000000" w:rsidR="00000000" w:rsidRPr="00000000">
              <w:rPr>
                <w:rtl w:val="0"/>
              </w:rPr>
              <w:t xml:space="preserve"> query parameter (incremental collection reads).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Redfish Schema Bundle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b w:val="1"/>
                <w:bCs w:val="1"/>
                <w:rtl w:val="0"/>
              </w:rPr>
              <w:t xml:space="preserve">DSP8010 2026.1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35 schema updates; cumulative — contains all current schema versions.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Redfish Message Registry Bundle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b w:val="1"/>
                <w:bCs w:val="1"/>
                <w:rtl w:val="0"/>
              </w:rPr>
              <w:t xml:space="preserve">DSP8011 2026.1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All standard registries.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Redfish Data Model Specification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b w:val="1"/>
                <w:bCs w:val="1"/>
                <w:rtl w:val="0"/>
              </w:rPr>
              <w:t xml:space="preserve">DSP0268 2026.1</w:t>
            </w:r>
            <w:r w:rsidDel="00000000" w:rsidR="00000000" w:rsidRPr="00000000">
              <w:rPr>
                <w:rtl w:val="0"/>
              </w:rPr>
              <w:t xml:space="preserve"> (2026-04-02)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Normative </w:t>
            </w:r>
            <w:r w:rsidDel="00000000" w:rsidR="00000000" w:rsidRPr="00000000">
              <w:rPr>
                <w:rFonts w:ascii="Roboto Mono" w:cs="Roboto Mono" w:eastAsia="Roboto Mono" w:hAnsi="Roboto Mono"/>
                <w:color w:val="188038"/>
                <w:rtl w:val="0"/>
              </w:rPr>
              <w:t xml:space="preserve">LongDescription</w:t>
            </w:r>
            <w:r w:rsidDel="00000000" w:rsidR="00000000" w:rsidRPr="00000000">
              <w:rPr>
                <w:rtl w:val="0"/>
              </w:rPr>
              <w:t xml:space="preserve"> + informative text in one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Redfish Resource &amp; Schema 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b w:val="1"/>
                <w:bCs w:val="1"/>
                <w:rtl w:val="0"/>
              </w:rPr>
              <w:t xml:space="preserve">DSP2046 2026.1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Human-readable schema guide (the terminology basis for the Deschutes liquid-cooling map).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Redfish Interoperability Profiles Spec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b w:val="1"/>
                <w:bCs w:val="1"/>
                <w:rtl w:val="0"/>
              </w:rPr>
              <w:t xml:space="preserve">DSP0272 1.10.0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Profiles now carry a </w:t>
            </w:r>
            <w:r w:rsidDel="00000000" w:rsidR="00000000" w:rsidRPr="00000000">
              <w:rPr>
                <w:rFonts w:ascii="Roboto Mono" w:cs="Roboto Mono" w:eastAsia="Roboto Mono" w:hAnsi="Roboto Mono"/>
                <w:color w:val="188038"/>
                <w:rtl w:val="0"/>
              </w:rPr>
              <w:t xml:space="preserve">Priority</w:t>
            </w:r>
            <w:r w:rsidDel="00000000" w:rsidR="00000000" w:rsidRPr="00000000">
              <w:rPr>
                <w:rtl w:val="0"/>
              </w:rPr>
              <w:t xml:space="preserve"> term and </w:t>
            </w:r>
            <w:r w:rsidDel="00000000" w:rsidR="00000000" w:rsidRPr="00000000">
              <w:rPr>
                <w:rFonts w:ascii="Roboto Mono" w:cs="Roboto Mono" w:eastAsia="Roboto Mono" w:hAnsi="Roboto Mono"/>
                <w:color w:val="188038"/>
                <w:rtl w:val="0"/>
              </w:rPr>
              <w:t xml:space="preserve">ErrorResponse</w:t>
            </w:r>
            <w:r w:rsidDel="00000000" w:rsidR="00000000" w:rsidRPr="00000000">
              <w:rPr>
                <w:rtl w:val="0"/>
              </w:rPr>
              <w:t xml:space="preserve"> protocol requirements — used in §2.4.</w:t>
            </w:r>
          </w:p>
        </w:tc>
      </w:tr>
    </w:tbl>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Release published 2026-05-20. </w:t>
      </w:r>
      <w:r w:rsidDel="00000000" w:rsidR="00000000" w:rsidRPr="00000000">
        <w:rPr>
          <w:b w:val="1"/>
          <w:bCs w:val="1"/>
          <w:rtl w:val="0"/>
        </w:rPr>
        <w:t xml:space="preserve">Action:</w:t>
      </w:r>
      <w:r w:rsidDel="00000000" w:rsidR="00000000" w:rsidRPr="00000000">
        <w:rPr>
          <w:rtl w:val="0"/>
        </w:rPr>
        <w:t xml:space="preserve"> re-sync the schema/registry copies from the DMTF Redfish-Publications GitHub repo (</w:t>
      </w:r>
      <w:r w:rsidDel="00000000" w:rsidR="00000000" w:rsidRPr="00000000">
        <w:rPr>
          <w:rFonts w:ascii="Roboto Mono" w:cs="Roboto Mono" w:eastAsia="Roboto Mono" w:hAnsi="Roboto Mono"/>
          <w:color w:val="188038"/>
          <w:rtl w:val="0"/>
        </w:rPr>
        <w:t xml:space="preserve">/csdl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/json-schema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/openapi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/registries</w:t>
      </w:r>
      <w:r w:rsidDel="00000000" w:rsidR="00000000" w:rsidRPr="00000000">
        <w:rPr>
          <w:rtl w:val="0"/>
        </w:rPr>
        <w:t xml:space="preserve">) to 2026.1 before any bridge or validator work; pin the tag so a future release does not silently move the target.</w:t>
      </w:r>
    </w:p>
    <w:p w:rsidR="00000000" w:rsidDel="00000000" w:rsidP="00000000" w:rsidRDefault="00000000" w:rsidRPr="00000000" w14:paraId="00000051">
      <w:pPr>
        <w:pStyle w:val="Heading3"/>
        <w:rPr/>
      </w:pPr>
      <w:bookmarkStart w:colFirst="0" w:colLast="0" w:name="_ucntkpfhqotr" w:id="5"/>
      <w:bookmarkEnd w:id="5"/>
      <w:r w:rsidDel="00000000" w:rsidR="00000000" w:rsidRPr="00000000">
        <w:rPr>
          <w:rtl w:val="0"/>
        </w:rPr>
        <w:t xml:space="preserve">§2.2 Schema versions this design depends on (and why)</w:t>
      </w:r>
    </w:p>
    <w:p w:rsidR="00000000" w:rsidDel="00000000" w:rsidP="00000000" w:rsidRDefault="00000000" w:rsidRPr="00000000" w14:paraId="00000052">
      <w:pPr>
        <w:rPr/>
      </w:pPr>
      <w:r w:rsidDel="00000000" w:rsidR="00000000" w:rsidRPr="00000000">
        <w:rPr>
          <w:rtl w:val="0"/>
        </w:rPr>
        <w:t xml:space="preserve">These are the specific schema/registry capabilities the architecture leans on. Most landed in 2025.3–2026.1 and are exactly why a single Redfish model can now cover the </w:t>
      </w:r>
      <w:r w:rsidDel="00000000" w:rsidR="00000000" w:rsidRPr="00000000">
        <w:rPr>
          <w:i w:val="1"/>
          <w:iCs w:val="1"/>
          <w:rtl w:val="0"/>
        </w:rPr>
        <w:t xml:space="preserve">power</w:t>
      </w:r>
      <w:r w:rsidDel="00000000" w:rsidR="00000000" w:rsidRPr="00000000">
        <w:rPr>
          <w:rtl w:val="0"/>
        </w:rPr>
        <w:t xml:space="preserve"> side, not just IT: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b w:val="1"/>
                <w:bCs w:val="1"/>
              </w:rPr>
            </w:pPr>
            <w:r w:rsidDel="00000000" w:rsidR="00000000" w:rsidRPr="00000000">
              <w:rPr>
                <w:b w:val="1"/>
                <w:bCs w:val="1"/>
                <w:rtl w:val="0"/>
              </w:rPr>
              <w:t xml:space="preserve">Schema / registry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b w:val="1"/>
                <w:bCs w:val="1"/>
              </w:rPr>
            </w:pPr>
            <w:r w:rsidDel="00000000" w:rsidR="00000000" w:rsidRPr="00000000">
              <w:rPr>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b w:val="1"/>
                <w:bCs w:val="1"/>
              </w:rPr>
            </w:pPr>
            <w:r w:rsidDel="00000000" w:rsidR="00000000" w:rsidRPr="00000000">
              <w:rPr>
                <w:b w:val="1"/>
                <w:bCs w:val="1"/>
                <w:rtl w:val="0"/>
              </w:rPr>
              <w:t xml:space="preserve">What it gives 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b w:val="1"/>
                <w:bCs w:val="1"/>
              </w:rPr>
            </w:pPr>
            <w:r w:rsidDel="00000000" w:rsidR="00000000" w:rsidRPr="00000000">
              <w:rPr>
                <w:b w:val="1"/>
                <w:bCs w:val="1"/>
                <w:rtl w:val="0"/>
              </w:rPr>
              <w:t xml:space="preserve">Where 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b w:val="1"/>
                <w:bCs w:val="1"/>
                <w:rtl w:val="0"/>
              </w:rPr>
              <w:t xml:space="preserve">Circuit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v1.9.0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Fonts w:ascii="Roboto Mono" w:cs="Roboto Mono" w:eastAsia="Roboto Mono" w:hAnsi="Roboto Mono"/>
                <w:color w:val="188038"/>
                <w:rtl w:val="0"/>
              </w:rPr>
              <w:t xml:space="preserve">NominalVoltageType</w:t>
            </w:r>
            <w:r w:rsidDel="00000000" w:rsidR="00000000" w:rsidRPr="00000000">
              <w:rPr>
                <w:rtl w:val="0"/>
              </w:rPr>
              <w:t xml:space="preserve"> now includes </w:t>
            </w:r>
            <w:r w:rsidDel="00000000" w:rsidR="00000000" w:rsidRPr="00000000">
              <w:rPr>
                <w:b w:val="1"/>
                <w:bCs w:val="1"/>
                <w:rtl w:val="0"/>
              </w:rPr>
              <w:t xml:space="preserve">DC400V</w:t>
            </w:r>
            <w:r w:rsidDel="00000000" w:rsidR="00000000" w:rsidRPr="00000000">
              <w:rPr>
                <w:rtl w:val="0"/>
              </w:rPr>
              <w:t xml:space="preserve"> and </w:t>
            </w:r>
            <w:r w:rsidDel="00000000" w:rsidR="00000000" w:rsidRPr="00000000">
              <w:rPr>
                <w:b w:val="1"/>
                <w:bCs w:val="1"/>
                <w:rtl w:val="0"/>
              </w:rPr>
              <w:t xml:space="preserve">DC800V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Models the compute-block 800 VDC bus (single-ended) as a first-class circuit — §5,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b w:val="1"/>
                <w:bCs w:val="1"/>
                <w:rtl w:val="0"/>
              </w:rPr>
              <w:t xml:space="preserve">PowerDistribution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v1.6.0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Fonts w:ascii="Roboto Mono" w:cs="Roboto Mono" w:eastAsia="Roboto Mono" w:hAnsi="Roboto Mono"/>
                <w:color w:val="188038"/>
                <w:rtl w:val="0"/>
              </w:rPr>
              <w:t xml:space="preserve">PowerDistributionRedundancy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The 4.16 kV paralleling bus and BESS-fed distribution —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b w:val="1"/>
                <w:bCs w:val="1"/>
                <w:rtl w:val="0"/>
              </w:rPr>
              <w:t xml:space="preserve">Redundancy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v1.7.0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Fonts w:ascii="Roboto Mono" w:cs="Roboto Mono" w:eastAsia="Roboto Mono" w:hAnsi="Roboto Mono"/>
                <w:color w:val="188038"/>
                <w:rtl w:val="0"/>
              </w:rPr>
              <w:t xml:space="preserve">MinNumNeededForFaultTolerance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MinNeededForFaultTolerance</w:t>
            </w:r>
            <w:r w:rsidDel="00000000" w:rsidR="00000000" w:rsidRPr="00000000">
              <w:rPr>
                <w:rtl w:val="0"/>
              </w:rPr>
              <w:t xml:space="preserve"> (separate from group-minimum)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Encodes </w:t>
            </w:r>
            <w:r w:rsidDel="00000000" w:rsidR="00000000" w:rsidRPr="00000000">
              <w:rPr>
                <w:b w:val="1"/>
                <w:bCs w:val="1"/>
                <w:rtl w:val="0"/>
              </w:rPr>
              <w:t xml:space="preserve">N+1</w:t>
            </w:r>
            <w:r w:rsidDel="00000000" w:rsidR="00000000" w:rsidRPr="00000000">
              <w:rPr>
                <w:rtl w:val="0"/>
              </w:rPr>
              <w:t xml:space="preserve"> correctly: 4-running-of-5 (or 10-of-11) gensets, N+1 pumps — §4, §6, §9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b w:val="1"/>
                <w:bCs w:val="1"/>
                <w:rtl w:val="0"/>
              </w:rPr>
              <w:t xml:space="preserve">PowerSupplyMetrics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v1.2.0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Fonts w:ascii="Roboto Mono" w:cs="Roboto Mono" w:eastAsia="Roboto Mono" w:hAnsi="Roboto Mono"/>
                <w:color w:val="188038"/>
                <w:rtl w:val="0"/>
              </w:rPr>
              <w:t xml:space="preserve">PolyPhaseVoltage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PolyPhaseCurrentAmps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PolyPhasePowerWatts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PolyPhaseEnergykWh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3-phase genset output and switchgear metering —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b w:val="1"/>
                <w:bCs w:val="1"/>
                <w:rtl w:val="0"/>
              </w:rPr>
              <w:t xml:space="preserve">CoolingUnit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v1.5.0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Fonts w:ascii="Roboto Mono" w:cs="Roboto Mono" w:eastAsia="Roboto Mono" w:hAnsi="Roboto Mono"/>
                <w:color w:val="188038"/>
                <w:rtl w:val="0"/>
              </w:rPr>
              <w:t xml:space="preserve">CoolingUnitRedundancy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CDU and campus cooling redundancy —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b w:val="1"/>
                <w:bCs w:val="1"/>
                <w:rtl w:val="0"/>
              </w:rPr>
              <w:t xml:space="preserve">Sensor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v1.12.0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Fonts w:ascii="Roboto Mono" w:cs="Roboto Mono" w:eastAsia="Roboto Mono" w:hAnsi="Roboto Mono"/>
                <w:color w:val="188038"/>
                <w:rtl w:val="0"/>
              </w:rPr>
              <w:t xml:space="preserve">PeakIntervalReading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LowestIntervalReading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Captures the transient </w:t>
            </w:r>
            <w:r w:rsidDel="00000000" w:rsidR="00000000" w:rsidRPr="00000000">
              <w:rPr>
                <w:b w:val="1"/>
                <w:bCs w:val="1"/>
                <w:rtl w:val="0"/>
              </w:rPr>
              <w:t xml:space="preserve">peak/dip between polls</w:t>
            </w:r>
            <w:r w:rsidDel="00000000" w:rsidR="00000000" w:rsidRPr="00000000">
              <w:rPr>
                <w:rtl w:val="0"/>
              </w:rPr>
              <w:t xml:space="preserve"> during a load step — §9,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b w:val="1"/>
                <w:bCs w:val="1"/>
                <w:rtl w:val="0"/>
              </w:rPr>
              <w:t xml:space="preserve">LeakDetector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v1.6.0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Fonts w:ascii="Roboto Mono" w:cs="Roboto Mono" w:eastAsia="Roboto Mono" w:hAnsi="Roboto Mono"/>
                <w:color w:val="188038"/>
                <w:rtl w:val="0"/>
              </w:rPr>
              <w:t xml:space="preserve">Voltage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CurrentAmps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Richer leak-zone telemetry on the TCS —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b w:val="1"/>
                <w:bCs w:val="1"/>
                <w:rtl w:val="0"/>
              </w:rPr>
              <w:t xml:space="preserve">Processor / Port / Protocol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Proc v1.22.0, Port v1.18.0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b w:val="1"/>
                <w:bCs w:val="1"/>
                <w:rtl w:val="0"/>
              </w:rPr>
              <w:t xml:space="preserve">UALink</w:t>
            </w:r>
            <w:r w:rsidDel="00000000" w:rsidR="00000000" w:rsidRPr="00000000">
              <w:rPr>
                <w:rtl w:val="0"/>
              </w:rPr>
              <w:t xml:space="preserve"> support (scale-up GPU fabric)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NVL72 fabric health —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b w:val="1"/>
                <w:bCs w:val="1"/>
                <w:rtl w:val="0"/>
              </w:rPr>
              <w:t xml:space="preserve">Drive / Storage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Drive v1.22.0, Storage v1.21.0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NVMe </w:t>
            </w:r>
            <w:r w:rsidDel="00000000" w:rsidR="00000000" w:rsidRPr="00000000">
              <w:rPr>
                <w:rFonts w:ascii="Roboto Mono" w:cs="Roboto Mono" w:eastAsia="Roboto Mono" w:hAnsi="Roboto Mono"/>
                <w:color w:val="188038"/>
                <w:rtl w:val="0"/>
              </w:rPr>
              <w:t xml:space="preserve">ActivePersonalities</w:t>
            </w:r>
            <w:r w:rsidDel="00000000" w:rsidR="00000000" w:rsidRPr="00000000">
              <w:rPr>
                <w:rtl w:val="0"/>
              </w:rPr>
              <w:t xml:space="preserve"> + freeze/unfreeze/revert 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Rack-local NVMe state —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b w:val="1"/>
                <w:bCs w:val="1"/>
                <w:rtl w:val="0"/>
              </w:rPr>
              <w:t xml:space="preserve">Environmental</w:t>
            </w:r>
            <w:r w:rsidDel="00000000" w:rsidR="00000000" w:rsidRPr="00000000">
              <w:rPr>
                <w:rtl w:val="0"/>
              </w:rPr>
              <w:t xml:space="preserve"> (registry)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v1.5.0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b w:val="1"/>
                <w:bCs w:val="1"/>
                <w:rtl w:val="0"/>
              </w:rPr>
              <w:t xml:space="preserve">dew point</w:t>
            </w:r>
            <w:r w:rsidDel="00000000" w:rsidR="00000000" w:rsidRPr="00000000">
              <w:rPr>
                <w:rtl w:val="0"/>
              </w:rPr>
              <w:t xml:space="preserve"> + </w:t>
            </w:r>
            <w:r w:rsidDel="00000000" w:rsidR="00000000" w:rsidRPr="00000000">
              <w:rPr>
                <w:b w:val="1"/>
                <w:bCs w:val="1"/>
                <w:rtl w:val="0"/>
              </w:rPr>
              <w:t xml:space="preserve">coolant-connector pair-reversal</w:t>
            </w:r>
            <w:r w:rsidDel="00000000" w:rsidR="00000000" w:rsidRPr="00000000">
              <w:rPr>
                <w:rtl w:val="0"/>
              </w:rPr>
              <w:t xml:space="preserve"> messages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Condensation risk + supply/return cross-connect detection — §6,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b w:val="1"/>
                <w:bCs w:val="1"/>
                <w:rtl w:val="0"/>
              </w:rPr>
              <w:t xml:space="preserve">Power</w:t>
            </w:r>
            <w:r w:rsidDel="00000000" w:rsidR="00000000" w:rsidRPr="00000000">
              <w:rPr>
                <w:rtl w:val="0"/>
              </w:rPr>
              <w:t xml:space="preserve"> (registry)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v1.3.0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b w:val="1"/>
                <w:bCs w:val="1"/>
                <w:rtl w:val="0"/>
              </w:rPr>
              <w:t xml:space="preserve">chassis power-limit</w:t>
            </w:r>
            <w:r w:rsidDel="00000000" w:rsidR="00000000" w:rsidRPr="00000000">
              <w:rPr>
                <w:rtl w:val="0"/>
              </w:rPr>
              <w:t xml:space="preserve"> messages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Power-cap / throttle events tied to thermal — §5,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b w:val="1"/>
                <w:bCs w:val="1"/>
                <w:rtl w:val="0"/>
              </w:rPr>
              <w:t xml:space="preserve">ManagerEvent</w:t>
            </w:r>
            <w:r w:rsidDel="00000000" w:rsidR="00000000" w:rsidRPr="00000000">
              <w:rPr>
                <w:rtl w:val="0"/>
              </w:rPr>
              <w:t xml:space="preserve"> (registry)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v1.0.0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Manager state-change/alert messages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EMCP / PLC / BMC / plant-master health —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b w:val="1"/>
                <w:bCs w:val="1"/>
                <w:rtl w:val="0"/>
              </w:rPr>
              <w:t xml:space="preserve">TelemetryService / TelemetryData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(2025.2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Metric-report definitions; bulk telemetry retrieval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The streaming mechanism —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b w:val="1"/>
                <w:bCs w:val="1"/>
                <w:rtl w:val="0"/>
              </w:rPr>
              <w:t xml:space="preserve">Aggregation (</w:t>
            </w:r>
            <w:r w:rsidDel="00000000" w:rsidR="00000000" w:rsidRPr="00000000">
              <w:rPr>
                <w:rFonts w:ascii="Roboto Mono" w:cs="Roboto Mono" w:eastAsia="Roboto Mono" w:hAnsi="Roboto Mono"/>
                <w:b w:val="1"/>
                <w:bCs w:val="1"/>
                <w:color w:val="188038"/>
                <w:rtl w:val="0"/>
              </w:rPr>
              <w:t xml:space="preserve">AggregationSource</w:t>
            </w:r>
            <w:r w:rsidDel="00000000" w:rsidR="00000000" w:rsidRPr="00000000">
              <w:rPr>
                <w:b w:val="1"/>
                <w:bCs w:val="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(2025.2)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b w:val="1"/>
                <w:bCs w:val="1"/>
                <w:rtl w:val="0"/>
              </w:rPr>
              <w:t xml:space="preserve">Modbus</w:t>
            </w:r>
            <w:r w:rsidDel="00000000" w:rsidR="00000000" w:rsidRPr="00000000">
              <w:rPr>
                <w:rtl w:val="0"/>
              </w:rPr>
              <w:t xml:space="preserve"> support added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Lets Redfish federate Modbus sources directly — reduces custom bridge code, §4, §6, §12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b w:val="1"/>
                <w:bCs w:val="1"/>
                <w:rtl w:val="0"/>
              </w:rPr>
              <w:t xml:space="preserve">ResourceEvent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v1.5.0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Fonts w:ascii="Roboto Mono" w:cs="Roboto Mono" w:eastAsia="Roboto Mono" w:hAnsi="Roboto Mono"/>
                <w:color w:val="188038"/>
                <w:rtl w:val="0"/>
              </w:rPr>
              <w:t xml:space="preserve">ResourceUnavailable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ResourceAvailable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Device drop/restore on the bus — §8</w:t>
            </w:r>
          </w:p>
        </w:tc>
      </w:tr>
    </w:tbl>
    <w:p w:rsidR="00000000" w:rsidDel="00000000" w:rsidP="00000000" w:rsidRDefault="00000000" w:rsidRPr="00000000" w14:paraId="00000094">
      <w:pPr>
        <w:pStyle w:val="Heading3"/>
        <w:rPr/>
      </w:pPr>
      <w:bookmarkStart w:colFirst="0" w:colLast="0" w:name="_tmfkx8xha6xp" w:id="6"/>
      <w:bookmarkEnd w:id="6"/>
      <w:r w:rsidDel="00000000" w:rsidR="00000000" w:rsidRPr="00000000">
        <w:rPr>
          <w:rtl w:val="0"/>
        </w:rPr>
        <w:t xml:space="preserve">§2.3 Field, control &amp; compliance standards </w:t>
      </w:r>
      <w:r w:rsidDel="00000000" w:rsidR="00000000" w:rsidRPr="00000000">
        <w:rPr>
          <w:b w:val="1"/>
          <w:bCs w:val="1"/>
          <w:rtl w:val="0"/>
        </w:rPr>
        <w:t xml:space="preserve">[L]</w:t>
      </w:r>
      <w:r w:rsidDel="00000000" w:rsidR="00000000" w:rsidRPr="00000000">
        <w:rPr>
          <w:rtl w:val="0"/>
        </w:rPr>
      </w:r>
    </w:p>
    <w:p w:rsidR="00000000" w:rsidDel="00000000" w:rsidP="00000000" w:rsidRDefault="00000000" w:rsidRPr="00000000" w14:paraId="00000095">
      <w:pPr>
        <w:numPr>
          <w:ilvl w:val="0"/>
          <w:numId w:val="4"/>
        </w:numPr>
        <w:ind w:left="720" w:hanging="360"/>
      </w:pPr>
      <w:r w:rsidDel="00000000" w:rsidR="00000000" w:rsidRPr="00000000">
        <w:rPr>
          <w:b w:val="1"/>
          <w:bCs w:val="1"/>
          <w:rtl w:val="0"/>
        </w:rPr>
        <w:t xml:space="preserve">Field/control protocols:</w:t>
      </w:r>
      <w:r w:rsidDel="00000000" w:rsidR="00000000" w:rsidRPr="00000000">
        <w:rPr>
          <w:rtl w:val="0"/>
        </w:rPr>
        <w:t xml:space="preserve"> Modbus/TCP (CDU PLC, genset controllers, BESS PCS — native); SAE </w:t>
      </w:r>
      <w:r w:rsidDel="00000000" w:rsidR="00000000" w:rsidRPr="00000000">
        <w:rPr>
          <w:b w:val="1"/>
          <w:bCs w:val="1"/>
          <w:rtl w:val="0"/>
        </w:rPr>
        <w:t xml:space="preserve">J1939</w:t>
      </w:r>
      <w:r w:rsidDel="00000000" w:rsidR="00000000" w:rsidRPr="00000000">
        <w:rPr>
          <w:rtl w:val="0"/>
        </w:rPr>
        <w:t xml:space="preserve"> (engine CAN: RPM, oil/coolant/exhaust, fault codes); </w:t>
      </w:r>
      <w:r w:rsidDel="00000000" w:rsidR="00000000" w:rsidRPr="00000000">
        <w:rPr>
          <w:b w:val="1"/>
          <w:bCs w:val="1"/>
          <w:rtl w:val="0"/>
        </w:rPr>
        <w:t xml:space="preserve">DNP3</w:t>
      </w:r>
      <w:r w:rsidDel="00000000" w:rsidR="00000000" w:rsidRPr="00000000">
        <w:rPr>
          <w:rtl w:val="0"/>
        </w:rPr>
        <w:t xml:space="preserve"> and/or </w:t>
      </w:r>
      <w:r w:rsidDel="00000000" w:rsidR="00000000" w:rsidRPr="00000000">
        <w:rPr>
          <w:b w:val="1"/>
          <w:bCs w:val="1"/>
          <w:rtl w:val="0"/>
        </w:rPr>
        <w:t xml:space="preserve">IEC 61850</w:t>
      </w:r>
      <w:r w:rsidDel="00000000" w:rsidR="00000000" w:rsidRPr="00000000">
        <w:rPr>
          <w:rtl w:val="0"/>
        </w:rPr>
        <w:t xml:space="preserve"> (protective relays, switchgear) — selection is an open item (§16); </w:t>
      </w:r>
      <w:r w:rsidDel="00000000" w:rsidR="00000000" w:rsidRPr="00000000">
        <w:rPr>
          <w:b w:val="1"/>
          <w:bCs w:val="1"/>
          <w:rtl w:val="0"/>
        </w:rPr>
        <w:t xml:space="preserve">SunSpec Modbus</w:t>
      </w:r>
      <w:r w:rsidDel="00000000" w:rsidR="00000000" w:rsidRPr="00000000">
        <w:rPr>
          <w:rtl w:val="0"/>
        </w:rPr>
        <w:t xml:space="preserve"> (BESS / any PV); </w:t>
      </w:r>
      <w:r w:rsidDel="00000000" w:rsidR="00000000" w:rsidRPr="00000000">
        <w:rPr>
          <w:b w:val="1"/>
          <w:bCs w:val="1"/>
          <w:rtl w:val="0"/>
        </w:rPr>
        <w:t xml:space="preserve">BACnet/IP</w:t>
      </w:r>
      <w:r w:rsidDel="00000000" w:rsidR="00000000" w:rsidRPr="00000000">
        <w:rPr>
          <w:rtl w:val="0"/>
        </w:rPr>
        <w:t xml:space="preserve"> (BMS, HRS); </w:t>
      </w:r>
      <w:r w:rsidDel="00000000" w:rsidR="00000000" w:rsidRPr="00000000">
        <w:rPr>
          <w:b w:val="1"/>
          <w:bCs w:val="1"/>
          <w:rtl w:val="0"/>
        </w:rPr>
        <w:t xml:space="preserve">MQTT / Sparkplug B</w:t>
      </w:r>
      <w:r w:rsidDel="00000000" w:rsidR="00000000" w:rsidRPr="00000000">
        <w:rPr>
          <w:rtl w:val="0"/>
        </w:rPr>
        <w:t xml:space="preserve"> (lightweight OT transport / store-and-forward).</w:t>
      </w:r>
    </w:p>
    <w:p w:rsidR="00000000" w:rsidDel="00000000" w:rsidP="00000000" w:rsidRDefault="00000000" w:rsidRPr="00000000" w14:paraId="00000096">
      <w:pPr>
        <w:numPr>
          <w:ilvl w:val="0"/>
          <w:numId w:val="4"/>
        </w:numPr>
        <w:ind w:left="720" w:hanging="360"/>
      </w:pPr>
      <w:r w:rsidDel="00000000" w:rsidR="00000000" w:rsidRPr="00000000">
        <w:rPr>
          <w:b w:val="1"/>
          <w:bCs w:val="1"/>
          <w:rtl w:val="0"/>
        </w:rPr>
        <w:t xml:space="preserve">IT-side observability:</w:t>
      </w:r>
      <w:r w:rsidDel="00000000" w:rsidR="00000000" w:rsidRPr="00000000">
        <w:rPr>
          <w:rtl w:val="0"/>
        </w:rPr>
        <w:t xml:space="preserve"> </w:t>
      </w:r>
      <w:r w:rsidDel="00000000" w:rsidR="00000000" w:rsidRPr="00000000">
        <w:rPr>
          <w:b w:val="1"/>
          <w:bCs w:val="1"/>
          <w:rtl w:val="0"/>
        </w:rPr>
        <w:t xml:space="preserve">OpenTelemetry / Prometheus</w:t>
      </w:r>
      <w:r w:rsidDel="00000000" w:rsidR="00000000" w:rsidRPr="00000000">
        <w:rPr>
          <w:rtl w:val="0"/>
        </w:rPr>
        <w:t xml:space="preserve"> for software and orchestration metrics on the compute fabric (parallel to Redfish hardware telemetry; correlated, not merged).</w:t>
      </w:r>
    </w:p>
    <w:p w:rsidR="00000000" w:rsidDel="00000000" w:rsidP="00000000" w:rsidRDefault="00000000" w:rsidRPr="00000000" w14:paraId="00000097">
      <w:pPr>
        <w:numPr>
          <w:ilvl w:val="0"/>
          <w:numId w:val="4"/>
        </w:numPr>
        <w:ind w:left="720" w:hanging="360"/>
      </w:pPr>
      <w:r w:rsidDel="00000000" w:rsidR="00000000" w:rsidRPr="00000000">
        <w:rPr>
          <w:b w:val="1"/>
          <w:bCs w:val="1"/>
          <w:rtl w:val="0"/>
        </w:rPr>
        <w:t xml:space="preserve">Time synchronization:</w:t>
      </w:r>
      <w:r w:rsidDel="00000000" w:rsidR="00000000" w:rsidRPr="00000000">
        <w:rPr>
          <w:rtl w:val="0"/>
        </w:rPr>
        <w:t xml:space="preserve"> </w:t>
      </w:r>
      <w:r w:rsidDel="00000000" w:rsidR="00000000" w:rsidRPr="00000000">
        <w:rPr>
          <w:b w:val="1"/>
          <w:bCs w:val="1"/>
          <w:rtl w:val="0"/>
        </w:rPr>
        <w:t xml:space="preserve">IEEE 1588 PTP</w:t>
      </w:r>
      <w:r w:rsidDel="00000000" w:rsidR="00000000" w:rsidRPr="00000000">
        <w:rPr>
          <w:rtl w:val="0"/>
        </w:rPr>
        <w:t xml:space="preserve"> on the OT/telemetry LAN where transient correlation matters (target sub-millisecond); NTP-disciplined elsewhere. Without a common time base the §10 correlation is meaningless — this is </w:t>
      </w:r>
      <w:r w:rsidDel="00000000" w:rsidR="00000000" w:rsidRPr="00000000">
        <w:rPr>
          <w:b w:val="1"/>
          <w:bCs w:val="1"/>
          <w:rtl w:val="0"/>
        </w:rPr>
        <w:t xml:space="preserve">[L]</w:t>
      </w:r>
      <w:r w:rsidDel="00000000" w:rsidR="00000000" w:rsidRPr="00000000">
        <w:rPr>
          <w:rtl w:val="0"/>
        </w:rPr>
        <w:t xml:space="preserve"> as a requirement, method </w:t>
      </w:r>
      <w:r w:rsidDel="00000000" w:rsidR="00000000" w:rsidRPr="00000000">
        <w:rPr>
          <w:b w:val="1"/>
          <w:bCs w:val="1"/>
          <w:rtl w:val="0"/>
        </w:rPr>
        <w:t xml:space="preserve">[O]</w:t>
      </w:r>
      <w:r w:rsidDel="00000000" w:rsidR="00000000" w:rsidRPr="00000000">
        <w:rPr>
          <w:rtl w:val="0"/>
        </w:rPr>
        <w:t xml:space="preserve"> (§16).</w:t>
      </w:r>
    </w:p>
    <w:p w:rsidR="00000000" w:rsidDel="00000000" w:rsidP="00000000" w:rsidRDefault="00000000" w:rsidRPr="00000000" w14:paraId="00000098">
      <w:pPr>
        <w:numPr>
          <w:ilvl w:val="0"/>
          <w:numId w:val="4"/>
        </w:numPr>
        <w:ind w:left="720" w:hanging="360"/>
      </w:pPr>
      <w:r w:rsidDel="00000000" w:rsidR="00000000" w:rsidRPr="00000000">
        <w:rPr>
          <w:b w:val="1"/>
          <w:bCs w:val="1"/>
          <w:rtl w:val="0"/>
        </w:rPr>
        <w:t xml:space="preserve">Power/interconnect:</w:t>
      </w:r>
      <w:r w:rsidDel="00000000" w:rsidR="00000000" w:rsidRPr="00000000">
        <w:rPr>
          <w:rtl w:val="0"/>
        </w:rPr>
        <w:t xml:space="preserve"> IEEE 1547 (grid-parallel), IEEE 519 (harmonics), IEEE C37.118 (synchrophasor — optional, only if a fault/stability study calls for PMU-grade capture).</w:t>
      </w:r>
    </w:p>
    <w:p w:rsidR="00000000" w:rsidDel="00000000" w:rsidP="00000000" w:rsidRDefault="00000000" w:rsidRPr="00000000" w14:paraId="00000099">
      <w:pPr>
        <w:numPr>
          <w:ilvl w:val="0"/>
          <w:numId w:val="4"/>
        </w:numPr>
        <w:ind w:left="720" w:hanging="360"/>
      </w:pPr>
      <w:r w:rsidDel="00000000" w:rsidR="00000000" w:rsidRPr="00000000">
        <w:rPr>
          <w:b w:val="1"/>
          <w:bCs w:val="1"/>
          <w:rtl w:val="0"/>
        </w:rPr>
        <w:t xml:space="preserve">Compliance (drives the §11 logging requirement):</w:t>
      </w:r>
      <w:r w:rsidDel="00000000" w:rsidR="00000000" w:rsidRPr="00000000">
        <w:rPr>
          <w:rtl w:val="0"/>
        </w:rPr>
        <w:t xml:space="preserve"> </w:t>
      </w:r>
      <w:r w:rsidDel="00000000" w:rsidR="00000000" w:rsidRPr="00000000">
        <w:rPr>
          <w:b w:val="1"/>
          <w:bCs w:val="1"/>
          <w:rtl w:val="0"/>
        </w:rPr>
        <w:t xml:space="preserve">40 CFR 60 subpart JJJJ</w:t>
      </w:r>
      <w:r w:rsidDel="00000000" w:rsidR="00000000" w:rsidRPr="00000000">
        <w:rPr>
          <w:rtl w:val="0"/>
        </w:rPr>
        <w:t xml:space="preserve"> (NSPS NOx/CO/VOC) and </w:t>
      </w:r>
      <w:r w:rsidDel="00000000" w:rsidR="00000000" w:rsidRPr="00000000">
        <w:rPr>
          <w:b w:val="1"/>
          <w:bCs w:val="1"/>
          <w:rtl w:val="0"/>
        </w:rPr>
        <w:t xml:space="preserve">40 CFR 63 subpart ZZZZ</w:t>
      </w:r>
      <w:r w:rsidDel="00000000" w:rsidR="00000000" w:rsidRPr="00000000">
        <w:rPr>
          <w:rtl w:val="0"/>
        </w:rPr>
        <w:t xml:space="preserve"> (RICE NESHAP CO/formaldehyde). The air-permit envelope (MGN-BOD-002 §7) depends on </w:t>
      </w:r>
      <w:r w:rsidDel="00000000" w:rsidR="00000000" w:rsidRPr="00000000">
        <w:rPr>
          <w:b w:val="1"/>
          <w:bCs w:val="1"/>
          <w:rtl w:val="0"/>
        </w:rPr>
        <w:t xml:space="preserve">measured run-hours and emissions per genset</w:t>
      </w:r>
      <w:r w:rsidDel="00000000" w:rsidR="00000000" w:rsidRPr="00000000">
        <w:rPr>
          <w:rtl w:val="0"/>
        </w:rPr>
        <w:t xml:space="preserve"> — making compliance telemetry a hard requirement, not a reporting convenience.</w:t>
      </w:r>
    </w:p>
    <w:p w:rsidR="00000000" w:rsidDel="00000000" w:rsidP="00000000" w:rsidRDefault="00000000" w:rsidRPr="00000000" w14:paraId="0000009A">
      <w:pPr>
        <w:numPr>
          <w:ilvl w:val="0"/>
          <w:numId w:val="4"/>
        </w:numPr>
        <w:ind w:left="720" w:hanging="360"/>
      </w:pPr>
      <w:r w:rsidDel="00000000" w:rsidR="00000000" w:rsidRPr="00000000">
        <w:rPr>
          <w:b w:val="1"/>
          <w:bCs w:val="1"/>
          <w:rtl w:val="0"/>
        </w:rPr>
        <w:t xml:space="preserve">Security:</w:t>
      </w:r>
      <w:r w:rsidDel="00000000" w:rsidR="00000000" w:rsidRPr="00000000">
        <w:rPr>
          <w:rtl w:val="0"/>
        </w:rPr>
        <w:t xml:space="preserve"> DMTF </w:t>
      </w:r>
      <w:r w:rsidDel="00000000" w:rsidR="00000000" w:rsidRPr="00000000">
        <w:rPr>
          <w:b w:val="1"/>
          <w:bCs w:val="1"/>
          <w:rtl w:val="0"/>
        </w:rPr>
        <w:t xml:space="preserve">SPDM</w:t>
      </w:r>
      <w:r w:rsidDel="00000000" w:rsidR="00000000" w:rsidRPr="00000000">
        <w:rPr>
          <w:rtl w:val="0"/>
        </w:rPr>
        <w:t xml:space="preserve"> (device attestation, optional); Redfish HTTPS + role-based access control as the mandatory north-bound posture (§13).</w:t>
      </w:r>
    </w:p>
    <w:p w:rsidR="00000000" w:rsidDel="00000000" w:rsidP="00000000" w:rsidRDefault="00000000" w:rsidRPr="00000000" w14:paraId="0000009B">
      <w:pPr>
        <w:pStyle w:val="Heading3"/>
        <w:rPr/>
      </w:pPr>
      <w:bookmarkStart w:colFirst="0" w:colLast="0" w:name="_pm5oa581pukk" w:id="7"/>
      <w:bookmarkEnd w:id="7"/>
      <w:r w:rsidDel="00000000" w:rsidR="00000000" w:rsidRPr="00000000">
        <w:rPr>
          <w:rtl w:val="0"/>
        </w:rPr>
        <w:t xml:space="preserve">§2.4 Conformance posture </w:t>
      </w:r>
      <w:r w:rsidDel="00000000" w:rsidR="00000000" w:rsidRPr="00000000">
        <w:rPr>
          <w:b w:val="1"/>
          <w:bCs w:val="1"/>
          <w:rtl w:val="0"/>
        </w:rPr>
        <w:t xml:space="preserve">[W]</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Every bridge endpoint is validated against the 2026.1 schemas with the DMTF </w:t>
      </w:r>
      <w:r w:rsidDel="00000000" w:rsidR="00000000" w:rsidRPr="00000000">
        <w:rPr>
          <w:b w:val="1"/>
          <w:bCs w:val="1"/>
          <w:rtl w:val="0"/>
        </w:rPr>
        <w:t xml:space="preserve">Redfish-Service-Validator</w:t>
      </w:r>
      <w:r w:rsidDel="00000000" w:rsidR="00000000" w:rsidRPr="00000000">
        <w:rPr>
          <w:rtl w:val="0"/>
        </w:rPr>
        <w:t xml:space="preserve"> (payloads) and </w:t>
      </w:r>
      <w:r w:rsidDel="00000000" w:rsidR="00000000" w:rsidRPr="00000000">
        <w:rPr>
          <w:b w:val="1"/>
          <w:bCs w:val="1"/>
          <w:rtl w:val="0"/>
        </w:rPr>
        <w:t xml:space="preserve">Redfish-Protocol-Validator</w:t>
      </w:r>
      <w:r w:rsidDel="00000000" w:rsidR="00000000" w:rsidRPr="00000000">
        <w:rPr>
          <w:rtl w:val="0"/>
        </w:rPr>
        <w:t xml:space="preserve"> (HTTP behavior) before it is trusted by the AI/ops layer. A site </w:t>
      </w:r>
      <w:r w:rsidDel="00000000" w:rsidR="00000000" w:rsidRPr="00000000">
        <w:rPr>
          <w:b w:val="1"/>
          <w:bCs w:val="1"/>
          <w:rtl w:val="0"/>
        </w:rPr>
        <w:t xml:space="preserve">Interoperability Profile</w:t>
      </w:r>
      <w:r w:rsidDel="00000000" w:rsidR="00000000" w:rsidRPr="00000000">
        <w:rPr>
          <w:rtl w:val="0"/>
        </w:rPr>
        <w:t xml:space="preserve"> (DSP0272 1.10.0) is authored to declare the mandatory resources/properties per asset class (genset, BESS, CDU, rack) and run via the </w:t>
      </w:r>
      <w:r w:rsidDel="00000000" w:rsidR="00000000" w:rsidRPr="00000000">
        <w:rPr>
          <w:b w:val="1"/>
          <w:bCs w:val="1"/>
          <w:rtl w:val="0"/>
        </w:rPr>
        <w:t xml:space="preserve">Redfish-Interop-Validator</w:t>
      </w:r>
      <w:r w:rsidDel="00000000" w:rsidR="00000000" w:rsidRPr="00000000">
        <w:rPr>
          <w:rtl w:val="0"/>
        </w:rPr>
        <w:t xml:space="preserve"> — this turns "the bridge looks right" into a pass/fail gate and gives us a product-conformance artifact for customers and lenders.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rPr/>
      </w:pPr>
      <w:bookmarkStart w:colFirst="0" w:colLast="0" w:name="_dlp671jm001f" w:id="8"/>
      <w:bookmarkEnd w:id="8"/>
      <w:r w:rsidDel="00000000" w:rsidR="00000000" w:rsidRPr="00000000">
        <w:rPr>
          <w:rtl w:val="0"/>
        </w:rPr>
        <w:t xml:space="preserve">§3 Architecture Overview — One Plane, Five Domains, Six Layers</w:t>
      </w:r>
    </w:p>
    <w:p w:rsidR="00000000" w:rsidDel="00000000" w:rsidP="00000000" w:rsidRDefault="00000000" w:rsidRPr="00000000" w14:paraId="000000A0">
      <w:pPr>
        <w:pStyle w:val="Heading3"/>
        <w:rPr/>
      </w:pPr>
      <w:bookmarkStart w:colFirst="0" w:colLast="0" w:name="_bqly6ng7zfm7" w:id="9"/>
      <w:bookmarkEnd w:id="9"/>
      <w:r w:rsidDel="00000000" w:rsidR="00000000" w:rsidRPr="00000000">
        <w:rPr>
          <w:rtl w:val="0"/>
        </w:rPr>
        <w:t xml:space="preserve">§3.1 The five telemetry domains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b w:val="1"/>
                <w:bCs w:val="1"/>
              </w:rPr>
            </w:pPr>
            <w:r w:rsidDel="00000000" w:rsidR="00000000" w:rsidRPr="00000000">
              <w:rPr>
                <w:b w:val="1"/>
                <w:bCs w:val="1"/>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b w:val="1"/>
                <w:bCs w:val="1"/>
              </w:rPr>
            </w:pPr>
            <w:r w:rsidDel="00000000" w:rsidR="00000000" w:rsidRPr="00000000">
              <w:rPr>
                <w:b w:val="1"/>
                <w:bCs w:val="1"/>
                <w:rtl w:val="0"/>
              </w:rPr>
              <w:t xml:space="preserve">Assets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b w:val="1"/>
                <w:bCs w:val="1"/>
              </w:rPr>
            </w:pPr>
            <w:r w:rsidDel="00000000" w:rsidR="00000000" w:rsidRPr="00000000">
              <w:rPr>
                <w:b w:val="1"/>
                <w:bCs w:val="1"/>
                <w:rtl w:val="0"/>
              </w:rPr>
              <w:t xml:space="preserve">Native 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b w:val="1"/>
                <w:bCs w:val="1"/>
              </w:rPr>
            </w:pPr>
            <w:r w:rsidDel="00000000" w:rsidR="00000000" w:rsidRPr="00000000">
              <w:rPr>
                <w:b w:val="1"/>
                <w:bCs w:val="1"/>
                <w:rtl w:val="0"/>
              </w:rPr>
              <w:t xml:space="preserve">Brought into Redfish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b w:val="1"/>
                <w:bCs w:val="1"/>
                <w:rtl w:val="0"/>
              </w:rPr>
              <w:t xml:space="preserve">D1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b w:val="1"/>
                <w:bCs w:val="1"/>
                <w:rtl w:val="0"/>
              </w:rPr>
              <w:t xml:space="preserve">Power island</w:t>
            </w:r>
            <w:r w:rsidDel="00000000" w:rsidR="00000000" w:rsidRPr="00000000">
              <w:rPr>
                <w:rtl w:val="0"/>
              </w:rPr>
              <w:t xml:space="preserve"> (the gap this doc closes)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Gensets (G3520H / HSK78G), BESS PCS, 4.16 kV switchgear + relays, SCR/aftertreatment, step-up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Modbus, J1939, DNP3/61850, SunSpec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Fonts w:ascii="Arial Unicode MS" w:cs="Arial Unicode MS" w:eastAsia="Arial Unicode MS" w:hAnsi="Arial Unicode MS"/>
                <w:b w:val="1"/>
                <w:bCs w:val="1"/>
                <w:rtl w:val="0"/>
              </w:rPr>
              <w:t xml:space="preserve">Modbus→Redfish bridge (extended)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b w:val="1"/>
                <w:bCs w:val="1"/>
                <w:rtl w:val="0"/>
              </w:rPr>
              <w:t xml:space="preserve">D2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b w:val="1"/>
                <w:bCs w:val="1"/>
                <w:rtl w:val="0"/>
              </w:rPr>
              <w:t xml:space="preserve">Compute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NVL72 racks: GPU, mem, fabric, NVMe, cold-plate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b w:val="1"/>
                <w:bCs w:val="1"/>
                <w:rtl w:val="0"/>
              </w:rPr>
              <w:t xml:space="preserve">Redfish (native)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BMC / rack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b w:val="1"/>
                <w:bCs w:val="1"/>
                <w:rtl w:val="0"/>
              </w:rPr>
              <w:t xml:space="preserve">D3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b w:val="1"/>
                <w:bCs w:val="1"/>
                <w:rtl w:val="0"/>
              </w:rPr>
              <w:t xml:space="preserve">Cooling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Deschutes CDU, TCS rack loop, pumps/VFD/HX/valve/leak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Modbus (PLC) + TCS sensor 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Fonts w:ascii="Arial Unicode MS" w:cs="Arial Unicode MS" w:eastAsia="Arial Unicode MS" w:hAnsi="Arial Unicode MS"/>
                <w:b w:val="1"/>
                <w:bCs w:val="1"/>
                <w:rtl w:val="0"/>
              </w:rPr>
              <w:t xml:space="preserve">Modbus→Redfish bridge</w:t>
            </w:r>
            <w:r w:rsidDel="00000000" w:rsidR="00000000" w:rsidRPr="00000000">
              <w:rPr>
                <w:rtl w:val="0"/>
              </w:rPr>
              <w:t xml:space="preserve"> (per Deschutes ref)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b w:val="1"/>
                <w:bCs w:val="1"/>
                <w:rtl w:val="0"/>
              </w:rPr>
              <w:t xml:space="preserve">D4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b w:val="1"/>
                <w:bCs w:val="1"/>
                <w:rtl w:val="0"/>
              </w:rPr>
              <w:t xml:space="preserve">Facility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PDU, UPS, BMS, chiller/HRS, utility 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BACnet, SNMP, Modbus, Redfish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Facility collectors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b w:val="1"/>
                <w:bCs w:val="1"/>
                <w:rtl w:val="0"/>
              </w:rPr>
              <w:t xml:space="preserve">D5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b w:val="1"/>
                <w:bCs w:val="1"/>
                <w:rtl w:val="0"/>
              </w:rPr>
              <w:t xml:space="preserve">External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Weather, wet-bulb/dew-point, grid status, 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REST APIs / station feeds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Context collectors</w:t>
            </w:r>
          </w:p>
        </w:tc>
      </w:tr>
    </w:tbl>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ind w:left="600" w:right="600" w:firstLine="0"/>
        <w:rPr/>
      </w:pPr>
      <w:r w:rsidDel="00000000" w:rsidR="00000000" w:rsidRPr="00000000">
        <w:rPr>
          <w:b w:val="1"/>
          <w:bCs w:val="1"/>
          <w:rtl w:val="0"/>
        </w:rPr>
        <w:t xml:space="preserve">The unifying move:</w:t>
      </w:r>
      <w:r w:rsidDel="00000000" w:rsidR="00000000" w:rsidRPr="00000000">
        <w:rPr>
          <w:rtl w:val="0"/>
        </w:rPr>
        <w:t xml:space="preserve"> D2 is already Redfish. The Deschutes reference already bridges D3. This document applies the </w:t>
      </w:r>
      <w:r w:rsidDel="00000000" w:rsidR="00000000" w:rsidRPr="00000000">
        <w:rPr>
          <w:b w:val="1"/>
          <w:bCs w:val="1"/>
          <w:rtl w:val="0"/>
        </w:rPr>
        <w:t xml:space="preserve">same bridge pattern to D1</w:t>
      </w:r>
      <w:r w:rsidDel="00000000" w:rsidR="00000000" w:rsidRPr="00000000">
        <w:rPr>
          <w:rtl w:val="0"/>
        </w:rPr>
        <w:t xml:space="preserve"> — so the gensets and the GPUs end up in one Redfish namespace, on one clock, in one store. There is one bridge architecture, not two.</w:t>
      </w:r>
    </w:p>
    <w:p w:rsidR="00000000" w:rsidDel="00000000" w:rsidP="00000000" w:rsidRDefault="00000000" w:rsidRPr="00000000" w14:paraId="000000C1">
      <w:pPr>
        <w:pStyle w:val="Heading3"/>
        <w:rPr/>
      </w:pPr>
      <w:bookmarkStart w:colFirst="0" w:colLast="0" w:name="_j27ffjifh6xg" w:id="10"/>
      <w:bookmarkEnd w:id="10"/>
      <w:r w:rsidDel="00000000" w:rsidR="00000000" w:rsidRPr="00000000">
        <w:rPr>
          <w:rtl w:val="0"/>
        </w:rPr>
        <w:t xml:space="preserve">§3.2 The six layers (single-line)</w:t>
      </w:r>
    </w:p>
    <w:p w:rsidR="00000000" w:rsidDel="00000000" w:rsidP="00000000" w:rsidRDefault="00000000" w:rsidRPr="00000000" w14:paraId="000000C2">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LAYER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ANALYTICS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COMPLIANCE</w:t>
      </w:r>
      <w:r w:rsidDel="00000000" w:rsidR="00000000" w:rsidRPr="00000000">
        <w:rPr>
          <w:rtl w:val="0"/>
        </w:rPr>
      </w:r>
    </w:p>
    <w:p w:rsidR="00000000" w:rsidDel="00000000" w:rsidP="00000000" w:rsidRDefault="00000000" w:rsidRPr="00000000" w14:paraId="000000C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engine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Grafana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dashboards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Alerting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(email/SMS/Slack)</w:t>
      </w:r>
      <w:r w:rsidDel="00000000" w:rsidR="00000000" w:rsidRPr="00000000">
        <w:rPr>
          <w:rtl w:val="0"/>
        </w:rPr>
      </w:r>
    </w:p>
    <w:p w:rsidR="00000000" w:rsidDel="00000000" w:rsidP="00000000" w:rsidRDefault="00000000" w:rsidRPr="00000000" w14:paraId="000000C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Merchant-ops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grid-services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Compliance/run-hour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historian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Digital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twin</w:t>
      </w:r>
      <w:r w:rsidDel="00000000" w:rsidR="00000000" w:rsidRPr="00000000">
        <w:rPr>
          <w:rtl w:val="0"/>
        </w:rPr>
      </w:r>
    </w:p>
    <w:p w:rsidR="00000000" w:rsidDel="00000000" w:rsidP="00000000" w:rsidRDefault="00000000" w:rsidRPr="00000000" w14:paraId="000000C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MetricReports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supervisory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setpoints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C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LAYER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PLANE</w:t>
      </w:r>
      <w:r w:rsidDel="00000000" w:rsidR="00000000" w:rsidRPr="00000000">
        <w:rPr>
          <w:rtl w:val="0"/>
        </w:rPr>
      </w:r>
    </w:p>
    <w:p w:rsidR="00000000" w:rsidDel="00000000" w:rsidP="00000000" w:rsidRDefault="00000000" w:rsidRPr="00000000" w14:paraId="000000C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Time-series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(InfluxDB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TimescaleDB)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Stream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(MQTT/Sparkplug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Kafka)</w:t>
      </w:r>
      <w:r w:rsidDel="00000000" w:rsidR="00000000" w:rsidRPr="00000000">
        <w:rPr>
          <w:rtl w:val="0"/>
        </w:rPr>
      </w:r>
    </w:p>
    <w:p w:rsidR="00000000" w:rsidDel="00000000" w:rsidP="00000000" w:rsidRDefault="00000000" w:rsidRPr="00000000" w14:paraId="000000C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C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LAYER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REDFISH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single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north-bound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C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AggregationSource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(federates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nodes;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Modbus-capable)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TelemetryService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(MetricReportDefinitions)</w:t>
      </w:r>
      <w:r w:rsidDel="00000000" w:rsidR="00000000" w:rsidRPr="00000000">
        <w:rPr>
          <w:rtl w:val="0"/>
        </w:rPr>
      </w:r>
    </w:p>
    <w:p w:rsidR="00000000" w:rsidDel="00000000" w:rsidP="00000000" w:rsidRDefault="00000000" w:rsidRPr="00000000" w14:paraId="000000C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EventService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(subscriptions)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w:t>
      </w:r>
      <w:r w:rsidDel="00000000" w:rsidR="00000000" w:rsidRPr="00000000">
        <w:rPr>
          <w:rtl w:val="0"/>
        </w:rPr>
      </w:r>
    </w:p>
    <w:p w:rsidR="00000000" w:rsidDel="00000000" w:rsidP="00000000" w:rsidRDefault="00000000" w:rsidRPr="00000000" w14:paraId="000000C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RBAC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C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LAYER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PROTOCOL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NORMALIZATION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bridges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controlled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OT/IT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boundary)</w:t>
      </w:r>
      <w:r w:rsidDel="00000000" w:rsidR="00000000" w:rsidRPr="00000000">
        <w:rPr>
          <w:rtl w:val="0"/>
        </w:rPr>
      </w:r>
    </w:p>
    <w:p w:rsidR="00000000" w:rsidDel="00000000" w:rsidP="00000000" w:rsidRDefault="00000000" w:rsidRPr="00000000" w14:paraId="000000C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Modbus·J1939·DNP3/61850·SunSpec·BACnet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Redfish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BMCs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through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(already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Redfish)</w:t>
      </w:r>
      <w:r w:rsidDel="00000000" w:rsidR="00000000" w:rsidRPr="00000000">
        <w:rPr>
          <w:rtl w:val="0"/>
        </w:rPr>
      </w:r>
    </w:p>
    <w:p w:rsidR="00000000" w:rsidDel="00000000" w:rsidP="00000000" w:rsidRDefault="00000000" w:rsidRPr="00000000" w14:paraId="000000C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bridges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D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LAYER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CONTROLLERS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real-time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SAFETY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usurped)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D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EMCP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Cummins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PowerCommand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relays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PCS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CDU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(CompactLogix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5380)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BMCs</w:t>
      </w:r>
      <w:r w:rsidDel="00000000" w:rsidR="00000000" w:rsidRPr="00000000">
        <w:rPr>
          <w:rtl w:val="0"/>
        </w:rPr>
      </w:r>
    </w:p>
    <w:p w:rsidR="00000000" w:rsidDel="00000000" w:rsidP="00000000" w:rsidRDefault="00000000" w:rsidRPr="00000000" w14:paraId="000000D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sensors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actuators</w:t>
      </w:r>
      <w:r w:rsidDel="00000000" w:rsidR="00000000" w:rsidRPr="00000000">
        <w:rPr>
          <w:rtl w:val="0"/>
        </w:rPr>
      </w:r>
    </w:p>
    <w:p w:rsidR="00000000" w:rsidDel="00000000" w:rsidP="00000000" w:rsidRDefault="00000000" w:rsidRPr="00000000" w14:paraId="000000D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LAYER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PHYSICAL</w:t>
      </w:r>
      <w:r w:rsidDel="00000000" w:rsidR="00000000" w:rsidRPr="00000000">
        <w:rPr>
          <w:rtl w:val="0"/>
        </w:rPr>
      </w:r>
    </w:p>
    <w:p w:rsidR="00000000" w:rsidDel="00000000" w:rsidP="00000000" w:rsidRDefault="00000000" w:rsidRPr="00000000" w14:paraId="000000D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Engines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alternators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breakers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cells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pumps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valves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GPUs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weather</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b w:val="1"/>
          <w:bCs w:val="1"/>
          <w:rtl w:val="0"/>
        </w:rPr>
        <w:t xml:space="preserve">Authority boundary (carried from the Deschutes reference and extended to power) [L]:</w:t>
      </w:r>
      <w:r w:rsidDel="00000000" w:rsidR="00000000" w:rsidRPr="00000000">
        <w:rPr>
          <w:rtl w:val="0"/>
        </w:rPr>
        <w:t xml:space="preserve"> Layer 1 owns deterministic control and protection. Layer 2 bridges translate and expose. Layers 3–5 are </w:t>
      </w:r>
      <w:r w:rsidDel="00000000" w:rsidR="00000000" w:rsidRPr="00000000">
        <w:rPr>
          <w:b w:val="1"/>
          <w:bCs w:val="1"/>
          <w:rtl w:val="0"/>
        </w:rPr>
        <w:t xml:space="preserve">supervisory</w:t>
      </w:r>
      <w:r w:rsidDel="00000000" w:rsidR="00000000" w:rsidRPr="00000000">
        <w:rPr>
          <w:rtl w:val="0"/>
        </w:rPr>
        <w:t xml:space="preserve"> — they read telemetry and may </w:t>
      </w:r>
      <w:r w:rsidDel="00000000" w:rsidR="00000000" w:rsidRPr="00000000">
        <w:rPr>
          <w:i w:val="1"/>
          <w:iCs w:val="1"/>
          <w:rtl w:val="0"/>
        </w:rPr>
        <w:t xml:space="preserve">request</w:t>
      </w:r>
      <w:r w:rsidDel="00000000" w:rsidR="00000000" w:rsidRPr="00000000">
        <w:rPr>
          <w:rtl w:val="0"/>
        </w:rPr>
        <w:t xml:space="preserve"> setpoints, but every command is bounded by Layer-1 safety logic (relay protection, governor limits, PCS limits, PLC interlocks). Telemetry latency or loss must never be on the critical path of a protection action.</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rPr/>
      </w:pPr>
      <w:bookmarkStart w:colFirst="0" w:colLast="0" w:name="_1w5l2e6o1l2w" w:id="11"/>
      <w:bookmarkEnd w:id="11"/>
      <w:r w:rsidDel="00000000" w:rsidR="00000000" w:rsidRPr="00000000">
        <w:rPr>
          <w:rtl w:val="0"/>
        </w:rPr>
        <w:t xml:space="preserve">§4 Domain D1 — Power-Island Telemetry (the new work)</w:t>
      </w:r>
    </w:p>
    <w:p w:rsidR="00000000" w:rsidDel="00000000" w:rsidP="00000000" w:rsidRDefault="00000000" w:rsidRPr="00000000" w14:paraId="000000DA">
      <w:pPr>
        <w:rPr/>
      </w:pPr>
      <w:r w:rsidDel="00000000" w:rsidR="00000000" w:rsidRPr="00000000">
        <w:rPr>
          <w:rtl w:val="0"/>
        </w:rPr>
        <w:t xml:space="preserve">This is the half the Deschutes reference did not cover. The honest engineering reality: </w:t>
      </w:r>
      <w:r w:rsidDel="00000000" w:rsidR="00000000" w:rsidRPr="00000000">
        <w:rPr>
          <w:b w:val="1"/>
          <w:bCs w:val="1"/>
          <w:rtl w:val="0"/>
        </w:rPr>
        <w:t xml:space="preserve">Redfish's electrical schemas were designed for IT power distribution (PDUs, PSUs, outlets), not for prime-mover generation.</w:t>
      </w:r>
      <w:r w:rsidDel="00000000" w:rsidR="00000000" w:rsidRPr="00000000">
        <w:rPr>
          <w:rtl w:val="0"/>
        </w:rPr>
        <w:t xml:space="preserve"> So a reciprocating genset maps as a </w:t>
      </w:r>
      <w:r w:rsidDel="00000000" w:rsidR="00000000" w:rsidRPr="00000000">
        <w:rPr>
          <w:b w:val="1"/>
          <w:bCs w:val="1"/>
          <w:rtl w:val="0"/>
        </w:rPr>
        <w:t xml:space="preserve">Chassis</w:t>
      </w:r>
      <w:r w:rsidDel="00000000" w:rsidR="00000000" w:rsidRPr="00000000">
        <w:rPr>
          <w:rtl w:val="0"/>
        </w:rPr>
        <w:t xml:space="preserve"> with an embedded </w:t>
      </w:r>
      <w:r w:rsidDel="00000000" w:rsidR="00000000" w:rsidRPr="00000000">
        <w:rPr>
          <w:b w:val="1"/>
          <w:bCs w:val="1"/>
          <w:rtl w:val="0"/>
        </w:rPr>
        <w:t xml:space="preserve">Manager</w:t>
      </w:r>
      <w:r w:rsidDel="00000000" w:rsidR="00000000" w:rsidRPr="00000000">
        <w:rPr>
          <w:rtl w:val="0"/>
        </w:rPr>
        <w:t xml:space="preserve"> (the EMCP/PowerCommand controller), its electrical </w:t>
      </w:r>
      <w:r w:rsidDel="00000000" w:rsidR="00000000" w:rsidRPr="00000000">
        <w:rPr>
          <w:i w:val="1"/>
          <w:iCs w:val="1"/>
          <w:rtl w:val="0"/>
        </w:rPr>
        <w:t xml:space="preserve">output</w:t>
      </w:r>
      <w:r w:rsidDel="00000000" w:rsidR="00000000" w:rsidRPr="00000000">
        <w:rPr>
          <w:rtl w:val="0"/>
        </w:rPr>
        <w:t xml:space="preserve"> modeled with standard Sensor/metrics resources and a paralleling-bus </w:t>
      </w:r>
      <w:r w:rsidDel="00000000" w:rsidR="00000000" w:rsidRPr="00000000">
        <w:rPr>
          <w:b w:val="1"/>
          <w:bCs w:val="1"/>
          <w:rtl w:val="0"/>
        </w:rPr>
        <w:t xml:space="preserve">Circuit</w:t>
      </w:r>
      <w:r w:rsidDel="00000000" w:rsidR="00000000" w:rsidRPr="00000000">
        <w:rPr>
          <w:rtl w:val="0"/>
        </w:rPr>
        <w:t xml:space="preserve">, and its </w:t>
      </w:r>
      <w:r w:rsidDel="00000000" w:rsidR="00000000" w:rsidRPr="00000000">
        <w:rPr>
          <w:i w:val="1"/>
          <w:iCs w:val="1"/>
          <w:rtl w:val="0"/>
        </w:rPr>
        <w:t xml:space="preserve">engine</w:t>
      </w:r>
      <w:r w:rsidDel="00000000" w:rsidR="00000000" w:rsidRPr="00000000">
        <w:rPr>
          <w:rtl w:val="0"/>
        </w:rPr>
        <w:t xml:space="preserve"> parameters carried as </w:t>
      </w:r>
      <w:r w:rsidDel="00000000" w:rsidR="00000000" w:rsidRPr="00000000">
        <w:rPr>
          <w:b w:val="1"/>
          <w:bCs w:val="1"/>
          <w:rtl w:val="0"/>
        </w:rPr>
        <w:t xml:space="preserve">linked Sensor resources + an </w:t>
      </w:r>
      <w:r w:rsidDel="00000000" w:rsidR="00000000" w:rsidRPr="00000000">
        <w:rPr>
          <w:rFonts w:ascii="Roboto Mono" w:cs="Roboto Mono" w:eastAsia="Roboto Mono" w:hAnsi="Roboto Mono"/>
          <w:b w:val="1"/>
          <w:bCs w:val="1"/>
          <w:color w:val="188038"/>
          <w:rtl w:val="0"/>
        </w:rPr>
        <w:t xml:space="preserve">Oem</w:t>
      </w:r>
      <w:r w:rsidDel="00000000" w:rsidR="00000000" w:rsidRPr="00000000">
        <w:rPr>
          <w:b w:val="1"/>
          <w:bCs w:val="1"/>
          <w:rtl w:val="0"/>
        </w:rPr>
        <w:t xml:space="preserve"> engine block</w:t>
      </w:r>
      <w:r w:rsidDel="00000000" w:rsidR="00000000" w:rsidRPr="00000000">
        <w:rPr>
          <w:rtl w:val="0"/>
        </w:rPr>
        <w:t xml:space="preserve">. That is normal and acceptable — Redfish is the transport and the common namespace; the Oem extension carries what the standard schema does not yet name.</w:t>
      </w:r>
    </w:p>
    <w:p w:rsidR="00000000" w:rsidDel="00000000" w:rsidP="00000000" w:rsidRDefault="00000000" w:rsidRPr="00000000" w14:paraId="000000DB">
      <w:pPr>
        <w:pStyle w:val="Heading3"/>
        <w:rPr/>
      </w:pPr>
      <w:bookmarkStart w:colFirst="0" w:colLast="0" w:name="_rd5fy8la1m1n" w:id="12"/>
      <w:bookmarkEnd w:id="12"/>
      <w:r w:rsidDel="00000000" w:rsidR="00000000" w:rsidRPr="00000000">
        <w:rPr>
          <w:rtl w:val="0"/>
        </w:rPr>
        <w:t xml:space="preserve">§4.1 Genset — Cat G3520H (primary) / Cummins HSK78G (second source) </w:t>
      </w:r>
      <w:r w:rsidDel="00000000" w:rsidR="00000000" w:rsidRPr="00000000">
        <w:rPr>
          <w:b w:val="1"/>
          <w:bCs w:val="1"/>
          <w:rtl w:val="0"/>
        </w:rPr>
        <w:t xml:space="preserve">[W]</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b w:val="1"/>
                <w:bCs w:val="1"/>
              </w:rPr>
            </w:pPr>
            <w:r w:rsidDel="00000000" w:rsidR="00000000" w:rsidRPr="00000000">
              <w:rPr>
                <w:b w:val="1"/>
                <w:bCs w:val="1"/>
                <w:rtl w:val="0"/>
              </w:rPr>
              <w:t xml:space="preserve">Signal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b w:val="1"/>
                <w:bCs w:val="1"/>
              </w:rPr>
            </w:pPr>
            <w:r w:rsidDel="00000000" w:rsidR="00000000" w:rsidRPr="00000000">
              <w:rPr>
                <w:b w:val="1"/>
                <w:bCs w:val="1"/>
                <w:rtl w:val="0"/>
              </w:rPr>
              <w:t xml:space="preserve">Source protocol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b w:val="1"/>
                <w:bCs w:val="1"/>
              </w:rPr>
            </w:pPr>
            <w:r w:rsidDel="00000000" w:rsidR="00000000" w:rsidRPr="00000000">
              <w:rPr>
                <w:b w:val="1"/>
                <w:bCs w:val="1"/>
                <w:rtl w:val="0"/>
              </w:rPr>
              <w:t xml:space="preserve">Redfish mapping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b w:val="1"/>
                <w:bCs w:val="1"/>
                <w:rtl w:val="0"/>
              </w:rPr>
              <w:t xml:space="preserve">Electrical output</w:t>
            </w:r>
            <w:r w:rsidDel="00000000" w:rsidR="00000000" w:rsidRPr="00000000">
              <w:rPr>
                <w:rtl w:val="0"/>
              </w:rPr>
              <w:t xml:space="preserve"> — per-phase V, A, kW, kVAr, kVA, PF, 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Modbus (controller)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Linked </w:t>
            </w:r>
            <w:r w:rsidDel="00000000" w:rsidR="00000000" w:rsidRPr="00000000">
              <w:rPr>
                <w:rFonts w:ascii="Roboto Mono" w:cs="Roboto Mono" w:eastAsia="Roboto Mono" w:hAnsi="Roboto Mono"/>
                <w:color w:val="188038"/>
                <w:rtl w:val="0"/>
              </w:rPr>
              <w:t xml:space="preserve">Sensor</w:t>
            </w:r>
            <w:r w:rsidDel="00000000" w:rsidR="00000000" w:rsidRPr="00000000">
              <w:rPr>
                <w:rtl w:val="0"/>
              </w:rPr>
              <w:t xml:space="preserve"> resources + </w:t>
            </w:r>
            <w:r w:rsidDel="00000000" w:rsidR="00000000" w:rsidRPr="00000000">
              <w:rPr>
                <w:rFonts w:ascii="Roboto Mono" w:cs="Roboto Mono" w:eastAsia="Roboto Mono" w:hAnsi="Roboto Mono"/>
                <w:color w:val="188038"/>
                <w:rtl w:val="0"/>
              </w:rPr>
              <w:t xml:space="preserve">PowerSupplyMetrics</w:t>
            </w:r>
            <w:r w:rsidDel="00000000" w:rsidR="00000000" w:rsidRPr="00000000">
              <w:rPr>
                <w:rtl w:val="0"/>
              </w:rPr>
              <w:t xml:space="preserve"> </w:t>
            </w:r>
            <w:r w:rsidDel="00000000" w:rsidR="00000000" w:rsidRPr="00000000">
              <w:rPr>
                <w:b w:val="1"/>
                <w:bCs w:val="1"/>
                <w:rtl w:val="0"/>
              </w:rPr>
              <w:t xml:space="preserve">PolyPhase*</w:t>
            </w:r>
            <w:r w:rsidDel="00000000" w:rsidR="00000000" w:rsidRPr="00000000">
              <w:rPr>
                <w:rtl w:val="0"/>
              </w:rPr>
              <w:t xml:space="preserve"> pattern; aggregated on the 4.16 kV </w:t>
            </w:r>
            <w:r w:rsidDel="00000000" w:rsidR="00000000" w:rsidRPr="00000000">
              <w:rPr>
                <w:rFonts w:ascii="Roboto Mono" w:cs="Roboto Mono" w:eastAsia="Roboto Mono" w:hAnsi="Roboto Mono"/>
                <w:color w:val="188038"/>
                <w:rtl w:val="0"/>
              </w:rPr>
              <w:t xml:space="preserve">Circuit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b w:val="1"/>
                <w:bCs w:val="1"/>
                <w:rtl w:val="0"/>
              </w:rPr>
              <w:t xml:space="preserve">Engine</w:t>
            </w:r>
            <w:r w:rsidDel="00000000" w:rsidR="00000000" w:rsidRPr="00000000">
              <w:rPr>
                <w:rtl w:val="0"/>
              </w:rPr>
              <w:t xml:space="preserve"> — RPM, jacket-water temp, oil pressure/temp, intake-manifold/turbo, exhaust temp (per bank), coolant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b w:val="1"/>
                <w:bCs w:val="1"/>
                <w:rtl w:val="0"/>
              </w:rPr>
              <w:t xml:space="preserve">J1939</w:t>
            </w:r>
            <w:r w:rsidDel="00000000" w:rsidR="00000000" w:rsidRPr="00000000">
              <w:rPr>
                <w:rtl w:val="0"/>
              </w:rPr>
              <w:t xml:space="preserve"> + Modbus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Fonts w:ascii="Roboto Mono" w:cs="Roboto Mono" w:eastAsia="Roboto Mono" w:hAnsi="Roboto Mono"/>
                <w:color w:val="188038"/>
                <w:rtl w:val="0"/>
              </w:rPr>
              <w:t xml:space="preserve">Chassis/{genset}/Oem/Engine/*</w:t>
            </w:r>
            <w:r w:rsidDel="00000000" w:rsidR="00000000" w:rsidRPr="00000000">
              <w:rPr>
                <w:rtl w:val="0"/>
              </w:rPr>
              <w:t xml:space="preserve"> + linked </w:t>
            </w:r>
            <w:r w:rsidDel="00000000" w:rsidR="00000000" w:rsidRPr="00000000">
              <w:rPr>
                <w:rFonts w:ascii="Roboto Mono" w:cs="Roboto Mono" w:eastAsia="Roboto Mono" w:hAnsi="Roboto Mono"/>
                <w:color w:val="188038"/>
                <w:rtl w:val="0"/>
              </w:rPr>
              <w:t xml:space="preserve">Sensor</w:t>
            </w:r>
            <w:r w:rsidDel="00000000" w:rsidR="00000000" w:rsidRPr="00000000">
              <w:rPr>
                <w:rtl w:val="0"/>
              </w:rPr>
              <w:t xml:space="preserve"> resources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b w:val="1"/>
                <w:bCs w:val="1"/>
                <w:rtl w:val="0"/>
              </w:rPr>
              <w:t xml:space="preserve">Run-state &amp; lifecycle</w:t>
            </w:r>
            <w:r w:rsidDel="00000000" w:rsidR="00000000" w:rsidRPr="00000000">
              <w:rPr>
                <w:rtl w:val="0"/>
              </w:rPr>
              <w:t xml:space="preserve"> — run/stop, mode (off/auto/manual), start count, </w:t>
            </w:r>
            <w:r w:rsidDel="00000000" w:rsidR="00000000" w:rsidRPr="00000000">
              <w:rPr>
                <w:b w:val="1"/>
                <w:bCs w:val="1"/>
                <w:rtl w:val="0"/>
              </w:rPr>
              <w:t xml:space="preserve">engine run-hours</w:t>
            </w:r>
            <w:r w:rsidDel="00000000" w:rsidR="00000000" w:rsidRPr="00000000">
              <w:rPr>
                <w:rtl w:val="0"/>
              </w:rPr>
              <w:t xml:space="preserve">, load-factor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Modbus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Fonts w:ascii="Roboto Mono" w:cs="Roboto Mono" w:eastAsia="Roboto Mono" w:hAnsi="Roboto Mono"/>
                <w:color w:val="188038"/>
                <w:rtl w:val="0"/>
              </w:rPr>
              <w:t xml:space="preserve">Oem/Engine/RunHours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PowerState</w:t>
            </w:r>
            <w:r w:rsidDel="00000000" w:rsidR="00000000" w:rsidRPr="00000000">
              <w:rPr>
                <w:rtl w:val="0"/>
              </w:rPr>
              <w:t xml:space="preserve">; </w:t>
            </w:r>
            <w:r w:rsidDel="00000000" w:rsidR="00000000" w:rsidRPr="00000000">
              <w:rPr>
                <w:b w:val="1"/>
                <w:bCs w:val="1"/>
                <w:rtl w:val="0"/>
              </w:rPr>
              <w:t xml:space="preserve">run-hours mirrored to the compliance historian (§11)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b w:val="1"/>
                <w:bCs w:val="1"/>
                <w:rtl w:val="0"/>
              </w:rPr>
              <w:t xml:space="preserve">Aftertreatment / SCR</w:t>
            </w:r>
            <w:r w:rsidDel="00000000" w:rsidR="00000000" w:rsidRPr="00000000">
              <w:rPr>
                <w:rtl w:val="0"/>
              </w:rPr>
              <w:t xml:space="preserve"> — NOx in/out, catalyst bed temp, </w:t>
            </w:r>
            <w:r w:rsidDel="00000000" w:rsidR="00000000" w:rsidRPr="00000000">
              <w:rPr>
                <w:b w:val="1"/>
                <w:bCs w:val="1"/>
                <w:rtl w:val="0"/>
              </w:rPr>
              <w:t xml:space="preserve">DEF/urea level</w:t>
            </w:r>
            <w:r w:rsidDel="00000000" w:rsidR="00000000" w:rsidRPr="00000000">
              <w:rPr>
                <w:rtl w:val="0"/>
              </w:rPr>
              <w:t xml:space="preserve">, dosing rate, O₂, ΔP across catalyst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Modbus (dosing 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Fonts w:ascii="Roboto Mono" w:cs="Roboto Mono" w:eastAsia="Roboto Mono" w:hAnsi="Roboto Mono"/>
                <w:color w:val="188038"/>
                <w:rtl w:val="0"/>
              </w:rPr>
              <w:t xml:space="preserve">Chassis/{genset}/Oem/Aftertreatment/*</w:t>
            </w:r>
            <w:r w:rsidDel="00000000" w:rsidR="00000000" w:rsidRPr="00000000">
              <w:rPr>
                <w:rtl w:val="0"/>
              </w:rPr>
              <w:t xml:space="preserve"> + linked </w:t>
            </w:r>
            <w:r w:rsidDel="00000000" w:rsidR="00000000" w:rsidRPr="00000000">
              <w:rPr>
                <w:rFonts w:ascii="Roboto Mono" w:cs="Roboto Mono" w:eastAsia="Roboto Mono" w:hAnsi="Roboto Mono"/>
                <w:color w:val="188038"/>
                <w:rtl w:val="0"/>
              </w:rPr>
              <w:t xml:space="preserve">Sensor</w:t>
            </w:r>
            <w:r w:rsidDel="00000000" w:rsidR="00000000" w:rsidRPr="00000000">
              <w:rPr>
                <w:rtl w:val="0"/>
              </w:rPr>
              <w:t xml:space="preserve">; </w:t>
            </w:r>
            <w:r w:rsidDel="00000000" w:rsidR="00000000" w:rsidRPr="00000000">
              <w:rPr>
                <w:b w:val="1"/>
                <w:bCs w:val="1"/>
                <w:rtl w:val="0"/>
              </w:rPr>
              <w:t xml:space="preserve">emissions mirrored to compliance historian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b w:val="1"/>
                <w:bCs w:val="1"/>
                <w:rtl w:val="0"/>
              </w:rPr>
              <w:t xml:space="preserve">Faults / alarms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J1939 DTC + Modbus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Fonts w:ascii="Roboto Mono" w:cs="Roboto Mono" w:eastAsia="Roboto Mono" w:hAnsi="Roboto Mono"/>
                <w:color w:val="188038"/>
                <w:rtl w:val="0"/>
              </w:rPr>
              <w:t xml:space="preserve">EventService</w:t>
            </w:r>
            <w:r w:rsidDel="00000000" w:rsidR="00000000" w:rsidRPr="00000000">
              <w:rPr>
                <w:rtl w:val="0"/>
              </w:rPr>
              <w:t xml:space="preserve"> subscription; </w:t>
            </w:r>
            <w:r w:rsidDel="00000000" w:rsidR="00000000" w:rsidRPr="00000000">
              <w:rPr>
                <w:rFonts w:ascii="Roboto Mono" w:cs="Roboto Mono" w:eastAsia="Roboto Mono" w:hAnsi="Roboto Mono"/>
                <w:color w:val="188038"/>
                <w:rtl w:val="0"/>
              </w:rPr>
              <w:t xml:space="preserve">LogService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ManagerEvent</w:t>
            </w:r>
            <w:r w:rsidDel="00000000" w:rsidR="00000000" w:rsidRPr="00000000">
              <w:rPr>
                <w:rtl w:val="0"/>
              </w:rPr>
              <w:t xml:space="preserve"> registry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b w:val="1"/>
                <w:bCs w:val="1"/>
                <w:rtl w:val="0"/>
              </w:rPr>
              <w:t xml:space="preserve">Breaker / synchronizing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Switchgear (Modbus/DNP3)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Fonts w:ascii="Roboto Mono" w:cs="Roboto Mono" w:eastAsia="Roboto Mono" w:hAnsi="Roboto Mono"/>
                <w:color w:val="188038"/>
                <w:rtl w:val="0"/>
              </w:rPr>
              <w:t xml:space="preserve">Circuit</w:t>
            </w:r>
            <w:r w:rsidDel="00000000" w:rsidR="00000000" w:rsidRPr="00000000">
              <w:rPr>
                <w:rtl w:val="0"/>
              </w:rPr>
              <w:t xml:space="preserve"> state; </w:t>
            </w:r>
            <w:r w:rsidDel="00000000" w:rsidR="00000000" w:rsidRPr="00000000">
              <w:rPr>
                <w:rFonts w:ascii="Roboto Mono" w:cs="Roboto Mono" w:eastAsia="Roboto Mono" w:hAnsi="Roboto Mono"/>
                <w:color w:val="188038"/>
                <w:rtl w:val="0"/>
              </w:rPr>
              <w:t xml:space="preserve">Oem/Sync</w:t>
            </w:r>
            <w:r w:rsidDel="00000000" w:rsidR="00000000" w:rsidRPr="00000000">
              <w:rPr>
                <w:rtl w:val="0"/>
              </w:rPr>
              <w:t xml:space="preserve"> (slip, phase angle, permissive)</w:t>
            </w:r>
          </w:p>
        </w:tc>
      </w:tr>
    </w:tbl>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Dual-source abstraction (CTRL-002):</w:t>
      </w:r>
      <w:r w:rsidDel="00000000" w:rsidR="00000000" w:rsidRPr="00000000">
        <w:rPr>
          <w:rtl w:val="0"/>
        </w:rPr>
        <w:t xml:space="preserve"> the bridge presents an identical Redfish profile for a genset position regardless of whether a G3520H or an HSK78G occupies it. OEM register differences (EMCP vs PowerCommand) are resolved in the bridge driver, not exposed upward. </w:t>
      </w:r>
      <w:r w:rsidDel="00000000" w:rsidR="00000000" w:rsidRPr="00000000">
        <w:rPr>
          <w:b w:val="1"/>
          <w:bCs w:val="1"/>
          <w:rtl w:val="0"/>
        </w:rPr>
        <w:t xml:space="preserve">Per MGN-BOD-002 §4.2, the genset </w:t>
      </w:r>
      <w:r w:rsidDel="00000000" w:rsidR="00000000" w:rsidRPr="00000000">
        <w:rPr>
          <w:b w:val="1"/>
          <w:bCs w:val="1"/>
          <w:i w:val="1"/>
          <w:iCs w:val="1"/>
          <w:rtl w:val="0"/>
        </w:rPr>
        <w:t xml:space="preserve">count</w:t>
      </w:r>
      <w:r w:rsidDel="00000000" w:rsidR="00000000" w:rsidRPr="00000000">
        <w:rPr>
          <w:b w:val="1"/>
          <w:bCs w:val="1"/>
          <w:rtl w:val="0"/>
        </w:rPr>
        <w:t xml:space="preserve"> per node is set by the engine actually allocated</w:t>
      </w:r>
      <w:r w:rsidDel="00000000" w:rsidR="00000000" w:rsidRPr="00000000">
        <w:rPr>
          <w:rtl w:val="0"/>
        </w:rPr>
        <w:t xml:space="preserve"> (5 units for Cat, 7 for HSK78G at 60 Hz) — the telemetry model is count-agnostic and reads the as-built population from the plant master.</w:t>
      </w:r>
    </w:p>
    <w:p w:rsidR="00000000" w:rsidDel="00000000" w:rsidP="00000000" w:rsidRDefault="00000000" w:rsidRPr="00000000" w14:paraId="000000F3">
      <w:pPr>
        <w:pStyle w:val="Heading3"/>
        <w:rPr/>
      </w:pPr>
      <w:bookmarkStart w:colFirst="0" w:colLast="0" w:name="_g7k5p3hgjsem" w:id="13"/>
      <w:bookmarkEnd w:id="13"/>
      <w:r w:rsidDel="00000000" w:rsidR="00000000" w:rsidRPr="00000000">
        <w:rPr>
          <w:rtl w:val="0"/>
        </w:rPr>
        <w:t xml:space="preserve">§4.2 BESS — the bridge metric </w:t>
      </w:r>
      <w:r w:rsidDel="00000000" w:rsidR="00000000" w:rsidRPr="00000000">
        <w:rPr>
          <w:b w:val="1"/>
          <w:bCs w:val="1"/>
          <w:rtl w:val="0"/>
        </w:rPr>
        <w:t xml:space="preserve">[L as a telemetry priority]</w: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The 6 MW / 3 MWh grid-forming BESS (MGN-BOD-002 §5.3) is the single most important asset for the §10 correlation, because it is what physically couples the GPU step to the genset response. It must be sampled at the </w:t>
      </w:r>
      <w:r w:rsidDel="00000000" w:rsidR="00000000" w:rsidRPr="00000000">
        <w:rPr>
          <w:b w:val="1"/>
          <w:bCs w:val="1"/>
          <w:rtl w:val="0"/>
        </w:rPr>
        <w:t xml:space="preserve">fast supervisory rate (Class B, §9)</w:t>
      </w:r>
      <w:r w:rsidDel="00000000" w:rsidR="00000000" w:rsidRPr="00000000">
        <w:rPr>
          <w:rtl w:val="0"/>
        </w:rPr>
        <w:t xml:space="preserve"> with peak/dip capture (</w:t>
      </w:r>
      <w:r w:rsidDel="00000000" w:rsidR="00000000" w:rsidRPr="00000000">
        <w:rPr>
          <w:rFonts w:ascii="Roboto Mono" w:cs="Roboto Mono" w:eastAsia="Roboto Mono" w:hAnsi="Roboto Mono"/>
          <w:color w:val="188038"/>
          <w:rtl w:val="0"/>
        </w:rPr>
        <w:t xml:space="preserve">Sensor.PeakIntervalReading</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LowestIntervalReading</w:t>
      </w:r>
      <w:r w:rsidDel="00000000" w:rsidR="00000000" w:rsidRPr="00000000">
        <w:rPr>
          <w:rtl w:val="0"/>
        </w:rPr>
        <w:t xml:space="preserv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b w:val="1"/>
                <w:bCs w:val="1"/>
              </w:rPr>
            </w:pPr>
            <w:r w:rsidDel="00000000" w:rsidR="00000000" w:rsidRPr="00000000">
              <w:rPr>
                <w:b w:val="1"/>
                <w:bCs w:val="1"/>
                <w:rtl w:val="0"/>
              </w:rPr>
              <w:t xml:space="preserve">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b w:val="1"/>
                <w:bCs w:val="1"/>
              </w:rPr>
            </w:pPr>
            <w:r w:rsidDel="00000000" w:rsidR="00000000" w:rsidRPr="00000000">
              <w:rPr>
                <w:b w:val="1"/>
                <w:bCs w:val="1"/>
                <w:rtl w:val="0"/>
              </w:rPr>
              <w:t xml:space="preserve">Redfish mapping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PCS real power </w:t>
            </w:r>
            <w:r w:rsidDel="00000000" w:rsidR="00000000" w:rsidRPr="00000000">
              <w:rPr>
                <w:b w:val="1"/>
                <w:bCs w:val="1"/>
                <w:rtl w:val="0"/>
              </w:rPr>
              <w:t xml:space="preserve">±P</w:t>
            </w:r>
            <w:r w:rsidDel="00000000" w:rsidR="00000000" w:rsidRPr="00000000">
              <w:rPr>
                <w:rtl w:val="0"/>
              </w:rPr>
              <w:t xml:space="preserve"> and reactive </w:t>
            </w:r>
            <w:r w:rsidDel="00000000" w:rsidR="00000000" w:rsidRPr="00000000">
              <w:rPr>
                <w:b w:val="1"/>
                <w:bCs w:val="1"/>
                <w:rtl w:val="0"/>
              </w:rPr>
              <w:t xml:space="preserve">±Q</w:t>
            </w:r>
            <w:r w:rsidDel="00000000" w:rsidR="00000000" w:rsidRPr="00000000">
              <w:rPr>
                <w:rtl w:val="0"/>
              </w:rPr>
              <w:t xml:space="preserve"> (4-quadrant)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Fonts w:ascii="Roboto Mono" w:cs="Roboto Mono" w:eastAsia="Roboto Mono" w:hAnsi="Roboto Mono"/>
                <w:color w:val="188038"/>
                <w:rtl w:val="0"/>
              </w:rPr>
              <w:t xml:space="preserve">Sensor</w:t>
            </w:r>
            <w:r w:rsidDel="00000000" w:rsidR="00000000" w:rsidRPr="00000000">
              <w:rPr>
                <w:rtl w:val="0"/>
              </w:rPr>
              <w:t xml:space="preserve"> (signed) on the BESS </w:t>
            </w:r>
            <w:r w:rsidDel="00000000" w:rsidR="00000000" w:rsidRPr="00000000">
              <w:rPr>
                <w:rFonts w:ascii="Roboto Mono" w:cs="Roboto Mono" w:eastAsia="Roboto Mono" w:hAnsi="Roboto Mono"/>
                <w:color w:val="188038"/>
                <w:rtl w:val="0"/>
              </w:rPr>
              <w:t xml:space="preserve">Circuit</w:t>
            </w:r>
            <w:r w:rsidDel="00000000" w:rsidR="00000000" w:rsidRPr="00000000">
              <w:rPr>
                <w:rtl w:val="0"/>
              </w:rPr>
              <w:t xml:space="preserve">; this is the live picture of "how hard is the battery bridging right now"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State of charge (SoC), state of health (SoH)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Fonts w:ascii="Roboto Mono" w:cs="Roboto Mono" w:eastAsia="Roboto Mono" w:hAnsi="Roboto Mono"/>
                <w:color w:val="188038"/>
                <w:rtl w:val="0"/>
              </w:rPr>
              <w:t xml:space="preserve">Chassis/{bess}/Batteries/{id}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StateOfChargePercent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StateOfHealthPercent</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Cell/module/rack temperatures, balancing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linked </w:t>
            </w:r>
            <w:r w:rsidDel="00000000" w:rsidR="00000000" w:rsidRPr="00000000">
              <w:rPr>
                <w:rFonts w:ascii="Roboto Mono" w:cs="Roboto Mono" w:eastAsia="Roboto Mono" w:hAnsi="Roboto Mono"/>
                <w:color w:val="188038"/>
                <w:rtl w:val="0"/>
              </w:rPr>
              <w:t xml:space="preserve">Sensor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Environmental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Grid-forming mode, V/Hz reference, droop/isochronous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Fonts w:ascii="Roboto Mono" w:cs="Roboto Mono" w:eastAsia="Roboto Mono" w:hAnsi="Roboto Mono"/>
                <w:color w:val="188038"/>
                <w:rtl w:val="0"/>
              </w:rPr>
              <w:t xml:space="preserve">Oem/GridForming/*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Round-trip energy, throughput, cycle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Fonts w:ascii="Roboto Mono" w:cs="Roboto Mono" w:eastAsia="Roboto Mono" w:hAnsi="Roboto Mono"/>
                <w:color w:val="188038"/>
                <w:rtl w:val="0"/>
              </w:rPr>
              <w:t xml:space="preserve">PolyPhaseEnergykWh</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Oem</w:t>
            </w:r>
            <w:r w:rsidDel="00000000" w:rsidR="00000000" w:rsidRPr="00000000">
              <w:rPr>
                <w:rtl w:val="0"/>
              </w:rPr>
              <w:t xml:space="preserve"> lifecycle</w:t>
            </w:r>
          </w:p>
        </w:tc>
      </w:tr>
    </w:tbl>
    <w:p w:rsidR="00000000" w:rsidDel="00000000" w:rsidP="00000000" w:rsidRDefault="00000000" w:rsidRPr="00000000" w14:paraId="00000102">
      <w:pPr>
        <w:pStyle w:val="Heading3"/>
        <w:rPr/>
      </w:pPr>
      <w:bookmarkStart w:colFirst="0" w:colLast="0" w:name="_lh7evjrp7vr4" w:id="14"/>
      <w:bookmarkEnd w:id="14"/>
      <w:r w:rsidDel="00000000" w:rsidR="00000000" w:rsidRPr="00000000">
        <w:rPr>
          <w:rtl w:val="0"/>
        </w:rPr>
        <w:t xml:space="preserve">§4.3 4.16 kV paralleling switchgear, protection &amp; step-up </w:t>
      </w:r>
      <w:r w:rsidDel="00000000" w:rsidR="00000000" w:rsidRPr="00000000">
        <w:rPr>
          <w:b w:val="1"/>
          <w:bCs w:val="1"/>
          <w:rtl w:val="0"/>
        </w:rPr>
        <w:t xml:space="preserve">[W]</w:t>
      </w:r>
      <w:r w:rsidDel="00000000" w:rsidR="00000000" w:rsidRPr="00000000">
        <w:rPr>
          <w:rtl w:val="0"/>
        </w:rPr>
      </w:r>
    </w:p>
    <w:p w:rsidR="00000000" w:rsidDel="00000000" w:rsidP="00000000" w:rsidRDefault="00000000" w:rsidRPr="00000000" w14:paraId="00000103">
      <w:pPr>
        <w:numPr>
          <w:ilvl w:val="0"/>
          <w:numId w:val="4"/>
        </w:numPr>
        <w:ind w:left="720" w:hanging="360"/>
      </w:pPr>
      <w:r w:rsidDel="00000000" w:rsidR="00000000" w:rsidRPr="00000000">
        <w:rPr>
          <w:b w:val="1"/>
          <w:bCs w:val="1"/>
          <w:rtl w:val="0"/>
        </w:rPr>
        <w:t xml:space="preserve">Bus &amp; feeders:</w:t>
      </w:r>
      <w:r w:rsidDel="00000000" w:rsidR="00000000" w:rsidRPr="00000000">
        <w:rPr>
          <w:rtl w:val="0"/>
        </w:rPr>
        <w:t xml:space="preserve"> modeled as </w:t>
      </w:r>
      <w:r w:rsidDel="00000000" w:rsidR="00000000" w:rsidRPr="00000000">
        <w:rPr>
          <w:rFonts w:ascii="Roboto Mono" w:cs="Roboto Mono" w:eastAsia="Roboto Mono" w:hAnsi="Roboto Mono"/>
          <w:color w:val="188038"/>
          <w:rtl w:val="0"/>
        </w:rPr>
        <w:t xml:space="preserve">PowerDistribution</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Circuit</w:t>
      </w:r>
      <w:r w:rsidDel="00000000" w:rsidR="00000000" w:rsidRPr="00000000">
        <w:rPr>
          <w:rtl w:val="0"/>
        </w:rPr>
        <w:t xml:space="preserve"> children; </w:t>
      </w:r>
      <w:r w:rsidDel="00000000" w:rsidR="00000000" w:rsidRPr="00000000">
        <w:rPr>
          <w:rFonts w:ascii="Roboto Mono" w:cs="Roboto Mono" w:eastAsia="Roboto Mono" w:hAnsi="Roboto Mono"/>
          <w:b w:val="1"/>
          <w:bCs w:val="1"/>
          <w:color w:val="188038"/>
          <w:rtl w:val="0"/>
        </w:rPr>
        <w:t xml:space="preserve">NominalVoltage</w:t>
      </w:r>
      <w:r w:rsidDel="00000000" w:rsidR="00000000" w:rsidRPr="00000000">
        <w:rPr>
          <w:b w:val="1"/>
          <w:bCs w:val="1"/>
          <w:rtl w:val="0"/>
        </w:rPr>
        <w:t xml:space="preserve"> set on each Circuit</w:t>
      </w:r>
      <w:r w:rsidDel="00000000" w:rsidR="00000000" w:rsidRPr="00000000">
        <w:rPr>
          <w:rtl w:val="0"/>
        </w:rPr>
        <w:t xml:space="preserve"> (4.16 kV AC here; DC400V/DC800V on the compute-block bus per §5/§6 using Circuit v1.9.0).</w:t>
      </w:r>
    </w:p>
    <w:p w:rsidR="00000000" w:rsidDel="00000000" w:rsidP="00000000" w:rsidRDefault="00000000" w:rsidRPr="00000000" w14:paraId="00000104">
      <w:pPr>
        <w:numPr>
          <w:ilvl w:val="0"/>
          <w:numId w:val="4"/>
        </w:numPr>
        <w:ind w:left="720" w:hanging="360"/>
      </w:pPr>
      <w:r w:rsidDel="00000000" w:rsidR="00000000" w:rsidRPr="00000000">
        <w:rPr>
          <w:b w:val="1"/>
          <w:bCs w:val="1"/>
          <w:rtl w:val="0"/>
        </w:rPr>
        <w:t xml:space="preserve">Protective relays:</w:t>
      </w:r>
      <w:r w:rsidDel="00000000" w:rsidR="00000000" w:rsidRPr="00000000">
        <w:rPr>
          <w:rtl w:val="0"/>
        </w:rPr>
        <w:t xml:space="preserve"> </w:t>
      </w:r>
      <w:r w:rsidDel="00000000" w:rsidR="00000000" w:rsidRPr="00000000">
        <w:rPr>
          <w:b w:val="1"/>
          <w:bCs w:val="1"/>
          <w:rtl w:val="0"/>
        </w:rPr>
        <w:t xml:space="preserve">DNP3 or IEC 61850</w:t>
      </w:r>
      <w:r w:rsidDel="00000000" w:rsidR="00000000" w:rsidRPr="00000000">
        <w:rPr>
          <w:rFonts w:ascii="Arial Unicode MS" w:cs="Arial Unicode MS" w:eastAsia="Arial Unicode MS" w:hAnsi="Arial Unicode MS"/>
          <w:rtl w:val="0"/>
        </w:rPr>
        <w:t xml:space="preserve"> (selection = open item RELAY-PROTO, §16). Relays remain the protection authority; Redfish receives status, trip events, and metering — not control. Where IEC 61850 is chosen, GOOSE/MMS stays on the protection LAN and a 61850→Redfish collector publishes status north-bound.</w:t>
      </w:r>
    </w:p>
    <w:p w:rsidR="00000000" w:rsidDel="00000000" w:rsidP="00000000" w:rsidRDefault="00000000" w:rsidRPr="00000000" w14:paraId="00000105">
      <w:pPr>
        <w:numPr>
          <w:ilvl w:val="0"/>
          <w:numId w:val="4"/>
        </w:numPr>
        <w:ind w:left="720" w:hanging="360"/>
      </w:pPr>
      <w:r w:rsidDel="00000000" w:rsidR="00000000" w:rsidRPr="00000000">
        <w:rPr>
          <w:b w:val="1"/>
          <w:bCs w:val="1"/>
          <w:rtl w:val="0"/>
        </w:rPr>
        <w:t xml:space="preserve">Redundancy:</w:t>
      </w:r>
      <w:r w:rsidDel="00000000" w:rsidR="00000000" w:rsidRPr="00000000">
        <w:rPr>
          <w:rtl w:val="0"/>
        </w:rPr>
        <w:t xml:space="preserve"> the 4-running-of-5 (or 10-of-11) firm-power configuration is encoded with </w:t>
      </w:r>
      <w:r w:rsidDel="00000000" w:rsidR="00000000" w:rsidRPr="00000000">
        <w:rPr>
          <w:rFonts w:ascii="Roboto Mono" w:cs="Roboto Mono" w:eastAsia="Roboto Mono" w:hAnsi="Roboto Mono"/>
          <w:color w:val="188038"/>
          <w:rtl w:val="0"/>
        </w:rPr>
        <w:t xml:space="preserve">Redundancy</w:t>
      </w:r>
      <w:r w:rsidDel="00000000" w:rsidR="00000000" w:rsidRPr="00000000">
        <w:rPr>
          <w:rtl w:val="0"/>
        </w:rPr>
        <w:t xml:space="preserve"> v1.7.0 — </w:t>
      </w:r>
      <w:r w:rsidDel="00000000" w:rsidR="00000000" w:rsidRPr="00000000">
        <w:rPr>
          <w:rFonts w:ascii="Roboto Mono" w:cs="Roboto Mono" w:eastAsia="Roboto Mono" w:hAnsi="Roboto Mono"/>
          <w:color w:val="188038"/>
          <w:rtl w:val="0"/>
        </w:rPr>
        <w:t xml:space="preserve">MinNumNeededForFaultTolerance</w:t>
      </w:r>
      <w:r w:rsidDel="00000000" w:rsidR="00000000" w:rsidRPr="00000000">
        <w:rPr>
          <w:rtl w:val="0"/>
        </w:rPr>
        <w:t xml:space="preserve"> carries the </w:t>
      </w:r>
      <w:r w:rsidDel="00000000" w:rsidR="00000000" w:rsidRPr="00000000">
        <w:rPr>
          <w:i w:val="1"/>
          <w:iCs w:val="1"/>
          <w:rtl w:val="0"/>
        </w:rPr>
        <w:t xml:space="preserve">real</w:t>
      </w:r>
      <w:r w:rsidDel="00000000" w:rsidR="00000000" w:rsidRPr="00000000">
        <w:rPr>
          <w:rtl w:val="0"/>
        </w:rPr>
        <w:t xml:space="preserve"> N+1 number, distinct from the group minimum (this is exactly the correction DMTF made in Redundancy v1.7.0). </w:t>
      </w:r>
      <w:r w:rsidDel="00000000" w:rsidR="00000000" w:rsidRPr="00000000">
        <w:rPr>
          <w:rFonts w:ascii="Roboto Mono" w:cs="Roboto Mono" w:eastAsia="Roboto Mono" w:hAnsi="Roboto Mono"/>
          <w:color w:val="188038"/>
          <w:rtl w:val="0"/>
        </w:rPr>
        <w:t xml:space="preserve">Power</w:t>
      </w:r>
      <w:r w:rsidDel="00000000" w:rsidR="00000000" w:rsidRPr="00000000">
        <w:rPr>
          <w:rtl w:val="0"/>
        </w:rPr>
        <w:t xml:space="preserve">-registry redundancy events fire on loss of N+1.</w:t>
      </w:r>
    </w:p>
    <w:p w:rsidR="00000000" w:rsidDel="00000000" w:rsidP="00000000" w:rsidRDefault="00000000" w:rsidRPr="00000000" w14:paraId="00000106">
      <w:pPr>
        <w:numPr>
          <w:ilvl w:val="0"/>
          <w:numId w:val="4"/>
        </w:numPr>
        <w:ind w:left="720" w:hanging="360"/>
      </w:pPr>
      <w:r w:rsidDel="00000000" w:rsidR="00000000" w:rsidRPr="00000000">
        <w:rPr>
          <w:b w:val="1"/>
          <w:bCs w:val="1"/>
          <w:rtl w:val="0"/>
        </w:rPr>
        <w:t xml:space="preserve">Island separation enforcement (site-specific) [L where applicable]:</w:t>
      </w:r>
      <w:r w:rsidDel="00000000" w:rsidR="00000000" w:rsidRPr="00000000">
        <w:rPr>
          <w:rtl w:val="0"/>
        </w:rPr>
        <w:t xml:space="preserve"> at dual-utility sites (e.g., Cameron Street, per MGN-PROP-005 — Entergy and LUS </w:t>
      </w:r>
      <w:r w:rsidDel="00000000" w:rsidR="00000000" w:rsidRPr="00000000">
        <w:rPr>
          <w:b w:val="1"/>
          <w:bCs w:val="1"/>
          <w:rtl w:val="0"/>
        </w:rPr>
        <w:t xml:space="preserve">never tied synchronously</w:t>
      </w:r>
      <w:r w:rsidDel="00000000" w:rsidR="00000000" w:rsidRPr="00000000">
        <w:rPr>
          <w:rtl w:val="0"/>
        </w:rPr>
        <w:t xml:space="preserve">), the telemetry plane surfaces breaker and synchronizing status for both sources so the ops layer can continuously verify the two are not paralleled. This is a </w:t>
      </w:r>
      <w:r w:rsidDel="00000000" w:rsidR="00000000" w:rsidRPr="00000000">
        <w:rPr>
          <w:i w:val="1"/>
          <w:iCs w:val="1"/>
          <w:rtl w:val="0"/>
        </w:rPr>
        <w:t xml:space="preserve">monitoring/alarm</w:t>
      </w:r>
      <w:r w:rsidDel="00000000" w:rsidR="00000000" w:rsidRPr="00000000">
        <w:rPr>
          <w:rtl w:val="0"/>
        </w:rPr>
        <w:t xml:space="preserve"> function; the interlock itself lives in the relay/PLC logic, not in Redfish.</w:t>
      </w:r>
    </w:p>
    <w:p w:rsidR="00000000" w:rsidDel="00000000" w:rsidP="00000000" w:rsidRDefault="00000000" w:rsidRPr="00000000" w14:paraId="00000107">
      <w:pPr>
        <w:numPr>
          <w:ilvl w:val="0"/>
          <w:numId w:val="4"/>
        </w:numPr>
        <w:ind w:left="720" w:hanging="360"/>
      </w:pPr>
      <w:r w:rsidDel="00000000" w:rsidR="00000000" w:rsidRPr="00000000">
        <w:rPr>
          <w:b w:val="1"/>
          <w:bCs w:val="1"/>
          <w:rtl w:val="0"/>
        </w:rPr>
        <w:t xml:space="preserve">Step-up transformer:</w:t>
      </w:r>
      <w:r w:rsidDel="00000000" w:rsidR="00000000" w:rsidRPr="00000000">
        <w:rPr>
          <w:rFonts w:ascii="Arial Unicode MS" w:cs="Arial Unicode MS" w:eastAsia="Arial Unicode MS" w:hAnsi="Arial Unicode MS"/>
          <w:rtl w:val="0"/>
        </w:rPr>
        <w:t xml:space="preserve"> winding/oil temperature, tap position, loading → linked </w:t>
      </w:r>
      <w:r w:rsidDel="00000000" w:rsidR="00000000" w:rsidRPr="00000000">
        <w:rPr>
          <w:rFonts w:ascii="Roboto Mono" w:cs="Roboto Mono" w:eastAsia="Roboto Mono" w:hAnsi="Roboto Mono"/>
          <w:color w:val="188038"/>
          <w:rtl w:val="0"/>
        </w:rPr>
        <w:t xml:space="preserve">Sensor</w:t>
      </w:r>
      <w:r w:rsidDel="00000000" w:rsidR="00000000" w:rsidRPr="00000000">
        <w:rPr>
          <w:rtl w:val="0"/>
        </w:rPr>
        <w:t xml:space="preserve"> resources.</w:t>
      </w:r>
    </w:p>
    <w:p w:rsidR="00000000" w:rsidDel="00000000" w:rsidP="00000000" w:rsidRDefault="00000000" w:rsidRPr="00000000" w14:paraId="00000108">
      <w:pPr>
        <w:numPr>
          <w:ilvl w:val="0"/>
          <w:numId w:val="4"/>
        </w:numPr>
        <w:ind w:left="720" w:hanging="360"/>
      </w:pPr>
      <w:r w:rsidDel="00000000" w:rsidR="00000000" w:rsidRPr="00000000">
        <w:rPr>
          <w:b w:val="1"/>
          <w:bCs w:val="1"/>
          <w:rtl w:val="0"/>
        </w:rPr>
        <w:t xml:space="preserve">Synchronous condenser (provisional, MGN-BOD-002 §5.4):</w:t>
      </w:r>
      <w:r w:rsidDel="00000000" w:rsidR="00000000" w:rsidRPr="00000000">
        <w:rPr>
          <w:rtl w:val="0"/>
        </w:rPr>
        <w:t xml:space="preserve"> if the fault study (ELEC-002) adds one, its reactive output and rotor/stator temps mount as </w:t>
      </w:r>
      <w:r w:rsidDel="00000000" w:rsidR="00000000" w:rsidRPr="00000000">
        <w:rPr>
          <w:rFonts w:ascii="Roboto Mono" w:cs="Roboto Mono" w:eastAsia="Roboto Mono" w:hAnsi="Roboto Mono"/>
          <w:color w:val="188038"/>
          <w:rtl w:val="0"/>
        </w:rPr>
        <w:t xml:space="preserve">Sensor</w:t>
      </w:r>
      <w:r w:rsidDel="00000000" w:rsidR="00000000" w:rsidRPr="00000000">
        <w:rPr>
          <w:rtl w:val="0"/>
        </w:rPr>
        <w:t xml:space="preserve"> resources on the bus Circuit.</w:t>
      </w:r>
    </w:p>
    <w:p w:rsidR="00000000" w:rsidDel="00000000" w:rsidP="00000000" w:rsidRDefault="00000000" w:rsidRPr="00000000" w14:paraId="00000109">
      <w:pPr>
        <w:pStyle w:val="Heading3"/>
        <w:rPr/>
      </w:pPr>
      <w:bookmarkStart w:colFirst="0" w:colLast="0" w:name="_ajg0w7m61hn9" w:id="15"/>
      <w:bookmarkEnd w:id="15"/>
      <w:r w:rsidDel="00000000" w:rsidR="00000000" w:rsidRPr="00000000">
        <w:rPr>
          <w:rtl w:val="0"/>
        </w:rPr>
        <w:t xml:space="preserve">§4.4 Plant master / dispatch (CTRL-001) </w:t>
      </w:r>
      <w:r w:rsidDel="00000000" w:rsidR="00000000" w:rsidRPr="00000000">
        <w:rPr>
          <w:b w:val="1"/>
          <w:bCs w:val="1"/>
          <w:rtl w:val="0"/>
        </w:rPr>
        <w:t xml:space="preserve">[W]</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The plant master controller (dispatch, load-share, BESS coordination, N+1 sequencing) is exposed as a </w:t>
      </w:r>
      <w:r w:rsidDel="00000000" w:rsidR="00000000" w:rsidRPr="00000000">
        <w:rPr>
          <w:rFonts w:ascii="Roboto Mono" w:cs="Roboto Mono" w:eastAsia="Roboto Mono" w:hAnsi="Roboto Mono"/>
          <w:b w:val="1"/>
          <w:bCs w:val="1"/>
          <w:color w:val="188038"/>
          <w:rtl w:val="0"/>
        </w:rPr>
        <w:t xml:space="preserve">Manager</w:t>
      </w:r>
      <w:r w:rsidDel="00000000" w:rsidR="00000000" w:rsidRPr="00000000">
        <w:rPr>
          <w:rtl w:val="0"/>
        </w:rPr>
        <w:t xml:space="preserve">. Its dispatch and merchant-ops setpoints (target MW, BESS charge/discharge schedule, grid-services mode) are supervisory </w:t>
      </w:r>
      <w:r w:rsidDel="00000000" w:rsidR="00000000" w:rsidRPr="00000000">
        <w:rPr>
          <w:b w:val="1"/>
          <w:bCs w:val="1"/>
          <w:rtl w:val="0"/>
        </w:rPr>
        <w:t xml:space="preserve">Control</w:t>
      </w:r>
      <w:r w:rsidDel="00000000" w:rsidR="00000000" w:rsidRPr="00000000">
        <w:rPr>
          <w:rtl w:val="0"/>
        </w:rPr>
        <w:t xml:space="preserve"> resources — the AI/ops layer reads and may request, the plant master arbitrates against engine and bus limits.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2"/>
        <w:rPr/>
      </w:pPr>
      <w:bookmarkStart w:colFirst="0" w:colLast="0" w:name="_rb3rpgee11gx" w:id="16"/>
      <w:bookmarkEnd w:id="16"/>
      <w:r w:rsidDel="00000000" w:rsidR="00000000" w:rsidRPr="00000000">
        <w:rPr>
          <w:rtl w:val="0"/>
        </w:rPr>
        <w:t xml:space="preserve">§5 Domain D2 — Compute Telemetry (Tier 1)</w:t>
      </w:r>
    </w:p>
    <w:p w:rsidR="00000000" w:rsidDel="00000000" w:rsidP="00000000" w:rsidRDefault="00000000" w:rsidRPr="00000000" w14:paraId="0000010E">
      <w:pPr>
        <w:rPr/>
      </w:pPr>
      <w:r w:rsidDel="00000000" w:rsidR="00000000" w:rsidRPr="00000000">
        <w:rPr>
          <w:rtl w:val="0"/>
        </w:rPr>
        <w:t xml:space="preserve">Redfish-native via the rack BMC / rack manager. This refines the Deschutes Tier-1 map with current-schema fabric and memory telemetry. </w:t>
      </w:r>
      <w:r w:rsidDel="00000000" w:rsidR="00000000" w:rsidRPr="00000000">
        <w:rPr>
          <w:b w:val="1"/>
          <w:bCs w:val="1"/>
          <w:rtl w:val="0"/>
        </w:rPr>
        <w:t xml:space="preserve">BMC firmware family is an OEM confirmation item per platform</w:t>
      </w:r>
      <w:r w:rsidDel="00000000" w:rsidR="00000000" w:rsidRPr="00000000">
        <w:rPr>
          <w:rtl w:val="0"/>
        </w:rPr>
        <w:t xml:space="preserve"> (do not assume AMI MegaRAC by name — carried from the Deschutes reference, §16).</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b w:val="1"/>
                <w:bCs w:val="1"/>
              </w:rPr>
            </w:pPr>
            <w:r w:rsidDel="00000000" w:rsidR="00000000" w:rsidRPr="00000000">
              <w:rPr>
                <w:b w:val="1"/>
                <w:bCs w:val="1"/>
                <w:rtl w:val="0"/>
              </w:rPr>
              <w:t xml:space="preserve">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b w:val="1"/>
                <w:bCs w:val="1"/>
              </w:rPr>
            </w:pPr>
            <w:r w:rsidDel="00000000" w:rsidR="00000000" w:rsidRPr="00000000">
              <w:rPr>
                <w:b w:val="1"/>
                <w:bCs w:val="1"/>
                <w:rtl w:val="0"/>
              </w:rPr>
              <w:t xml:space="preserve">Redfish 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b w:val="1"/>
                <w:bCs w:val="1"/>
              </w:rPr>
            </w:pPr>
            <w:r w:rsidDel="00000000" w:rsidR="00000000" w:rsidRPr="00000000">
              <w:rPr>
                <w:b w:val="1"/>
                <w:bCs w:val="1"/>
                <w:rtl w:val="0"/>
              </w:rPr>
              <w:t xml:space="preserve">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GPU junction temperature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Fonts w:ascii="Roboto Mono" w:cs="Roboto Mono" w:eastAsia="Roboto Mono" w:hAnsi="Roboto Mono"/>
                <w:color w:val="188038"/>
                <w:rtl w:val="0"/>
              </w:rPr>
              <w:t xml:space="preserve">/Chassis/{rack}/Thermal/Temperatures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Leading indicator of cooling demand (next 30–60 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GPU power per 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Fonts w:ascii="Roboto Mono" w:cs="Roboto Mono" w:eastAsia="Roboto Mono" w:hAnsi="Roboto Mono"/>
                <w:color w:val="188038"/>
                <w:rtl w:val="0"/>
              </w:rPr>
              <w:t xml:space="preserve">/Systems/{node}/Power/PowerControl</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EnvironmentMetrics</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The heat load delivered to the CDU </w:t>
            </w:r>
            <w:r w:rsidDel="00000000" w:rsidR="00000000" w:rsidRPr="00000000">
              <w:rPr>
                <w:b w:val="1"/>
                <w:bCs w:val="1"/>
                <w:rtl w:val="0"/>
              </w:rPr>
              <w:t xml:space="preserve">and the electrical load the gensets/BESS must 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Workload utilization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Fonts w:ascii="Roboto Mono" w:cs="Roboto Mono" w:eastAsia="Roboto Mono" w:hAnsi="Roboto Mono"/>
                <w:color w:val="188038"/>
                <w:rtl w:val="0"/>
              </w:rPr>
              <w:t xml:space="preserve">/Systems/{node}/Processors/{id}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Anticipate the ramp before temperature/power move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Memory temperature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Fonts w:ascii="Roboto Mono" w:cs="Roboto Mono" w:eastAsia="Roboto Mono" w:hAnsi="Roboto Mono"/>
                <w:color w:val="188038"/>
                <w:rtl w:val="0"/>
              </w:rPr>
              <w:t xml:space="preserve">/Chassis/{rack}/Thermal/Temperatures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Secondary thermal indicator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Cold-plate inlet/outlet (coolant)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Fonts w:ascii="Roboto Mono" w:cs="Roboto Mono" w:eastAsia="Roboto Mono" w:hAnsi="Roboto Mono"/>
                <w:color w:val="188038"/>
                <w:rtl w:val="0"/>
              </w:rPr>
              <w:t xml:space="preserve">/ThermalEquipment/CDUs/{cdu}/SecondaryCoolantConnectors/{rack}/{Supply,Return}TemperatureCelsius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Direct CDU-delivery feedback per rack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Residual fan 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Fonts w:ascii="Roboto Mono" w:cs="Roboto Mono" w:eastAsia="Roboto Mono" w:hAnsi="Roboto Mono"/>
                <w:color w:val="188038"/>
                <w:rtl w:val="0"/>
              </w:rPr>
              <w:t xml:space="preserve">/Chassis/{rack}/Thermal/Fans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Air load not handled by liquid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b w:val="1"/>
                <w:bCs w:val="1"/>
                <w:rtl w:val="0"/>
              </w:rPr>
              <w:t xml:space="preserve">Power-cap / throttle 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Fonts w:ascii="Roboto Mono" w:cs="Roboto Mono" w:eastAsia="Roboto Mono" w:hAnsi="Roboto Mono"/>
                <w:color w:val="188038"/>
                <w:rtl w:val="0"/>
              </w:rPr>
              <w:t xml:space="preserve">/Systems/{node}/Power/PowerControl/PowerLimit</w:t>
            </w:r>
            <w:r w:rsidDel="00000000" w:rsidR="00000000" w:rsidRPr="00000000">
              <w:rPr>
                <w:rtl w:val="0"/>
              </w:rPr>
              <w:t xml:space="preserve"> + </w:t>
            </w:r>
            <w:r w:rsidDel="00000000" w:rsidR="00000000" w:rsidRPr="00000000">
              <w:rPr>
                <w:b w:val="1"/>
                <w:bCs w:val="1"/>
                <w:rtl w:val="0"/>
              </w:rPr>
              <w:t xml:space="preserve">Power-registry v1.3.0 chassis power-limit messages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Know when compute is being throttled for thermal/electrical reasons — a key cross-domain 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b w:val="1"/>
                <w:bCs w:val="1"/>
                <w:rtl w:val="0"/>
              </w:rPr>
              <w:t xml:space="preserve">Scale-up fabric (UALink)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Fonts w:ascii="Roboto Mono" w:cs="Roboto Mono" w:eastAsia="Roboto Mono" w:hAnsi="Roboto Mono"/>
                <w:color w:val="188038"/>
                <w:rtl w:val="0"/>
              </w:rPr>
              <w:t xml:space="preserve">Port</w:t>
            </w:r>
            <w:r w:rsidDel="00000000" w:rsidR="00000000" w:rsidRPr="00000000">
              <w:rPr>
                <w:rtl w:val="0"/>
              </w:rPr>
              <w:t xml:space="preserve"> v1.18.0 / </w:t>
            </w:r>
            <w:r w:rsidDel="00000000" w:rsidR="00000000" w:rsidRPr="00000000">
              <w:rPr>
                <w:rFonts w:ascii="Roboto Mono" w:cs="Roboto Mono" w:eastAsia="Roboto Mono" w:hAnsi="Roboto Mono"/>
                <w:color w:val="188038"/>
                <w:rtl w:val="0"/>
              </w:rPr>
              <w:t xml:space="preserve">Processor</w:t>
            </w:r>
            <w:r w:rsidDel="00000000" w:rsidR="00000000" w:rsidRPr="00000000">
              <w:rPr>
                <w:rtl w:val="0"/>
              </w:rPr>
              <w:t xml:space="preserve"> v1.22.0 UALink properties; </w:t>
            </w:r>
            <w:r w:rsidDel="00000000" w:rsidR="00000000" w:rsidRPr="00000000">
              <w:rPr>
                <w:rFonts w:ascii="Roboto Mono" w:cs="Roboto Mono" w:eastAsia="Roboto Mono" w:hAnsi="Roboto Mono"/>
                <w:color w:val="188038"/>
                <w:rtl w:val="0"/>
              </w:rPr>
              <w:t xml:space="preserve">Protocol</w:t>
            </w:r>
            <w:r w:rsidDel="00000000" w:rsidR="00000000" w:rsidRPr="00000000">
              <w:rPr>
                <w:rtl w:val="0"/>
              </w:rPr>
              <w:t xml:space="preserve"> "UALink"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NVL72 GPU-to-GPU fabric health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b w:val="1"/>
                <w:bCs w:val="1"/>
                <w:rtl w:val="0"/>
              </w:rPr>
              <w:t xml:space="preserve">NVMe state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Fonts w:ascii="Roboto Mono" w:cs="Roboto Mono" w:eastAsia="Roboto Mono" w:hAnsi="Roboto Mono"/>
                <w:color w:val="188038"/>
                <w:rtl w:val="0"/>
              </w:rPr>
              <w:t xml:space="preserve">Drive</w:t>
            </w:r>
            <w:r w:rsidDel="00000000" w:rsidR="00000000" w:rsidRPr="00000000">
              <w:rPr>
                <w:rtl w:val="0"/>
              </w:rPr>
              <w:t xml:space="preserve"> v1.22.0 / </w:t>
            </w:r>
            <w:r w:rsidDel="00000000" w:rsidR="00000000" w:rsidRPr="00000000">
              <w:rPr>
                <w:rFonts w:ascii="Roboto Mono" w:cs="Roboto Mono" w:eastAsia="Roboto Mono" w:hAnsi="Roboto Mono"/>
                <w:color w:val="188038"/>
                <w:rtl w:val="0"/>
              </w:rPr>
              <w:t xml:space="preserve">Storage</w:t>
            </w:r>
            <w:r w:rsidDel="00000000" w:rsidR="00000000" w:rsidRPr="00000000">
              <w:rPr>
                <w:rtl w:val="0"/>
              </w:rPr>
              <w:t xml:space="preserve"> v1.21.0 </w:t>
            </w:r>
            <w:r w:rsidDel="00000000" w:rsidR="00000000" w:rsidRPr="00000000">
              <w:rPr>
                <w:rFonts w:ascii="Roboto Mono" w:cs="Roboto Mono" w:eastAsia="Roboto Mono" w:hAnsi="Roboto Mono"/>
                <w:color w:val="188038"/>
                <w:rtl w:val="0"/>
              </w:rPr>
              <w:t xml:space="preserve">ActivePersonalities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Rack-local storage personality / freeze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b w:val="1"/>
                <w:bCs w:val="1"/>
                <w:rtl w:val="0"/>
              </w:rPr>
              <w:t xml:space="preserve">CXL dynamic capacity</w:t>
            </w:r>
            <w:r w:rsidDel="00000000" w:rsidR="00000000" w:rsidRPr="00000000">
              <w:rPr>
                <w:rtl w:val="0"/>
              </w:rPr>
              <w:t xml:space="preserve"> (where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Fonts w:ascii="Roboto Mono" w:cs="Roboto Mono" w:eastAsia="Roboto Mono" w:hAnsi="Roboto Mono"/>
                <w:color w:val="188038"/>
                <w:rtl w:val="0"/>
              </w:rPr>
              <w:t xml:space="preserve">MemoryExtent</w:t>
            </w:r>
            <w:r w:rsidDel="00000000" w:rsidR="00000000" w:rsidRPr="00000000">
              <w:rPr>
                <w:rtl w:val="0"/>
              </w:rPr>
              <w:t xml:space="preserve"> (new 2026.1), </w:t>
            </w:r>
            <w:r w:rsidDel="00000000" w:rsidR="00000000" w:rsidRPr="00000000">
              <w:rPr>
                <w:rFonts w:ascii="Roboto Mono" w:cs="Roboto Mono" w:eastAsia="Roboto Mono" w:hAnsi="Roboto Mono"/>
                <w:color w:val="188038"/>
                <w:rtl w:val="0"/>
              </w:rPr>
              <w:t xml:space="preserve">CXLLogicalDevice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MemoryChunks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Pooled-memory telemetry on CXL 3.2 platforms</w:t>
            </w:r>
          </w:p>
        </w:tc>
      </w:tr>
    </w:tbl>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b w:val="1"/>
          <w:bCs w:val="1"/>
          <w:rtl w:val="0"/>
        </w:rPr>
        <w:t xml:space="preserve">Software-layer observability (parallel track):</w:t>
      </w:r>
      <w:r w:rsidDel="00000000" w:rsidR="00000000" w:rsidRPr="00000000">
        <w:rPr>
          <w:rtl w:val="0"/>
        </w:rPr>
        <w:t xml:space="preserve"> GPU/job orchestration metrics ride OpenTelemetry/Prometheus and are </w:t>
      </w:r>
      <w:r w:rsidDel="00000000" w:rsidR="00000000" w:rsidRPr="00000000">
        <w:rPr>
          <w:i w:val="1"/>
          <w:iCs w:val="1"/>
          <w:rtl w:val="0"/>
        </w:rPr>
        <w:t xml:space="preserve">correlated</w:t>
      </w:r>
      <w:r w:rsidDel="00000000" w:rsidR="00000000" w:rsidRPr="00000000">
        <w:rPr>
          <w:rtl w:val="0"/>
        </w:rPr>
        <w:t xml:space="preserve"> with the Redfish hardware telemetry on the common time base — not merged into Redfish. Hardware truth (Redfish) and workload truth (OTel) are two views of the same rack on one clock.</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2"/>
        <w:rPr/>
      </w:pPr>
      <w:bookmarkStart w:colFirst="0" w:colLast="0" w:name="_9l1ud2z1sf7t" w:id="17"/>
      <w:bookmarkEnd w:id="17"/>
      <w:r w:rsidDel="00000000" w:rsidR="00000000" w:rsidRPr="00000000">
        <w:rPr>
          <w:rtl w:val="0"/>
        </w:rPr>
        <w:t xml:space="preserve">§6 Domain D3 — Cooling Telemetry (Tier 2) — points to the Deschutes reference</w:t>
      </w:r>
    </w:p>
    <w:p w:rsidR="00000000" w:rsidDel="00000000" w:rsidP="00000000" w:rsidRDefault="00000000" w:rsidRPr="00000000" w14:paraId="00000136">
      <w:pPr>
        <w:rPr/>
      </w:pPr>
      <w:r w:rsidDel="00000000" w:rsidR="00000000" w:rsidRPr="00000000">
        <w:rPr>
          <w:rtl w:val="0"/>
        </w:rPr>
        <w:t xml:space="preserve">The CDU/TCS mapping is </w:t>
      </w:r>
      <w:r w:rsidDel="00000000" w:rsidR="00000000" w:rsidRPr="00000000">
        <w:rPr>
          <w:b w:val="1"/>
          <w:bCs w:val="1"/>
          <w:rtl w:val="0"/>
        </w:rPr>
        <w:t xml:space="preserve">fully specified in the OCP Project Deschutes Redfish reference v1.2</w:t>
      </w:r>
      <w:r w:rsidDel="00000000" w:rsidR="00000000" w:rsidRPr="00000000">
        <w:rPr>
          <w:rtl w:val="0"/>
        </w:rPr>
        <w:t xml:space="preserve"> and is not re-derived here. Summary of what this unified plane inherits, with current-schema notes:</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numPr>
          <w:ilvl w:val="0"/>
          <w:numId w:val="4"/>
        </w:numPr>
        <w:ind w:left="720" w:hanging="360"/>
      </w:pPr>
      <w:r w:rsidDel="00000000" w:rsidR="00000000" w:rsidRPr="00000000">
        <w:rPr>
          <w:rFonts w:ascii="Arial Unicode MS" w:cs="Arial Unicode MS" w:eastAsia="Arial Unicode MS" w:hAnsi="Arial Unicode MS"/>
          <w:b w:val="1"/>
          <w:bCs w:val="1"/>
          <w:rtl w:val="0"/>
        </w:rPr>
        <w:t xml:space="preserve">CDU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ThermalEquipment/CDUs/{id}</w:t>
      </w:r>
      <w:r w:rsidDel="00000000" w:rsidR="00000000" w:rsidRPr="00000000">
        <w:rPr>
          <w:rtl w:val="0"/>
        </w:rPr>
        <w:t xml:space="preserve">; pumps (</w:t>
      </w:r>
      <w:r w:rsidDel="00000000" w:rsidR="00000000" w:rsidRPr="00000000">
        <w:rPr>
          <w:rFonts w:ascii="Roboto Mono" w:cs="Roboto Mono" w:eastAsia="Roboto Mono" w:hAnsi="Roboto Mono"/>
          <w:color w:val="188038"/>
          <w:rtl w:val="0"/>
        </w:rPr>
        <w:t xml:space="preserve">Pumps</w:t>
      </w:r>
      <w:r w:rsidDel="00000000" w:rsidR="00000000" w:rsidRPr="00000000">
        <w:rPr>
          <w:rtl w:val="0"/>
        </w:rPr>
        <w:t xml:space="preserve">), VFD (</w:t>
      </w:r>
      <w:r w:rsidDel="00000000" w:rsidR="00000000" w:rsidRPr="00000000">
        <w:rPr>
          <w:rFonts w:ascii="Roboto Mono" w:cs="Roboto Mono" w:eastAsia="Roboto Mono" w:hAnsi="Roboto Mono"/>
          <w:color w:val="188038"/>
          <w:rtl w:val="0"/>
        </w:rPr>
        <w:t xml:space="preserve">SpeedControlPercent</w:t>
      </w:r>
      <w:r w:rsidDel="00000000" w:rsidR="00000000" w:rsidRPr="00000000">
        <w:rPr>
          <w:rtl w:val="0"/>
        </w:rPr>
        <w:t xml:space="preserve">), HX, primary valve (</w:t>
      </w:r>
      <w:r w:rsidDel="00000000" w:rsidR="00000000" w:rsidRPr="00000000">
        <w:rPr>
          <w:rFonts w:ascii="Roboto Mono" w:cs="Roboto Mono" w:eastAsia="Roboto Mono" w:hAnsi="Roboto Mono"/>
          <w:color w:val="188038"/>
          <w:rtl w:val="0"/>
        </w:rPr>
        <w:t xml:space="preserve">PrimaryCoolantConnectors</w:t>
      </w:r>
      <w:r w:rsidDel="00000000" w:rsidR="00000000" w:rsidRPr="00000000">
        <w:rPr>
          <w:rtl w:val="0"/>
        </w:rPr>
        <w:t xml:space="preserve">), reservoir, leak detection (</w:t>
      </w:r>
      <w:r w:rsidDel="00000000" w:rsidR="00000000" w:rsidRPr="00000000">
        <w:rPr>
          <w:rFonts w:ascii="Roboto Mono" w:cs="Roboto Mono" w:eastAsia="Roboto Mono" w:hAnsi="Roboto Mono"/>
          <w:color w:val="188038"/>
          <w:rtl w:val="0"/>
        </w:rPr>
        <w:t xml:space="preserve">LeakDetection/LeakDetectorGroups</w:t>
      </w:r>
      <w:r w:rsidDel="00000000" w:rsidR="00000000" w:rsidRPr="00000000">
        <w:rPr>
          <w:rtl w:val="0"/>
        </w:rPr>
        <w:t xml:space="preserve">).</w:t>
      </w:r>
    </w:p>
    <w:p w:rsidR="00000000" w:rsidDel="00000000" w:rsidP="00000000" w:rsidRDefault="00000000" w:rsidRPr="00000000" w14:paraId="00000139">
      <w:pPr>
        <w:numPr>
          <w:ilvl w:val="0"/>
          <w:numId w:val="4"/>
        </w:numPr>
        <w:ind w:left="720" w:hanging="360"/>
      </w:pPr>
      <w:r w:rsidDel="00000000" w:rsidR="00000000" w:rsidRPr="00000000">
        <w:rPr>
          <w:rFonts w:ascii="Arial Unicode MS" w:cs="Arial Unicode MS" w:eastAsia="Arial Unicode MS" w:hAnsi="Arial Unicode MS"/>
          <w:b w:val="1"/>
          <w:bCs w:val="1"/>
          <w:rtl w:val="0"/>
        </w:rPr>
        <w:t xml:space="preserve">TCS rack loop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SecondaryCoolantConnectors/{rack}</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Oem/TCSInterface/*</w:t>
      </w:r>
      <w:r w:rsidDel="00000000" w:rsidR="00000000" w:rsidRPr="00000000">
        <w:rPr>
          <w:rtl w:val="0"/>
        </w:rPr>
        <w:t xml:space="preserve"> (branch flow, branch ΔT, end-of-line ΔP, balancing-valve position, coolant quality, filter ΔP). The TCS is </w:t>
      </w:r>
      <w:r w:rsidDel="00000000" w:rsidR="00000000" w:rsidRPr="00000000">
        <w:rPr>
          <w:b w:val="1"/>
          <w:bCs w:val="1"/>
          <w:rtl w:val="0"/>
        </w:rPr>
        <w:t xml:space="preserve">CDU-layer (Tier 2)</w:t>
      </w:r>
      <w:r w:rsidDel="00000000" w:rsidR="00000000" w:rsidRPr="00000000">
        <w:rPr>
          <w:rtl w:val="0"/>
        </w:rPr>
        <w:t xml:space="preserve">, not external — per the v1.2 revision.</w:t>
      </w:r>
    </w:p>
    <w:p w:rsidR="00000000" w:rsidDel="00000000" w:rsidP="00000000" w:rsidRDefault="00000000" w:rsidRPr="00000000" w14:paraId="0000013A">
      <w:pPr>
        <w:numPr>
          <w:ilvl w:val="0"/>
          <w:numId w:val="4"/>
        </w:numPr>
        <w:ind w:left="720" w:hanging="360"/>
      </w:pPr>
      <w:r w:rsidDel="00000000" w:rsidR="00000000" w:rsidRPr="00000000">
        <w:rPr>
          <w:rFonts w:ascii="Arial Unicode MS" w:cs="Arial Unicode MS" w:eastAsia="Arial Unicode MS" w:hAnsi="Arial Unicode MS"/>
          <w:b w:val="1"/>
          <w:bCs w:val="1"/>
          <w:rtl w:val="0"/>
        </w:rPr>
        <w:t xml:space="preserve">N+1 pumps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CoolingUnit</w:t>
      </w:r>
      <w:r w:rsidDel="00000000" w:rsidR="00000000" w:rsidRPr="00000000">
        <w:rPr>
          <w:rtl w:val="0"/>
        </w:rPr>
        <w:t xml:space="preserve"> v1.5.0 </w:t>
      </w:r>
      <w:r w:rsidDel="00000000" w:rsidR="00000000" w:rsidRPr="00000000">
        <w:rPr>
          <w:rFonts w:ascii="Roboto Mono" w:cs="Roboto Mono" w:eastAsia="Roboto Mono" w:hAnsi="Roboto Mono"/>
          <w:color w:val="188038"/>
          <w:rtl w:val="0"/>
        </w:rPr>
        <w:t xml:space="preserve">CoolingUnitRedundancy</w:t>
      </w:r>
      <w:r w:rsidDel="00000000" w:rsidR="00000000" w:rsidRPr="00000000">
        <w:rPr>
          <w:rtl w:val="0"/>
        </w:rPr>
        <w:t xml:space="preserve">; redundancy-loss and fan-warning events from the </w:t>
      </w:r>
      <w:r w:rsidDel="00000000" w:rsidR="00000000" w:rsidRPr="00000000">
        <w:rPr>
          <w:b w:val="1"/>
          <w:bCs w:val="1"/>
          <w:rtl w:val="0"/>
        </w:rPr>
        <w:t xml:space="preserve">Environmental registry v1.4.0</w:t>
      </w:r>
      <w:r w:rsidDel="00000000" w:rsidR="00000000" w:rsidRPr="00000000">
        <w:rPr>
          <w:rtl w:val="0"/>
        </w:rPr>
        <w:t xml:space="preserve">.</w:t>
      </w:r>
    </w:p>
    <w:p w:rsidR="00000000" w:rsidDel="00000000" w:rsidP="00000000" w:rsidRDefault="00000000" w:rsidRPr="00000000" w14:paraId="0000013B">
      <w:pPr>
        <w:numPr>
          <w:ilvl w:val="0"/>
          <w:numId w:val="4"/>
        </w:numPr>
        <w:ind w:left="720" w:hanging="360"/>
      </w:pPr>
      <w:r w:rsidDel="00000000" w:rsidR="00000000" w:rsidRPr="00000000">
        <w:rPr>
          <w:b w:val="1"/>
          <w:bCs w:val="1"/>
          <w:rtl w:val="0"/>
        </w:rPr>
        <w:t xml:space="preserve">NEW — commissioning &amp; condensation safety (Environmental registry v1.5.0):</w:t>
      </w:r>
      <w:r w:rsidDel="00000000" w:rsidR="00000000" w:rsidRPr="00000000">
        <w:rPr>
          <w:rtl w:val="0"/>
        </w:rPr>
        <w:t xml:space="preserve"> subscribe to </w:t>
      </w:r>
      <w:r w:rsidDel="00000000" w:rsidR="00000000" w:rsidRPr="00000000">
        <w:rPr>
          <w:b w:val="1"/>
          <w:bCs w:val="1"/>
          <w:rtl w:val="0"/>
        </w:rPr>
        <w:t xml:space="preserve">coolant-connector pair-reversal</w:t>
      </w:r>
      <w:r w:rsidDel="00000000" w:rsidR="00000000" w:rsidRPr="00000000">
        <w:rPr>
          <w:rtl w:val="0"/>
        </w:rPr>
        <w:t xml:space="preserve"> messages (catches a supply/return cross-connection — a real and dangerous commissioning error) and </w:t>
      </w:r>
      <w:r w:rsidDel="00000000" w:rsidR="00000000" w:rsidRPr="00000000">
        <w:rPr>
          <w:b w:val="1"/>
          <w:bCs w:val="1"/>
          <w:rtl w:val="0"/>
        </w:rPr>
        <w:t xml:space="preserve">dew-point</w:t>
      </w:r>
      <w:r w:rsidDel="00000000" w:rsidR="00000000" w:rsidRPr="00000000">
        <w:rPr>
          <w:rtl w:val="0"/>
        </w:rPr>
        <w:t xml:space="preserve"> messages (condensation risk in the IT space, especially relevant when wet-bulb/dew-point context from §7 turns adverse). These did not exist in the 2025.4 bundle and are a direct reason to move to 2026.1.</w:t>
      </w:r>
    </w:p>
    <w:p w:rsidR="00000000" w:rsidDel="00000000" w:rsidP="00000000" w:rsidRDefault="00000000" w:rsidRPr="00000000" w14:paraId="0000013C">
      <w:pPr>
        <w:numPr>
          <w:ilvl w:val="0"/>
          <w:numId w:val="4"/>
        </w:numPr>
        <w:ind w:left="720" w:hanging="360"/>
      </w:pPr>
      <w:r w:rsidDel="00000000" w:rsidR="00000000" w:rsidRPr="00000000">
        <w:rPr>
          <w:rFonts w:ascii="Arial Unicode MS" w:cs="Arial Unicode MS" w:eastAsia="Arial Unicode MS" w:hAnsi="Arial Unicode MS"/>
          <w:b w:val="1"/>
          <w:bCs w:val="1"/>
          <w:rtl w:val="0"/>
        </w:rPr>
        <w:t xml:space="preserve">Leak telemetry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LeakDetector</w:t>
      </w:r>
      <w:r w:rsidDel="00000000" w:rsidR="00000000" w:rsidRPr="00000000">
        <w:rPr>
          <w:rtl w:val="0"/>
        </w:rPr>
        <w:t xml:space="preserve"> v1.6.0 now carries </w:t>
      </w:r>
      <w:r w:rsidDel="00000000" w:rsidR="00000000" w:rsidRPr="00000000">
        <w:rPr>
          <w:rFonts w:ascii="Roboto Mono" w:cs="Roboto Mono" w:eastAsia="Roboto Mono" w:hAnsi="Roboto Mono"/>
          <w:color w:val="188038"/>
          <w:rtl w:val="0"/>
        </w:rPr>
        <w:t xml:space="preserve">Voltage</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CurrentAmps</w:t>
      </w:r>
      <w:r w:rsidDel="00000000" w:rsidR="00000000" w:rsidRPr="00000000">
        <w:rPr>
          <w:rtl w:val="0"/>
        </w:rPr>
        <w:t xml:space="preserve"> alongside detector state.</w:t>
      </w:r>
    </w:p>
    <w:p w:rsidR="00000000" w:rsidDel="00000000" w:rsidP="00000000" w:rsidRDefault="00000000" w:rsidRPr="00000000" w14:paraId="0000013D">
      <w:pPr>
        <w:numPr>
          <w:ilvl w:val="0"/>
          <w:numId w:val="4"/>
        </w:numPr>
        <w:ind w:left="720" w:hanging="360"/>
      </w:pPr>
      <w:r w:rsidDel="00000000" w:rsidR="00000000" w:rsidRPr="00000000">
        <w:rPr>
          <w:rFonts w:ascii="Arial Unicode MS" w:cs="Arial Unicode MS" w:eastAsia="Arial Unicode MS" w:hAnsi="Arial Unicode MS"/>
          <w:b w:val="1"/>
          <w:bCs w:val="1"/>
          <w:rtl w:val="0"/>
        </w:rPr>
        <w:t xml:space="preserve">Bridge →</w:t>
      </w:r>
      <w:r w:rsidDel="00000000" w:rsidR="00000000" w:rsidRPr="00000000">
        <w:rPr>
          <w:rtl w:val="0"/>
        </w:rPr>
        <w:t xml:space="preserve"> identical pattern to §4: CDU PLC (Modbus, CompactLogix 5380) + TCS sensor gateway (Modbus/BACnet/MQTT) normalized into Redfish. PLC remains safety authority.</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2"/>
        <w:rPr/>
      </w:pPr>
      <w:bookmarkStart w:colFirst="0" w:colLast="0" w:name="_lbtsxjw84nz" w:id="18"/>
      <w:bookmarkEnd w:id="18"/>
      <w:r w:rsidDel="00000000" w:rsidR="00000000" w:rsidRPr="00000000">
        <w:rPr>
          <w:rtl w:val="0"/>
        </w:rPr>
        <w:t xml:space="preserve">§7 Domains D4/D5 — Facility &amp; External Context (Tiers 3/4)</w:t>
      </w:r>
    </w:p>
    <w:p w:rsidR="00000000" w:rsidDel="00000000" w:rsidP="00000000" w:rsidRDefault="00000000" w:rsidRPr="00000000" w14:paraId="00000141">
      <w:pPr>
        <w:rPr/>
      </w:pPr>
      <w:r w:rsidDel="00000000" w:rsidR="00000000" w:rsidRPr="00000000">
        <w:rPr>
          <w:rtl w:val="0"/>
        </w:rPr>
        <w:t xml:space="preserve">Per the Deschutes reference, condensed:</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numPr>
          <w:ilvl w:val="0"/>
          <w:numId w:val="4"/>
        </w:numPr>
        <w:ind w:left="720" w:hanging="360"/>
      </w:pPr>
      <w:r w:rsidDel="00000000" w:rsidR="00000000" w:rsidRPr="00000000">
        <w:rPr>
          <w:b w:val="1"/>
          <w:bCs w:val="1"/>
          <w:rtl w:val="0"/>
        </w:rPr>
        <w:t xml:space="preserve">D4 Facility:</w:t>
      </w:r>
      <w:r w:rsidDel="00000000" w:rsidR="00000000" w:rsidRPr="00000000">
        <w:rPr>
          <w:rFonts w:ascii="Arial Unicode MS" w:cs="Arial Unicode MS" w:eastAsia="Arial Unicode MS" w:hAnsi="Arial Unicode MS"/>
          <w:rtl w:val="0"/>
        </w:rPr>
        <w:t xml:space="preserve"> PDUs (phase V/I, kW, harmonics → detect overload before breakers trip), UPS (SoC, runtime, bypass), generators </w:t>
      </w:r>
      <w:r w:rsidDel="00000000" w:rsidR="00000000" w:rsidRPr="00000000">
        <w:rPr>
          <w:i w:val="1"/>
          <w:iCs w:val="1"/>
          <w:rtl w:val="0"/>
        </w:rPr>
        <w:t xml:space="preserve">as seen by the building</w:t>
      </w:r>
      <w:r w:rsidDel="00000000" w:rsidR="00000000" w:rsidRPr="00000000">
        <w:rPr>
          <w:rtl w:val="0"/>
        </w:rPr>
        <w:t xml:space="preserve"> (cross-checked against D1's deeper genset telemetry), BMS (room temp/RH, CRAC/CRAH, fire), chiller plant, utility meter (real/reactive power, demand, PF). Protocols: BACnet/IP, SNMP, Modbus, Redfish where available.</w:t>
      </w:r>
    </w:p>
    <w:p w:rsidR="00000000" w:rsidDel="00000000" w:rsidP="00000000" w:rsidRDefault="00000000" w:rsidRPr="00000000" w14:paraId="00000144">
      <w:pPr>
        <w:numPr>
          <w:ilvl w:val="0"/>
          <w:numId w:val="4"/>
        </w:numPr>
        <w:ind w:left="720" w:hanging="360"/>
      </w:pPr>
      <w:r w:rsidDel="00000000" w:rsidR="00000000" w:rsidRPr="00000000">
        <w:rPr>
          <w:b w:val="1"/>
          <w:bCs w:val="1"/>
          <w:rtl w:val="0"/>
        </w:rPr>
        <w:t xml:space="preserve">D5 External:</w:t>
      </w:r>
      <w:r w:rsidDel="00000000" w:rsidR="00000000" w:rsidRPr="00000000">
        <w:rPr>
          <w:rtl w:val="0"/>
        </w:rPr>
        <w:t xml:space="preserve"> </w:t>
      </w:r>
      <w:r w:rsidDel="00000000" w:rsidR="00000000" w:rsidRPr="00000000">
        <w:rPr>
          <w:b w:val="1"/>
          <w:bCs w:val="1"/>
          <w:rtl w:val="0"/>
        </w:rPr>
        <w:t xml:space="preserve">wet-bulb temperature</w:t>
      </w:r>
      <w:r w:rsidDel="00000000" w:rsidR="00000000" w:rsidRPr="00000000">
        <w:rPr>
          <w:rtl w:val="0"/>
        </w:rPr>
        <w:t xml:space="preserve"> is the single most important external metric — it is the physical floor on heat-rejection performance and it propagates straight back into the CDU approach-temperature loop. Also dry-bulb, RH, </w:t>
      </w:r>
      <w:r w:rsidDel="00000000" w:rsidR="00000000" w:rsidRPr="00000000">
        <w:rPr>
          <w:b w:val="1"/>
          <w:bCs w:val="1"/>
          <w:rtl w:val="0"/>
        </w:rPr>
        <w:t xml:space="preserve">dew point</w:t>
      </w:r>
      <w:r w:rsidDel="00000000" w:rsidR="00000000" w:rsidRPr="00000000">
        <w:rPr>
          <w:rtl w:val="0"/>
        </w:rPr>
        <w:t xml:space="preserve"> (now cross-referenced with the Environmental v1.5.0 dew-point events in §6), wind, 24–72 h forecast, solar irradiance, </w:t>
      </w:r>
      <w:r w:rsidDel="00000000" w:rsidR="00000000" w:rsidRPr="00000000">
        <w:rPr>
          <w:b w:val="1"/>
          <w:bCs w:val="1"/>
          <w:rtl w:val="0"/>
        </w:rPr>
        <w:t xml:space="preserve">grid status</w:t>
      </w:r>
      <w:r w:rsidDel="00000000" w:rsidR="00000000" w:rsidRPr="00000000">
        <w:rPr>
          <w:rtl w:val="0"/>
        </w:rPr>
        <w:t xml:space="preserve"> (for behind-the-meter dispatch and grid-services), and water availability. HRS equipment (cooling towers / dry / adiabatic coolers) is </w:t>
      </w:r>
      <w:r w:rsidDel="00000000" w:rsidR="00000000" w:rsidRPr="00000000">
        <w:rPr>
          <w:b w:val="1"/>
          <w:bCs w:val="1"/>
          <w:rtl w:val="0"/>
        </w:rPr>
        <w:t xml:space="preserve">facility/HRS context</w:t>
      </w:r>
      <w:r w:rsidDel="00000000" w:rsidR="00000000" w:rsidRPr="00000000">
        <w:rPr>
          <w:rtl w:val="0"/>
        </w:rPr>
        <w:t xml:space="preserve">, not TCS.</w:t>
      </w:r>
    </w:p>
    <w:p w:rsidR="00000000" w:rsidDel="00000000" w:rsidP="00000000" w:rsidRDefault="00000000" w:rsidRPr="00000000" w14:paraId="00000145">
      <w:pPr>
        <w:numPr>
          <w:ilvl w:val="0"/>
          <w:numId w:val="4"/>
        </w:numPr>
        <w:ind w:left="720" w:hanging="360"/>
      </w:pPr>
      <w:r w:rsidDel="00000000" w:rsidR="00000000" w:rsidRPr="00000000">
        <w:rPr>
          <w:rtl w:val="0"/>
        </w:rPr>
        <w:t xml:space="preserve">Open-Meteo (no key) is the baseline weather source; a site weather station is added where the forecast resolution is insufficient.</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2"/>
        <w:rPr/>
      </w:pPr>
      <w:bookmarkStart w:colFirst="0" w:colLast="0" w:name="_4cxoyzlq5zsq" w:id="19"/>
      <w:bookmarkEnd w:id="19"/>
      <w:r w:rsidDel="00000000" w:rsidR="00000000" w:rsidRPr="00000000">
        <w:rPr>
          <w:rtl w:val="0"/>
        </w:rPr>
        <w:t xml:space="preserve">§8 The Unifying Layer — Redfish Service Model</w:t>
      </w:r>
    </w:p>
    <w:p w:rsidR="00000000" w:rsidDel="00000000" w:rsidP="00000000" w:rsidRDefault="00000000" w:rsidRPr="00000000" w14:paraId="00000149">
      <w:pPr>
        <w:pStyle w:val="Heading3"/>
        <w:rPr/>
      </w:pPr>
      <w:bookmarkStart w:colFirst="0" w:colLast="0" w:name="_liqc5jqbji9m" w:id="20"/>
      <w:bookmarkEnd w:id="20"/>
      <w:r w:rsidDel="00000000" w:rsidR="00000000" w:rsidRPr="00000000">
        <w:rPr>
          <w:rtl w:val="0"/>
        </w:rPr>
        <w:t xml:space="preserve">§8.1 One service root, federated</w:t>
      </w:r>
    </w:p>
    <w:p w:rsidR="00000000" w:rsidDel="00000000" w:rsidP="00000000" w:rsidRDefault="00000000" w:rsidRPr="00000000" w14:paraId="0000014A">
      <w:pPr>
        <w:rPr/>
      </w:pPr>
      <w:r w:rsidDel="00000000" w:rsidR="00000000" w:rsidRPr="00000000">
        <w:rPr>
          <w:rtl w:val="0"/>
        </w:rPr>
        <w:t xml:space="preserve">Each node runs a Redfish </w:t>
      </w:r>
      <w:r w:rsidDel="00000000" w:rsidR="00000000" w:rsidRPr="00000000">
        <w:rPr>
          <w:b w:val="1"/>
          <w:bCs w:val="1"/>
          <w:rtl w:val="0"/>
        </w:rPr>
        <w:t xml:space="preserve">service aggregator</w:t>
      </w:r>
      <w:r w:rsidDel="00000000" w:rsidR="00000000" w:rsidRPr="00000000">
        <w:rPr>
          <w:rtl w:val="0"/>
        </w:rPr>
        <w:t xml:space="preserve"> that federates its local domains; a campus-level aggregator federates the nodes using </w:t>
      </w:r>
      <w:r w:rsidDel="00000000" w:rsidR="00000000" w:rsidRPr="00000000">
        <w:rPr>
          <w:rFonts w:ascii="Roboto Mono" w:cs="Roboto Mono" w:eastAsia="Roboto Mono" w:hAnsi="Roboto Mono"/>
          <w:b w:val="1"/>
          <w:bCs w:val="1"/>
          <w:color w:val="188038"/>
          <w:rtl w:val="0"/>
        </w:rPr>
        <w:t xml:space="preserve">AggregationSource</w:t>
      </w:r>
      <w:r w:rsidDel="00000000" w:rsidR="00000000" w:rsidRPr="00000000">
        <w:rPr>
          <w:rtl w:val="0"/>
        </w:rPr>
        <w:t xml:space="preserve"> (which, since the 2025.2 line, supports </w:t>
      </w:r>
      <w:r w:rsidDel="00000000" w:rsidR="00000000" w:rsidRPr="00000000">
        <w:rPr>
          <w:b w:val="1"/>
          <w:bCs w:val="1"/>
          <w:rtl w:val="0"/>
        </w:rPr>
        <w:t xml:space="preserve">Modbus</w:t>
      </w:r>
      <w:r w:rsidDel="00000000" w:rsidR="00000000" w:rsidRPr="00000000">
        <w:rPr>
          <w:rtl w:val="0"/>
        </w:rPr>
        <w:t xml:space="preserve"> sources directly — meaningfully reducing custom bridge code for the genset/CDU PLCs). Result: a single tree the AI/ops layer and dashboards query without per-vendor software.</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/redfish/v1</w:t>
      </w:r>
      <w:r w:rsidDel="00000000" w:rsidR="00000000" w:rsidRPr="00000000">
        <w:rPr>
          <w:rtl w:val="0"/>
        </w:rPr>
      </w:r>
    </w:p>
    <w:p w:rsidR="00000000" w:rsidDel="00000000" w:rsidP="00000000" w:rsidRDefault="00000000" w:rsidRPr="00000000" w14:paraId="0000014D">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/Chassis</w:t>
      </w:r>
      <w:r w:rsidDel="00000000" w:rsidR="00000000" w:rsidRPr="00000000">
        <w:rPr>
          <w:rtl w:val="0"/>
        </w:rPr>
      </w:r>
    </w:p>
    <w:p w:rsidR="00000000" w:rsidDel="00000000" w:rsidP="00000000" w:rsidRDefault="00000000" w:rsidRPr="00000000" w14:paraId="0000014E">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/Genset-1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/Genset-5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(Oem/Engine,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Oem/Aftertreatment,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Batteries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w:t>
      </w:r>
      <w:r w:rsidDel="00000000" w:rsidR="00000000" w:rsidRPr="00000000">
        <w:rPr>
          <w:rtl w:val="0"/>
        </w:rPr>
      </w:r>
    </w:p>
    <w:p w:rsidR="00000000" w:rsidDel="00000000" w:rsidP="00000000" w:rsidRDefault="00000000" w:rsidRPr="00000000" w14:paraId="0000014F">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/BESS-1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(Batteries/*,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Oem/GridForming)</w:t>
      </w:r>
      <w:r w:rsidDel="00000000" w:rsidR="00000000" w:rsidRPr="00000000">
        <w:rPr>
          <w:rtl w:val="0"/>
        </w:rPr>
      </w:r>
    </w:p>
    <w:p w:rsidR="00000000" w:rsidDel="00000000" w:rsidP="00000000" w:rsidRDefault="00000000" w:rsidRPr="00000000" w14:paraId="00000150">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/Switchgear-4kV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PowerDistribution)</w:t>
      </w:r>
      <w:r w:rsidDel="00000000" w:rsidR="00000000" w:rsidRPr="00000000">
        <w:rPr>
          <w:rtl w:val="0"/>
        </w:rPr>
      </w:r>
    </w:p>
    <w:p w:rsidR="00000000" w:rsidDel="00000000" w:rsidP="00000000" w:rsidRDefault="00000000" w:rsidRPr="00000000" w14:paraId="00000151">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/CDU-1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ThermalEquipment)</w:t>
      </w:r>
      <w:r w:rsidDel="00000000" w:rsidR="00000000" w:rsidRPr="00000000">
        <w:rPr>
          <w:rtl w:val="0"/>
        </w:rPr>
      </w:r>
    </w:p>
    <w:p w:rsidR="00000000" w:rsidDel="00000000" w:rsidP="00000000" w:rsidRDefault="00000000" w:rsidRPr="00000000" w14:paraId="00000152">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/Rack-01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/Rack-40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(Thermal,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NetworkAdapters/UALink)</w:t>
      </w:r>
      <w:r w:rsidDel="00000000" w:rsidR="00000000" w:rsidRPr="00000000">
        <w:rPr>
          <w:rtl w:val="0"/>
        </w:rPr>
      </w:r>
    </w:p>
    <w:p w:rsidR="00000000" w:rsidDel="00000000" w:rsidP="00000000" w:rsidRDefault="00000000" w:rsidRPr="00000000" w14:paraId="00000153">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/PowerEquipment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/PowerDistribution/4kV-Bus</w:t>
      </w:r>
      <w:r w:rsidDel="00000000" w:rsidR="00000000" w:rsidRPr="00000000">
        <w:rPr>
          <w:rtl w:val="0"/>
        </w:rPr>
      </w:r>
    </w:p>
    <w:p w:rsidR="00000000" w:rsidDel="00000000" w:rsidP="00000000" w:rsidRDefault="00000000" w:rsidRPr="00000000" w14:paraId="00000154">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/Circuits/*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(NominalVoltage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4.16kV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DC800V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compute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blocks)</w:t>
      </w:r>
      <w:r w:rsidDel="00000000" w:rsidR="00000000" w:rsidRPr="00000000">
        <w:rPr>
          <w:rtl w:val="0"/>
        </w:rPr>
      </w:r>
    </w:p>
    <w:p w:rsidR="00000000" w:rsidDel="00000000" w:rsidP="00000000" w:rsidRDefault="00000000" w:rsidRPr="00000000" w14:paraId="00000155">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/Redundancy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(MinNumNeededForFaultTolerance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N+1)</w:t>
      </w:r>
      <w:r w:rsidDel="00000000" w:rsidR="00000000" w:rsidRPr="00000000">
        <w:rPr>
          <w:rtl w:val="0"/>
        </w:rPr>
      </w:r>
    </w:p>
    <w:p w:rsidR="00000000" w:rsidDel="00000000" w:rsidP="00000000" w:rsidRDefault="00000000" w:rsidRPr="00000000" w14:paraId="00000156">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/ThermalEquipment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/CDUs/{id}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(Pumps,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Connectors,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LeakDetection,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Oem/TCSInterface)</w:t>
      </w:r>
      <w:r w:rsidDel="00000000" w:rsidR="00000000" w:rsidRPr="00000000">
        <w:rPr>
          <w:rtl w:val="0"/>
        </w:rPr>
      </w:r>
    </w:p>
    <w:p w:rsidR="00000000" w:rsidDel="00000000" w:rsidP="00000000" w:rsidRDefault="00000000" w:rsidRPr="00000000" w14:paraId="00000157">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/{compute-node}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(Processors,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Memory,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Power/PowerControl,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Storage/NVMe)</w:t>
      </w:r>
      <w:r w:rsidDel="00000000" w:rsidR="00000000" w:rsidRPr="00000000">
        <w:rPr>
          <w:rtl w:val="0"/>
        </w:rPr>
      </w:r>
    </w:p>
    <w:p w:rsidR="00000000" w:rsidDel="00000000" w:rsidP="00000000" w:rsidRDefault="00000000" w:rsidRPr="00000000" w14:paraId="00000158">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/Managers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EMCP·PowerCommand·PLC·BMC·PlantMaster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(ManagerEvent)</w:t>
      </w:r>
      <w:r w:rsidDel="00000000" w:rsidR="00000000" w:rsidRPr="00000000">
        <w:rPr>
          <w:rtl w:val="0"/>
        </w:rPr>
      </w:r>
    </w:p>
    <w:p w:rsidR="00000000" w:rsidDel="00000000" w:rsidP="00000000" w:rsidRDefault="00000000" w:rsidRPr="00000000" w14:paraId="00000159">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/TelemetryService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/MetricReportDefinitions/*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/MetricReports/*</w:t>
      </w:r>
      <w:r w:rsidDel="00000000" w:rsidR="00000000" w:rsidRPr="00000000">
        <w:rPr>
          <w:rtl w:val="0"/>
        </w:rPr>
      </w:r>
    </w:p>
    <w:p w:rsidR="00000000" w:rsidDel="00000000" w:rsidP="00000000" w:rsidRDefault="00000000" w:rsidRPr="00000000" w14:paraId="0000015A">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/EventService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/Subscriptions/*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(alarms,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redundancy-loss,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power-limit,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pair-reversal)</w:t>
      </w:r>
      <w:r w:rsidDel="00000000" w:rsidR="00000000" w:rsidRPr="00000000">
        <w:rPr>
          <w:rtl w:val="0"/>
        </w:rPr>
      </w:r>
    </w:p>
    <w:p w:rsidR="00000000" w:rsidDel="00000000" w:rsidP="00000000" w:rsidRDefault="00000000" w:rsidRPr="00000000" w14:paraId="0000015B">
      <w:pPr>
        <w:pStyle w:val="Heading3"/>
        <w:rPr/>
      </w:pPr>
      <w:bookmarkStart w:colFirst="0" w:colLast="0" w:name="_ea3blbsdb0ee" w:id="21"/>
      <w:bookmarkEnd w:id="21"/>
      <w:r w:rsidDel="00000000" w:rsidR="00000000" w:rsidRPr="00000000">
        <w:rPr>
          <w:rtl w:val="0"/>
        </w:rPr>
        <w:t xml:space="preserve">§8.2 Streaming, not just polling</w:t>
      </w:r>
    </w:p>
    <w:p w:rsidR="00000000" w:rsidDel="00000000" w:rsidP="00000000" w:rsidRDefault="00000000" w:rsidRPr="00000000" w14:paraId="0000015C">
      <w:pPr>
        <w:numPr>
          <w:ilvl w:val="0"/>
          <w:numId w:val="4"/>
        </w:numPr>
        <w:ind w:left="720" w:hanging="360"/>
      </w:pPr>
      <w:r w:rsidDel="00000000" w:rsidR="00000000" w:rsidRPr="00000000">
        <w:rPr>
          <w:rFonts w:ascii="Roboto Mono" w:cs="Roboto Mono" w:eastAsia="Roboto Mono" w:hAnsi="Roboto Mono"/>
          <w:b w:val="1"/>
          <w:bCs w:val="1"/>
          <w:color w:val="188038"/>
          <w:rtl w:val="0"/>
        </w:rPr>
        <w:t xml:space="preserve">TelemetryService</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MetricReportDefinitions</w:t>
      </w:r>
      <w:r w:rsidDel="00000000" w:rsidR="00000000" w:rsidRPr="00000000">
        <w:rPr>
          <w:rtl w:val="0"/>
        </w:rPr>
        <w:t xml:space="preserve"> define one report per cadence class (§9). Reports are pushed on interval or on-change to the data plane — this scales far better than polling thousands of properties.</w:t>
      </w:r>
    </w:p>
    <w:p w:rsidR="00000000" w:rsidDel="00000000" w:rsidP="00000000" w:rsidRDefault="00000000" w:rsidRPr="00000000" w14:paraId="0000015D">
      <w:pPr>
        <w:numPr>
          <w:ilvl w:val="0"/>
          <w:numId w:val="4"/>
        </w:numPr>
        <w:ind w:left="720" w:hanging="360"/>
      </w:pPr>
      <w:r w:rsidDel="00000000" w:rsidR="00000000" w:rsidRPr="00000000">
        <w:rPr>
          <w:rFonts w:ascii="Roboto Mono" w:cs="Roboto Mono" w:eastAsia="Roboto Mono" w:hAnsi="Roboto Mono"/>
          <w:b w:val="1"/>
          <w:bCs w:val="1"/>
          <w:color w:val="188038"/>
          <w:rtl w:val="0"/>
        </w:rPr>
        <w:t xml:space="preserve">TelemetryData</w:t>
      </w:r>
      <w:r w:rsidDel="00000000" w:rsidR="00000000" w:rsidRPr="00000000">
        <w:rPr>
          <w:rtl w:val="0"/>
        </w:rPr>
        <w:t xml:space="preserve"> (bulk) pulls device-specific telemetry en masse without the BMC unpacking it.</w:t>
      </w:r>
    </w:p>
    <w:p w:rsidR="00000000" w:rsidDel="00000000" w:rsidP="00000000" w:rsidRDefault="00000000" w:rsidRPr="00000000" w14:paraId="0000015E">
      <w:pPr>
        <w:numPr>
          <w:ilvl w:val="0"/>
          <w:numId w:val="4"/>
        </w:numPr>
        <w:ind w:left="720" w:hanging="360"/>
      </w:pPr>
      <w:r w:rsidDel="00000000" w:rsidR="00000000" w:rsidRPr="00000000">
        <w:rPr>
          <w:rFonts w:ascii="Roboto Mono" w:cs="Roboto Mono" w:eastAsia="Roboto Mono" w:hAnsi="Roboto Mono"/>
          <w:b w:val="1"/>
          <w:bCs w:val="1"/>
          <w:color w:val="188038"/>
          <w:rtl w:val="0"/>
        </w:rPr>
        <w:t xml:space="preserve">EventService</w:t>
      </w:r>
      <w:r w:rsidDel="00000000" w:rsidR="00000000" w:rsidRPr="00000000">
        <w:rPr>
          <w:b w:val="1"/>
          <w:bCs w:val="1"/>
          <w:rtl w:val="0"/>
        </w:rPr>
        <w:t xml:space="preserve"> subscriptions</w:t>
      </w:r>
      <w:r w:rsidDel="00000000" w:rsidR="00000000" w:rsidRPr="00000000">
        <w:rPr>
          <w:rtl w:val="0"/>
        </w:rPr>
        <w:t xml:space="preserve"> deliver asynchronous alarms/events (genset trip, leak, N+1 loss, chassis power-limit, coolant-pair reversal, </w:t>
      </w:r>
      <w:r w:rsidDel="00000000" w:rsidR="00000000" w:rsidRPr="00000000">
        <w:rPr>
          <w:rFonts w:ascii="Roboto Mono" w:cs="Roboto Mono" w:eastAsia="Roboto Mono" w:hAnsi="Roboto Mono"/>
          <w:color w:val="188038"/>
          <w:rtl w:val="0"/>
        </w:rPr>
        <w:t xml:space="preserve">ResourceUnavailable</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ResourceAvailable</w:t>
      </w:r>
      <w:r w:rsidDel="00000000" w:rsidR="00000000" w:rsidRPr="00000000">
        <w:rPr>
          <w:rtl w:val="0"/>
        </w:rPr>
        <w:t xml:space="preserve">).</w:t>
      </w:r>
    </w:p>
    <w:p w:rsidR="00000000" w:rsidDel="00000000" w:rsidP="00000000" w:rsidRDefault="00000000" w:rsidRPr="00000000" w14:paraId="0000015F">
      <w:pPr>
        <w:numPr>
          <w:ilvl w:val="0"/>
          <w:numId w:val="4"/>
        </w:numPr>
        <w:ind w:left="720" w:hanging="360"/>
      </w:pPr>
      <w:r w:rsidDel="00000000" w:rsidR="00000000" w:rsidRPr="00000000">
        <w:rPr>
          <w:rFonts w:ascii="Roboto Mono" w:cs="Roboto Mono" w:eastAsia="Roboto Mono" w:hAnsi="Roboto Mono"/>
          <w:b w:val="1"/>
          <w:bCs w:val="1"/>
          <w:color w:val="188038"/>
          <w:rtl w:val="0"/>
        </w:rPr>
        <w:t xml:space="preserve">clientcontext</w:t>
      </w:r>
      <w:r w:rsidDel="00000000" w:rsidR="00000000" w:rsidRPr="00000000">
        <w:rPr>
          <w:rtl w:val="0"/>
        </w:rPr>
        <w:t xml:space="preserve"> (Spec v1.24.0) lets a poller fetch only collection members added since its last read — efficient for growing log/event collections.</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2"/>
        <w:rPr/>
      </w:pPr>
      <w:bookmarkStart w:colFirst="0" w:colLast="0" w:name="_fwqwhg9fco2m" w:id="22"/>
      <w:bookmarkEnd w:id="22"/>
      <w:r w:rsidDel="00000000" w:rsidR="00000000" w:rsidRPr="00000000">
        <w:rPr>
          <w:rtl w:val="0"/>
        </w:rPr>
        <w:t xml:space="preserve">§9 Telemetry Cadence &amp; Data Classes </w:t>
      </w:r>
      <w:r w:rsidDel="00000000" w:rsidR="00000000" w:rsidRPr="00000000">
        <w:rPr>
          <w:b w:val="1"/>
          <w:bCs w:val="1"/>
          <w:rtl w:val="0"/>
        </w:rPr>
        <w:t xml:space="preserve">[L]</w:t>
      </w: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Generators and GPUs live on very different physics. Forcing one rate on everything either floods the store with redundant genset data or under-samples the GPU/BESS transient. Four classes:</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b w:val="1"/>
                <w:bCs w:val="1"/>
              </w:rPr>
            </w:pPr>
            <w:r w:rsidDel="00000000" w:rsidR="00000000" w:rsidRPr="00000000">
              <w:rPr>
                <w:b w:val="1"/>
                <w:bCs w:val="1"/>
                <w:rtl w:val="0"/>
              </w:rPr>
              <w:t xml:space="preserve">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b w:val="1"/>
                <w:bCs w:val="1"/>
              </w:rPr>
            </w:pPr>
            <w:r w:rsidDel="00000000" w:rsidR="00000000" w:rsidRPr="00000000">
              <w:rPr>
                <w:b w:val="1"/>
                <w:bCs w:val="1"/>
                <w:rtl w:val="0"/>
              </w:rPr>
              <w:t xml:space="preserve">What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b w:val="1"/>
                <w:bCs w:val="1"/>
              </w:rPr>
            </w:pPr>
            <w:r w:rsidDel="00000000" w:rsidR="00000000" w:rsidRPr="00000000">
              <w:rPr>
                <w:b w:val="1"/>
                <w:bCs w:val="1"/>
                <w:rtl w:val="0"/>
              </w:rPr>
              <w:t xml:space="preserve">Where it lives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b w:val="1"/>
                <w:bCs w:val="1"/>
              </w:rPr>
            </w:pPr>
            <w:r w:rsidDel="00000000" w:rsidR="00000000" w:rsidRPr="00000000">
              <w:rPr>
                <w:b w:val="1"/>
                <w:bCs w:val="1"/>
                <w:rtl w:val="0"/>
              </w:rPr>
              <w:t xml:space="preserve">Into Redfish?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b w:val="1"/>
                <w:bCs w:val="1"/>
                <w:rtl w:val="0"/>
              </w:rPr>
              <w:t xml:space="preserve">P — Protection / transient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&lt; 20 ms (sub-cycle)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Relay protection, BESS grid-forming inner loop, governor; fault waveforms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Relays, PCS, </w:t>
            </w:r>
            <w:r w:rsidDel="00000000" w:rsidR="00000000" w:rsidRPr="00000000">
              <w:rPr>
                <w:b w:val="1"/>
                <w:bCs w:val="1"/>
                <w:rtl w:val="0"/>
              </w:rPr>
              <w:t xml:space="preserve">DFR / fast historian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b w:val="1"/>
                <w:bCs w:val="1"/>
                <w:rtl w:val="0"/>
              </w:rPr>
              <w:t xml:space="preserve">Event + post-event capture only.</w:t>
            </w:r>
            <w:r w:rsidDel="00000000" w:rsidR="00000000" w:rsidRPr="00000000">
              <w:rPr>
                <w:rtl w:val="0"/>
              </w:rPr>
              <w:t xml:space="preserve"> Never on the Redfish critical 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b w:val="1"/>
                <w:bCs w:val="1"/>
                <w:rtl w:val="0"/>
              </w:rPr>
              <w:t xml:space="preserve">A — Control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100 ms – 1 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CDU ΔP &amp; approach PID; engine governor; genset load-share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PLC / EMCP / AGC</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Polled/published ~1 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b w:val="1"/>
                <w:bCs w:val="1"/>
                <w:rtl w:val="0"/>
              </w:rPr>
              <w:t xml:space="preserve">B — Supervisory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1 – 5 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GPU temp/power/util, BESS ±P/±Q &amp; SoC, genset kW/V/Hz, CDU state, TCS branch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b w:val="1"/>
                <w:bCs w:val="1"/>
                <w:rtl w:val="0"/>
              </w:rPr>
              <w:t xml:space="preserve">The main telemetry plane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Yes — primary MetricReports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b w:val="1"/>
                <w:bCs w:val="1"/>
                <w:rtl w:val="0"/>
              </w:rPr>
              <w:t xml:space="preserve">C — Contextual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30 – 60 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Weather/wet-bulb/dew-point, facility, emissions trend, fuel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Context collectors / BMS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Yes — slow MetricReports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b w:val="1"/>
                <w:bCs w:val="1"/>
                <w:rtl w:val="0"/>
              </w:rPr>
              <w:t xml:space="preserve">D — Compliance / billing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1 min – 1 h aggregates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Run-hours, NOx/CO/CO₂/HCHO, DEF use, fuel, energy, demand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b w:val="1"/>
                <w:bCs w:val="1"/>
                <w:rtl w:val="0"/>
              </w:rPr>
              <w:t xml:space="preserve">Compliance/billing historian (§11)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Mirrored; immutable store</w:t>
            </w:r>
          </w:p>
        </w:tc>
      </w:tr>
    </w:tbl>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rPr>
          <w:b w:val="1"/>
          <w:bCs w:val="1"/>
          <w:rtl w:val="0"/>
        </w:rPr>
        <w:t xml:space="preserve">Transient capture (Class B refinement):</w:t>
      </w:r>
      <w:r w:rsidDel="00000000" w:rsidR="00000000" w:rsidRPr="00000000">
        <w:rPr>
          <w:rtl w:val="0"/>
        </w:rPr>
        <w:t xml:space="preserve"> during a load step the true peak/dip can fall between two 1-second samples. Enable </w:t>
      </w:r>
      <w:r w:rsidDel="00000000" w:rsidR="00000000" w:rsidRPr="00000000">
        <w:rPr>
          <w:rFonts w:ascii="Roboto Mono" w:cs="Roboto Mono" w:eastAsia="Roboto Mono" w:hAnsi="Roboto Mono"/>
          <w:color w:val="188038"/>
          <w:rtl w:val="0"/>
        </w:rPr>
        <w:t xml:space="preserve">Sensor.PeakIntervalReading</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LowestIntervalReading</w:t>
      </w:r>
      <w:r w:rsidDel="00000000" w:rsidR="00000000" w:rsidRPr="00000000">
        <w:rPr>
          <w:rtl w:val="0"/>
        </w:rPr>
        <w:t xml:space="preserve"> (v1.12.0) on the BESS ±P, bus frequency, genset kW, and GPU power sensors so the interval extremes are reported even when the instantaneous sample misses them.</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b w:val="1"/>
          <w:bCs w:val="1"/>
          <w:rtl w:val="0"/>
        </w:rPr>
        <w:t xml:space="preserve">Common time base [L]:</w:t>
      </w:r>
      <w:r w:rsidDel="00000000" w:rsidR="00000000" w:rsidRPr="00000000">
        <w:rPr>
          <w:rtl w:val="0"/>
        </w:rPr>
        <w:t xml:space="preserve"> all classes timestamp against a single PTP/NTP-disciplined clock (§2.3) so the §10 correlation holds. A genset-kW sample and the GPU-power sample that caused it must be placeable on the same millisecond-resolution timeline.</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2"/>
        <w:rPr/>
      </w:pPr>
      <w:bookmarkStart w:colFirst="0" w:colLast="0" w:name="_o09y62z8qg4t" w:id="23"/>
      <w:bookmarkEnd w:id="23"/>
      <w:r w:rsidDel="00000000" w:rsidR="00000000" w:rsidRPr="00000000">
        <w:rPr>
          <w:rtl w:val="0"/>
        </w:rPr>
        <w:t xml:space="preserve">§10 The Cross-Domain Correlation Use Case (why one plane)</w:t>
      </w:r>
    </w:p>
    <w:p w:rsidR="00000000" w:rsidDel="00000000" w:rsidP="00000000" w:rsidRDefault="00000000" w:rsidRPr="00000000" w14:paraId="0000018A">
      <w:pPr>
        <w:rPr/>
      </w:pPr>
      <w:r w:rsidDel="00000000" w:rsidR="00000000" w:rsidRPr="00000000">
        <w:rPr>
          <w:rtl w:val="0"/>
        </w:rPr>
        <w:t xml:space="preserve">This is the payoff. A single synchronized AI training step — the exact event MGN-BOD-002 §5.3 sizes the 6 MW PCS around — traced across the unified plane on one clock:</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t-30s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GPU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utilization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begins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climbing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/Systems/.../Processors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tl w:val="0"/>
        </w:rPr>
      </w:r>
    </w:p>
    <w:p w:rsidR="00000000" w:rsidDel="00000000" w:rsidP="00000000" w:rsidRDefault="00000000" w:rsidRPr="00000000" w14:paraId="0000018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Collective-comm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coherent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tl w:val="0"/>
        </w:rPr>
      </w:r>
    </w:p>
    <w:p w:rsidR="00000000" w:rsidDel="00000000" w:rsidP="00000000" w:rsidRDefault="00000000" w:rsidRPr="00000000" w14:paraId="0000018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across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/Systems/.../PowerControl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CAUSE</w:t>
      </w:r>
      <w:r w:rsidDel="00000000" w:rsidR="00000000" w:rsidRPr="00000000">
        <w:rPr>
          <w:rtl w:val="0"/>
        </w:rPr>
      </w:r>
    </w:p>
    <w:p w:rsidR="00000000" w:rsidDel="00000000" w:rsidP="00000000" w:rsidRDefault="00000000" w:rsidRPr="00000000" w14:paraId="0000018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t+0..1s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injects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Circuit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BRIDGE</w:t>
      </w:r>
      <w:r w:rsidDel="00000000" w:rsidR="00000000" w:rsidRPr="00000000">
        <w:rPr>
          <w:rtl w:val="0"/>
        </w:rPr>
      </w:r>
    </w:p>
    <w:p w:rsidR="00000000" w:rsidDel="00000000" w:rsidP="00000000" w:rsidRDefault="00000000" w:rsidRPr="00000000" w14:paraId="0000019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(4-quadrant;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absorbs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rejection)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Sensor.LowestIntervalReading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(freq)</w:t>
      </w:r>
      <w:r w:rsidDel="00000000" w:rsidR="00000000" w:rsidRPr="00000000">
        <w:rPr>
          <w:rtl w:val="0"/>
        </w:rPr>
      </w:r>
    </w:p>
    <w:p w:rsidR="00000000" w:rsidDel="00000000" w:rsidP="00000000" w:rsidRDefault="00000000" w:rsidRPr="00000000" w14:paraId="0000019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t+1..45s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Gensets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rises,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PolyPhasePowerWatts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RESPONSE</w:t>
      </w:r>
      <w:r w:rsidDel="00000000" w:rsidR="00000000" w:rsidRPr="00000000">
        <w:rPr>
          <w:rtl w:val="0"/>
        </w:rPr>
      </w:r>
    </w:p>
    <w:p w:rsidR="00000000" w:rsidDel="00000000" w:rsidP="00000000" w:rsidRDefault="00000000" w:rsidRPr="00000000" w14:paraId="0000019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backs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engines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frequency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recovers</w:t>
      </w:r>
      <w:r w:rsidDel="00000000" w:rsidR="00000000" w:rsidRPr="00000000">
        <w:rPr>
          <w:rtl w:val="0"/>
        </w:rPr>
      </w:r>
    </w:p>
    <w:p w:rsidR="00000000" w:rsidDel="00000000" w:rsidP="00000000" w:rsidRDefault="00000000" w:rsidRPr="00000000" w14:paraId="0000019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t+5..120s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reaches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CDU;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secondary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CDU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SecondaryCoolant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ΔT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FOLLOWER</w:t>
      </w:r>
      <w:r w:rsidDel="00000000" w:rsidR="00000000" w:rsidRPr="00000000">
        <w:rPr>
          <w:rtl w:val="0"/>
        </w:rPr>
      </w:r>
    </w:p>
    <w:p w:rsidR="00000000" w:rsidDel="00000000" w:rsidP="00000000" w:rsidRDefault="00000000" w:rsidRPr="00000000" w14:paraId="0000019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ΔT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TCS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branch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ΔP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approach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w:t>
      </w:r>
      <w:r w:rsidDel="00000000" w:rsidR="00000000" w:rsidRPr="00000000">
        <w:rPr>
          <w:rtl w:val="0"/>
        </w:rPr>
      </w:r>
    </w:p>
    <w:p w:rsidR="00000000" w:rsidDel="00000000" w:rsidP="00000000" w:rsidRDefault="00000000" w:rsidRPr="00000000" w14:paraId="0000019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already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pre-positioned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ΔP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(Deschutes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util)</w:t>
      </w: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97">
      <w:pPr>
        <w:rPr/>
      </w:pPr>
      <w:r w:rsidDel="00000000" w:rsidR="00000000" w:rsidRPr="00000000">
        <w:rPr>
          <w:b w:val="1"/>
          <w:bCs w:val="1"/>
          <w:rtl w:val="0"/>
        </w:rPr>
        <w:t xml:space="preserve">What this enables that two islands cannot:</w:t>
      </w: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numPr>
          <w:ilvl w:val="0"/>
          <w:numId w:val="3"/>
        </w:numPr>
        <w:ind w:left="720" w:hanging="360"/>
      </w:pPr>
      <w:r w:rsidDel="00000000" w:rsidR="00000000" w:rsidRPr="00000000">
        <w:rPr>
          <w:b w:val="1"/>
          <w:bCs w:val="1"/>
          <w:rtl w:val="0"/>
        </w:rPr>
        <w:t xml:space="preserve">Verify BESS sizing against reality</w:t>
      </w:r>
      <w:r w:rsidDel="00000000" w:rsidR="00000000" w:rsidRPr="00000000">
        <w:rPr>
          <w:rtl w:val="0"/>
        </w:rPr>
        <w:t xml:space="preserve"> — measure the actual coherent step vs the 5 MW design assumption, the actual gas block-load ramp vs the ~45 s assumption, and the energy delivered across the bridge vs the ~0.06 MWh estimate. Right-size the next node's PCS/energy on data, not assumption.</w:t>
      </w:r>
    </w:p>
    <w:p w:rsidR="00000000" w:rsidDel="00000000" w:rsidP="00000000" w:rsidRDefault="00000000" w:rsidRPr="00000000" w14:paraId="0000019A">
      <w:pPr>
        <w:numPr>
          <w:ilvl w:val="0"/>
          <w:numId w:val="3"/>
        </w:numPr>
        <w:ind w:left="720" w:hanging="360"/>
      </w:pPr>
      <w:r w:rsidDel="00000000" w:rsidR="00000000" w:rsidRPr="00000000">
        <w:rPr>
          <w:b w:val="1"/>
          <w:bCs w:val="1"/>
          <w:rtl w:val="0"/>
        </w:rPr>
        <w:t xml:space="preserve">Predictive cooling</w:t>
      </w:r>
      <w:r w:rsidDel="00000000" w:rsidR="00000000" w:rsidRPr="00000000">
        <w:rPr>
          <w:rtl w:val="0"/>
        </w:rPr>
        <w:t xml:space="preserve"> (Deschutes Loop 1) — GPU utilization at t-30 s lets the AI raise pump ΔP and pre-position the primary valve </w:t>
      </w:r>
      <w:r w:rsidDel="00000000" w:rsidR="00000000" w:rsidRPr="00000000">
        <w:rPr>
          <w:i w:val="1"/>
          <w:iCs w:val="1"/>
          <w:rtl w:val="0"/>
        </w:rPr>
        <w:t xml:space="preserve">before</w:t>
      </w:r>
      <w:r w:rsidDel="00000000" w:rsidR="00000000" w:rsidRPr="00000000">
        <w:rPr>
          <w:rtl w:val="0"/>
        </w:rPr>
        <w:t xml:space="preserve"> the thermal transient, using D2 to drive D3.</w:t>
      </w:r>
    </w:p>
    <w:p w:rsidR="00000000" w:rsidDel="00000000" w:rsidP="00000000" w:rsidRDefault="00000000" w:rsidRPr="00000000" w14:paraId="0000019B">
      <w:pPr>
        <w:numPr>
          <w:ilvl w:val="0"/>
          <w:numId w:val="3"/>
        </w:numPr>
        <w:ind w:left="720" w:hanging="360"/>
      </w:pPr>
      <w:r w:rsidDel="00000000" w:rsidR="00000000" w:rsidRPr="00000000">
        <w:rPr>
          <w:b w:val="1"/>
          <w:bCs w:val="1"/>
          <w:rtl w:val="0"/>
        </w:rPr>
        <w:t xml:space="preserve">Protect the engines</w:t>
      </w:r>
      <w:r w:rsidDel="00000000" w:rsidR="00000000" w:rsidRPr="00000000">
        <w:rPr>
          <w:rtl w:val="0"/>
        </w:rPr>
        <w:t xml:space="preserve"> — confirm the staged ramp is staying inside lean-burn block-load limits (no misfire/trip) by watching genset kW slope against the BESS discharge profile.</w:t>
      </w:r>
    </w:p>
    <w:p w:rsidR="00000000" w:rsidDel="00000000" w:rsidP="00000000" w:rsidRDefault="00000000" w:rsidRPr="00000000" w14:paraId="0000019C">
      <w:pPr>
        <w:numPr>
          <w:ilvl w:val="0"/>
          <w:numId w:val="3"/>
        </w:numPr>
        <w:ind w:left="720" w:hanging="360"/>
      </w:pPr>
      <w:r w:rsidDel="00000000" w:rsidR="00000000" w:rsidRPr="00000000">
        <w:rPr>
          <w:b w:val="1"/>
          <w:bCs w:val="1"/>
          <w:rtl w:val="0"/>
        </w:rPr>
        <w:t xml:space="preserve">Demand-shape for merchant ops</w:t>
      </w:r>
      <w:r w:rsidDel="00000000" w:rsidR="00000000" w:rsidRPr="00000000">
        <w:rPr>
          <w:rtl w:val="0"/>
        </w:rPr>
        <w:t xml:space="preserve"> — correlate the demand/grid-services signal (D4/D5) with controllable compute load to shave peaks.</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None of these is possible if the GPU telemetry and the genset telemetry sit in separate systems with separate clocks.</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2"/>
        <w:rPr/>
      </w:pPr>
      <w:bookmarkStart w:colFirst="0" w:colLast="0" w:name="_j7owin2w7nmb" w:id="24"/>
      <w:bookmarkEnd w:id="24"/>
      <w:r w:rsidDel="00000000" w:rsidR="00000000" w:rsidRPr="00000000">
        <w:rPr>
          <w:rtl w:val="0"/>
        </w:rPr>
        <w:t xml:space="preserve">§11 Compliance &amp; Merchant-Ops Telemetry </w:t>
      </w:r>
      <w:r w:rsidDel="00000000" w:rsidR="00000000" w:rsidRPr="00000000">
        <w:rPr>
          <w:b w:val="1"/>
          <w:bCs w:val="1"/>
          <w:rtl w:val="0"/>
        </w:rPr>
        <w:t xml:space="preserve">[L]</w:t>
      </w:r>
      <w:r w:rsidDel="00000000" w:rsidR="00000000" w:rsidRPr="00000000">
        <w:rPr>
          <w:rtl w:val="0"/>
        </w:rPr>
      </w:r>
    </w:p>
    <w:p w:rsidR="00000000" w:rsidDel="00000000" w:rsidP="00000000" w:rsidRDefault="00000000" w:rsidRPr="00000000" w14:paraId="000001A2">
      <w:pPr>
        <w:rPr/>
      </w:pPr>
      <w:r w:rsidDel="00000000" w:rsidR="00000000" w:rsidRPr="00000000">
        <w:rPr>
          <w:b w:val="1"/>
          <w:bCs w:val="1"/>
          <w:rtl w:val="0"/>
        </w:rPr>
        <w:t xml:space="preserve">This is a commercial-survival requirement, not a nicety.</w:t>
      </w:r>
      <w:r w:rsidDel="00000000" w:rsidR="00000000" w:rsidRPr="00000000">
        <w:rPr>
          <w:rtl w:val="0"/>
        </w:rPr>
        <w:t xml:space="preserve"> The whole platform economics rest on the synthetic-minor air permit (MGN-BOD-002 §7), and </w:t>
      </w:r>
      <w:r w:rsidDel="00000000" w:rsidR="00000000" w:rsidRPr="00000000">
        <w:rPr>
          <w:b w:val="1"/>
          <w:bCs w:val="1"/>
          <w:rtl w:val="0"/>
        </w:rPr>
        <w:t xml:space="preserve">ENV-001 must size potential-to-emit on </w:t>
      </w:r>
      <w:r w:rsidDel="00000000" w:rsidR="00000000" w:rsidRPr="00000000">
        <w:rPr>
          <w:b w:val="1"/>
          <w:bCs w:val="1"/>
          <w:i w:val="1"/>
          <w:iCs w:val="1"/>
          <w:rtl w:val="0"/>
        </w:rPr>
        <w:t xml:space="preserve">actual</w:t>
      </w:r>
      <w:r w:rsidDel="00000000" w:rsidR="00000000" w:rsidRPr="00000000">
        <w:rPr>
          <w:b w:val="1"/>
          <w:bCs w:val="1"/>
          <w:rtl w:val="0"/>
        </w:rPr>
        <w:t xml:space="preserve"> node count and </w:t>
      </w:r>
      <w:r w:rsidDel="00000000" w:rsidR="00000000" w:rsidRPr="00000000">
        <w:rPr>
          <w:b w:val="1"/>
          <w:bCs w:val="1"/>
          <w:i w:val="1"/>
          <w:iCs w:val="1"/>
          <w:rtl w:val="0"/>
        </w:rPr>
        <w:t xml:space="preserve">measured</w:t>
      </w:r>
      <w:r w:rsidDel="00000000" w:rsidR="00000000" w:rsidRPr="00000000">
        <w:rPr>
          <w:b w:val="1"/>
          <w:bCs w:val="1"/>
          <w:rtl w:val="0"/>
        </w:rPr>
        <w:t xml:space="preserve"> standby run-hours</w:t>
      </w:r>
      <w:r w:rsidDel="00000000" w:rsidR="00000000" w:rsidRPr="00000000">
        <w:rPr>
          <w:rtl w:val="0"/>
        </w:rPr>
        <w:t xml:space="preserve"> — including the standby N+1 fleet. That data only exists if it is logged from day one.</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b w:val="1"/>
                <w:bCs w:val="1"/>
              </w:rPr>
            </w:pPr>
            <w:r w:rsidDel="00000000" w:rsidR="00000000" w:rsidRPr="00000000">
              <w:rPr>
                <w:b w:val="1"/>
                <w:bCs w:val="1"/>
                <w:rtl w:val="0"/>
              </w:rPr>
              <w:t xml:space="preserve">Telemetry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b w:val="1"/>
                <w:bCs w:val="1"/>
              </w:rPr>
            </w:pPr>
            <w:r w:rsidDel="00000000" w:rsidR="00000000" w:rsidRPr="00000000">
              <w:rPr>
                <w:b w:val="1"/>
                <w:bCs w:val="1"/>
                <w:rtl w:val="0"/>
              </w:rPr>
              <w:t xml:space="preserve">Why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b w:val="1"/>
                <w:bCs w:val="1"/>
                <w:rtl w:val="0"/>
              </w:rPr>
              <w:t xml:space="preserve">Run-hours &amp; starts per genset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D1 </w:t>
            </w:r>
            <w:r w:rsidDel="00000000" w:rsidR="00000000" w:rsidRPr="00000000">
              <w:rPr>
                <w:rFonts w:ascii="Roboto Mono" w:cs="Roboto Mono" w:eastAsia="Roboto Mono" w:hAnsi="Roboto Mono"/>
                <w:color w:val="188038"/>
                <w:rtl w:val="0"/>
              </w:rPr>
              <w:t xml:space="preserve">Oem/Engine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PTE per subpart JJJJ/ZZZZ; standby-fleet run-hour accounting (the chief-engineer flag in MGN-BOD-002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b w:val="1"/>
                <w:bCs w:val="1"/>
                <w:rtl w:val="0"/>
              </w:rPr>
              <w:t xml:space="preserve">NOx, CO, CO₂, formaldehyde</w:t>
            </w:r>
            <w:r w:rsidDel="00000000" w:rsidR="00000000" w:rsidRPr="00000000">
              <w:rPr>
                <w:rtl w:val="0"/>
              </w:rPr>
              <w:t xml:space="preserve"> (in/out where instrumented)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D1 </w:t>
            </w:r>
            <w:r w:rsidDel="00000000" w:rsidR="00000000" w:rsidRPr="00000000">
              <w:rPr>
                <w:rFonts w:ascii="Roboto Mono" w:cs="Roboto Mono" w:eastAsia="Roboto Mono" w:hAnsi="Roboto Mono"/>
                <w:color w:val="188038"/>
                <w:rtl w:val="0"/>
              </w:rPr>
              <w:t xml:space="preserve">Oem/Aftertreatment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NSPS / RICE NESHAP demonstration; SCR 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b w:val="1"/>
                <w:bCs w:val="1"/>
                <w:rtl w:val="0"/>
              </w:rPr>
              <w:t xml:space="preserve">DEF/urea consumption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D1 dosing 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t xml:space="preserve">Aftertreatment availability; ENV-002 logistics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b w:val="1"/>
                <w:bCs w:val="1"/>
                <w:rtl w:val="0"/>
              </w:rPr>
              <w:t xml:space="preserve">Fuel rate / gas quality (Wobbe/MN)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D1 + FUEL-001 metering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t xml:space="preserve">Heat-rate model; emissions factor inputs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b w:val="1"/>
                <w:bCs w:val="1"/>
                <w:rtl w:val="0"/>
              </w:rPr>
              <w:t xml:space="preserve">Energy &amp; demand (per node, campus)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D1 </w:t>
            </w:r>
            <w:r w:rsidDel="00000000" w:rsidR="00000000" w:rsidRPr="00000000">
              <w:rPr>
                <w:rFonts w:ascii="Roboto Mono" w:cs="Roboto Mono" w:eastAsia="Roboto Mono" w:hAnsi="Roboto Mono"/>
                <w:color w:val="188038"/>
                <w:rtl w:val="0"/>
              </w:rPr>
              <w:t xml:space="preserve">PolyPhaseEnergykWh</w:t>
            </w:r>
            <w:r w:rsidDel="00000000" w:rsidR="00000000" w:rsidRPr="00000000">
              <w:rPr>
                <w:rtl w:val="0"/>
              </w:rPr>
              <w:t xml:space="preserve">, utility 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Merchant settlement, grid-services, demand-charge optimization</w:t>
            </w:r>
          </w:p>
        </w:tc>
      </w:tr>
    </w:tbl>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b w:val="1"/>
          <w:bCs w:val="1"/>
          <w:rtl w:val="0"/>
        </w:rPr>
        <w:t xml:space="preserve">Schema gap (honest):</w:t>
      </w:r>
      <w:r w:rsidDel="00000000" w:rsidR="00000000" w:rsidRPr="00000000">
        <w:rPr>
          <w:rtl w:val="0"/>
        </w:rPr>
        <w:t xml:space="preserve"> Redfish has </w:t>
      </w:r>
      <w:r w:rsidDel="00000000" w:rsidR="00000000" w:rsidRPr="00000000">
        <w:rPr>
          <w:b w:val="1"/>
          <w:bCs w:val="1"/>
          <w:rtl w:val="0"/>
        </w:rPr>
        <w:t xml:space="preserve">no native emissions schema</w:t>
      </w:r>
      <w:r w:rsidDel="00000000" w:rsidR="00000000" w:rsidRPr="00000000">
        <w:rPr>
          <w:rtl w:val="0"/>
        </w:rPr>
        <w:t xml:space="preserve">. Emissions and run-hours are carried as </w:t>
      </w:r>
      <w:r w:rsidDel="00000000" w:rsidR="00000000" w:rsidRPr="00000000">
        <w:rPr>
          <w:rFonts w:ascii="Roboto Mono" w:cs="Roboto Mono" w:eastAsia="Roboto Mono" w:hAnsi="Roboto Mono"/>
          <w:color w:val="188038"/>
          <w:rtl w:val="0"/>
        </w:rPr>
        <w:t xml:space="preserve">Oem</w:t>
      </w:r>
      <w:r w:rsidDel="00000000" w:rsidR="00000000" w:rsidRPr="00000000">
        <w:rPr>
          <w:rtl w:val="0"/>
        </w:rPr>
        <w:t xml:space="preserve"> properties </w:t>
      </w:r>
      <w:r w:rsidDel="00000000" w:rsidR="00000000" w:rsidRPr="00000000">
        <w:rPr>
          <w:i w:val="1"/>
          <w:iCs w:val="1"/>
          <w:rtl w:val="0"/>
        </w:rPr>
        <w:t xml:space="preserve">and</w:t>
      </w:r>
      <w:r w:rsidDel="00000000" w:rsidR="00000000" w:rsidRPr="00000000">
        <w:rPr>
          <w:rtl w:val="0"/>
        </w:rPr>
        <w:t xml:space="preserve"> mirrored into a </w:t>
      </w:r>
      <w:r w:rsidDel="00000000" w:rsidR="00000000" w:rsidRPr="00000000">
        <w:rPr>
          <w:b w:val="1"/>
          <w:bCs w:val="1"/>
          <w:rtl w:val="0"/>
        </w:rPr>
        <w:t xml:space="preserve">dedicated, immutable compliance historian</w:t>
      </w:r>
      <w:r w:rsidDel="00000000" w:rsidR="00000000" w:rsidRPr="00000000">
        <w:rPr>
          <w:rtl w:val="0"/>
        </w:rPr>
        <w:t xml:space="preserve"> (Class D, §9) so the regulatory record is independent of the operational store's retention. Track the Oem-property dictionary as an open item (EMIS-OEM, §16).</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2"/>
        <w:rPr/>
      </w:pPr>
      <w:bookmarkStart w:colFirst="0" w:colLast="0" w:name="_dd3s6zic8gtz" w:id="25"/>
      <w:bookmarkEnd w:id="25"/>
      <w:r w:rsidDel="00000000" w:rsidR="00000000" w:rsidRPr="00000000">
        <w:rPr>
          <w:rtl w:val="0"/>
        </w:rPr>
        <w:t xml:space="preserve">§12 Open-Source Stack </w:t>
      </w:r>
      <w:r w:rsidDel="00000000" w:rsidR="00000000" w:rsidRPr="00000000">
        <w:rPr>
          <w:b w:val="1"/>
          <w:bCs w:val="1"/>
          <w:rtl w:val="0"/>
        </w:rPr>
        <w:t xml:space="preserve">[W]</w:t>
      </w: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Building on the Deschutes reference and extending to the power island:</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b w:val="1"/>
                <w:bCs w:val="1"/>
              </w:rPr>
            </w:pPr>
            <w:r w:rsidDel="00000000" w:rsidR="00000000" w:rsidRPr="00000000">
              <w:rPr>
                <w:b w:val="1"/>
                <w:bCs w:val="1"/>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b w:val="1"/>
                <w:bCs w:val="1"/>
              </w:rPr>
            </w:pPr>
            <w:r w:rsidDel="00000000" w:rsidR="00000000" w:rsidRPr="00000000">
              <w:rPr>
                <w:b w:val="1"/>
                <w:bCs w:val="1"/>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b w:val="1"/>
                <w:bCs w:val="1"/>
              </w:rPr>
            </w:pPr>
            <w:r w:rsidDel="00000000" w:rsidR="00000000" w:rsidRPr="00000000">
              <w:rPr>
                <w:b w:val="1"/>
                <w:bCs w:val="1"/>
                <w:rtl w:val="0"/>
              </w:rPr>
              <w:t xml:space="preserve">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Redfish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t xml:space="preserve">DMTF </w:t>
            </w:r>
            <w:r w:rsidDel="00000000" w:rsidR="00000000" w:rsidRPr="00000000">
              <w:rPr>
                <w:b w:val="1"/>
                <w:bCs w:val="1"/>
                <w:rtl w:val="0"/>
              </w:rPr>
              <w:t xml:space="preserve">python-redfish-library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t xml:space="preserve">Read/write Redfish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t xml:space="preserve">Conformance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b w:val="1"/>
                <w:bCs w:val="1"/>
                <w:rtl w:val="0"/>
              </w:rPr>
              <w:t xml:space="preserve">Redfish-Service-Validator</w:t>
            </w:r>
            <w:r w:rsidDel="00000000" w:rsidR="00000000" w:rsidRPr="00000000">
              <w:rPr>
                <w:rtl w:val="0"/>
              </w:rPr>
              <w:t xml:space="preserve">, </w:t>
            </w:r>
            <w:r w:rsidDel="00000000" w:rsidR="00000000" w:rsidRPr="00000000">
              <w:rPr>
                <w:b w:val="1"/>
                <w:bCs w:val="1"/>
                <w:rtl w:val="0"/>
              </w:rPr>
              <w:t xml:space="preserve">Redfish-Protocol-Validator</w:t>
            </w:r>
            <w:r w:rsidDel="00000000" w:rsidR="00000000" w:rsidRPr="00000000">
              <w:rPr>
                <w:rtl w:val="0"/>
              </w:rPr>
              <w:t xml:space="preserve">, </w:t>
            </w:r>
            <w:r w:rsidDel="00000000" w:rsidR="00000000" w:rsidRPr="00000000">
              <w:rPr>
                <w:b w:val="1"/>
                <w:bCs w:val="1"/>
                <w:rtl w:val="0"/>
              </w:rPr>
              <w:t xml:space="preserve">Redfish-Interop-Validator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Gate every bridge endpoint against 2026.1 + the site profile (§2.4)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Pre-hardware sim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b w:val="1"/>
                <w:bCs w:val="1"/>
                <w:rtl w:val="0"/>
              </w:rPr>
              <w:t xml:space="preserve">DMTF Redfish-Mockup-Server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Build AI/dashboards before metal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BMC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b w:val="1"/>
                <w:bCs w:val="1"/>
                <w:rtl w:val="0"/>
              </w:rPr>
              <w:t xml:space="preserve">OpenBMC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Reference Redfish implementation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Modbus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b w:val="1"/>
                <w:bCs w:val="1"/>
                <w:rtl w:val="0"/>
              </w:rPr>
              <w:t xml:space="preserve">pymodbus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CDU PLC, genset controllers, BESS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Protection protocols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b w:val="1"/>
                <w:bCs w:val="1"/>
                <w:rtl w:val="0"/>
              </w:rPr>
              <w:t xml:space="preserve">opendnp3</w:t>
            </w:r>
            <w:r w:rsidDel="00000000" w:rsidR="00000000" w:rsidRPr="00000000">
              <w:rPr>
                <w:rtl w:val="0"/>
              </w:rPr>
              <w:t xml:space="preserve">, </w:t>
            </w:r>
            <w:r w:rsidDel="00000000" w:rsidR="00000000" w:rsidRPr="00000000">
              <w:rPr>
                <w:b w:val="1"/>
                <w:bCs w:val="1"/>
                <w:rtl w:val="0"/>
              </w:rPr>
              <w:t xml:space="preserve">libiec61850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Relay/switchgear collectors (per RELAY-PROTO choice)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BESS / PV</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b w:val="1"/>
                <w:bCs w:val="1"/>
                <w:rtl w:val="0"/>
              </w:rPr>
              <w:t xml:space="preserve">pySunSpec2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SunSpec Modbus models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Engine 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J1939 stack (e.g., </w:t>
            </w:r>
            <w:r w:rsidDel="00000000" w:rsidR="00000000" w:rsidRPr="00000000">
              <w:rPr>
                <w:rFonts w:ascii="Roboto Mono" w:cs="Roboto Mono" w:eastAsia="Roboto Mono" w:hAnsi="Roboto Mono"/>
                <w:color w:val="188038"/>
                <w:rtl w:val="0"/>
              </w:rPr>
              <w:t xml:space="preserve">python-can</w:t>
            </w:r>
            <w:r w:rsidDel="00000000" w:rsidR="00000000" w:rsidRPr="00000000">
              <w:rPr>
                <w:rtl w:val="0"/>
              </w:rPr>
              <w:t xml:space="preserve"> + J1939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Engine DTC/parameters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Bridge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b w:val="1"/>
                <w:bCs w:val="1"/>
                <w:rtl w:val="0"/>
              </w:rPr>
              <w:t xml:space="preserve">Python + FastAPI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Hosts Redfish endpoints; the controlled OT/IT boundary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Flow/no-code glue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b w:val="1"/>
                <w:bCs w:val="1"/>
                <w:rtl w:val="0"/>
              </w:rPr>
              <w:t xml:space="preserve">Node-RED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Fonts w:ascii="Arial Unicode MS" w:cs="Arial Unicode MS" w:eastAsia="Arial Unicode MS" w:hAnsi="Arial Unicode MS"/>
                <w:rtl w:val="0"/>
              </w:rPr>
              <w:t xml:space="preserve">Modbus↔Redfish↔MQTT↔DB wiring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Transport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b w:val="1"/>
                <w:bCs w:val="1"/>
                <w:rtl w:val="0"/>
              </w:rPr>
              <w:t xml:space="preserve">Eclipse Mosquitto (MQTT)</w:t>
            </w:r>
            <w:r w:rsidDel="00000000" w:rsidR="00000000" w:rsidRPr="00000000">
              <w:rPr>
                <w:rtl w:val="0"/>
              </w:rPr>
              <w:t xml:space="preserve"> + Sparkplug B</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 xml:space="preserve">Store-and-forward OT transport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t xml:space="preserve">Time-series 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b w:val="1"/>
                <w:bCs w:val="1"/>
                <w:rtl w:val="0"/>
              </w:rPr>
              <w:t xml:space="preserve">InfluxDB</w:t>
            </w:r>
            <w:r w:rsidDel="00000000" w:rsidR="00000000" w:rsidRPr="00000000">
              <w:rPr>
                <w:rtl w:val="0"/>
              </w:rPr>
              <w:t xml:space="preserve"> or </w:t>
            </w:r>
            <w:r w:rsidDel="00000000" w:rsidR="00000000" w:rsidRPr="00000000">
              <w:rPr>
                <w:b w:val="1"/>
                <w:bCs w:val="1"/>
                <w:rtl w:val="0"/>
              </w:rPr>
              <w:t xml:space="preserve">TimescaleDB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t xml:space="preserve">All classes; Class D to an immutable store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tl w:val="0"/>
              </w:rPr>
              <w:t xml:space="preserve">Dashboards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b w:val="1"/>
                <w:bCs w:val="1"/>
                <w:rtl w:val="0"/>
              </w:rPr>
              <w:t xml:space="preserve">Grafana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rtl w:val="0"/>
              </w:rPr>
              <w:t xml:space="preserve">Four-tier + power island in one 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Alerting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tl w:val="0"/>
              </w:rPr>
              <w:t xml:space="preserve">Grafana Alerting + SMTP/Slack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Operator notification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AI/ML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b w:val="1"/>
                <w:bCs w:val="1"/>
                <w:rtl w:val="0"/>
              </w:rPr>
              <w:t xml:space="preserve">scikit-learn / TensorFlow / PyTorch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Fonts w:ascii="Arial Unicode MS" w:cs="Arial Unicode MS" w:eastAsia="Arial Unicode MS" w:hAnsi="Arial Unicode MS"/>
                <w:rtl w:val="0"/>
              </w:rPr>
              <w:t xml:space="preserve">Rule → PID → LSTM/anomaly/RL/digital-twin (Deschutes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t xml:space="preserve">IT observability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b w:val="1"/>
                <w:bCs w:val="1"/>
                <w:rtl w:val="0"/>
              </w:rPr>
              <w:t xml:space="preserve">OpenTelemetry / Prometheus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tl w:val="0"/>
              </w:rPr>
              <w:t xml:space="preserve">Workload metrics, correlated to Redfish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Weather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b w:val="1"/>
                <w:bCs w:val="1"/>
                <w:rtl w:val="0"/>
              </w:rPr>
              <w:t xml:space="preserve">Open-Meteo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t xml:space="preserve">Wet-bulb/dew-point/forecast, no key</w:t>
            </w:r>
          </w:p>
        </w:tc>
      </w:tr>
    </w:tbl>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ind w:left="600" w:right="600" w:firstLine="0"/>
        <w:rPr/>
      </w:pPr>
      <w:r w:rsidDel="00000000" w:rsidR="00000000" w:rsidRPr="00000000">
        <w:rPr>
          <w:b w:val="1"/>
          <w:bCs w:val="1"/>
          <w:rtl w:val="0"/>
        </w:rPr>
        <w:t xml:space="preserve">Leverage note:</w:t>
      </w:r>
      <w:r w:rsidDel="00000000" w:rsidR="00000000" w:rsidRPr="00000000">
        <w:rPr>
          <w:rtl w:val="0"/>
        </w:rPr>
        <w:t xml:space="preserve"> because </w:t>
      </w:r>
      <w:r w:rsidDel="00000000" w:rsidR="00000000" w:rsidRPr="00000000">
        <w:rPr>
          <w:rFonts w:ascii="Roboto Mono" w:cs="Roboto Mono" w:eastAsia="Roboto Mono" w:hAnsi="Roboto Mono"/>
          <w:color w:val="188038"/>
          <w:rtl w:val="0"/>
        </w:rPr>
        <w:t xml:space="preserve">AggregationSource</w:t>
      </w:r>
      <w:r w:rsidDel="00000000" w:rsidR="00000000" w:rsidRPr="00000000">
        <w:rPr>
          <w:rtl w:val="0"/>
        </w:rPr>
        <w:t xml:space="preserve"> now speaks Modbus, some genset/CDU points can be federated by the Redfish aggregator directly rather than through bespoke bridge code — pilot this against one genset controller in the POC to quantify how much custom code it removes.</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2"/>
        <w:rPr/>
      </w:pPr>
      <w:bookmarkStart w:colFirst="0" w:colLast="0" w:name="_3sb9ogmnnxyc" w:id="26"/>
      <w:bookmarkEnd w:id="26"/>
      <w:r w:rsidDel="00000000" w:rsidR="00000000" w:rsidRPr="00000000">
        <w:rPr>
          <w:rtl w:val="0"/>
        </w:rPr>
        <w:t xml:space="preserve">§13 Security &amp; Segmentation </w:t>
      </w:r>
      <w:r w:rsidDel="00000000" w:rsidR="00000000" w:rsidRPr="00000000">
        <w:rPr>
          <w:b w:val="1"/>
          <w:bCs w:val="1"/>
          <w:rtl w:val="0"/>
        </w:rPr>
        <w:t xml:space="preserve">[L]</w:t>
      </w:r>
      <w:r w:rsidDel="00000000" w:rsidR="00000000" w:rsidRPr="00000000">
        <w:rPr>
          <w:rtl w:val="0"/>
        </w:rPr>
      </w:r>
    </w:p>
    <w:p w:rsidR="00000000" w:rsidDel="00000000" w:rsidP="00000000" w:rsidRDefault="00000000" w:rsidRPr="00000000" w14:paraId="000001F8">
      <w:pPr>
        <w:numPr>
          <w:ilvl w:val="0"/>
          <w:numId w:val="5"/>
        </w:numPr>
        <w:ind w:left="720" w:hanging="360"/>
      </w:pPr>
      <w:r w:rsidDel="00000000" w:rsidR="00000000" w:rsidRPr="00000000">
        <w:rPr>
          <w:b w:val="1"/>
          <w:bCs w:val="1"/>
          <w:rtl w:val="0"/>
        </w:rPr>
        <w:t xml:space="preserve">Purdue-style separation:</w:t>
      </w:r>
      <w:r w:rsidDel="00000000" w:rsidR="00000000" w:rsidRPr="00000000">
        <w:rPr>
          <w:rtl w:val="0"/>
        </w:rPr>
        <w:t xml:space="preserve"> Layer-0/1 protection and control networks (relay GOOSE/MMS, governor, PCS inner loop, PLC I/O) are isolated from the telemetry/IT LAN. The </w:t>
      </w:r>
      <w:r w:rsidDel="00000000" w:rsidR="00000000" w:rsidRPr="00000000">
        <w:rPr>
          <w:b w:val="1"/>
          <w:bCs w:val="1"/>
          <w:rtl w:val="0"/>
        </w:rPr>
        <w:t xml:space="preserve">Layer-2 bridges are the only controlled crossing point.</w:t>
      </w:r>
      <w:r w:rsidDel="00000000" w:rsidR="00000000" w:rsidRPr="00000000">
        <w:rPr>
          <w:rtl w:val="0"/>
        </w:rPr>
      </w:r>
    </w:p>
    <w:p w:rsidR="00000000" w:rsidDel="00000000" w:rsidP="00000000" w:rsidRDefault="00000000" w:rsidRPr="00000000" w14:paraId="000001F9">
      <w:pPr>
        <w:numPr>
          <w:ilvl w:val="0"/>
          <w:numId w:val="5"/>
        </w:numPr>
        <w:ind w:left="720" w:hanging="360"/>
      </w:pPr>
      <w:r w:rsidDel="00000000" w:rsidR="00000000" w:rsidRPr="00000000">
        <w:rPr>
          <w:b w:val="1"/>
          <w:bCs w:val="1"/>
          <w:rtl w:val="0"/>
        </w:rPr>
        <w:t xml:space="preserve">North-bound posture:</w:t>
      </w:r>
      <w:r w:rsidDel="00000000" w:rsidR="00000000" w:rsidRPr="00000000">
        <w:rPr>
          <w:rtl w:val="0"/>
        </w:rPr>
        <w:t xml:space="preserve"> Redfish over </w:t>
      </w:r>
      <w:r w:rsidDel="00000000" w:rsidR="00000000" w:rsidRPr="00000000">
        <w:rPr>
          <w:b w:val="1"/>
          <w:bCs w:val="1"/>
          <w:rtl w:val="0"/>
        </w:rPr>
        <w:t xml:space="preserve">HTTPS</w:t>
      </w:r>
      <w:r w:rsidDel="00000000" w:rsidR="00000000" w:rsidRPr="00000000">
        <w:rPr>
          <w:rtl w:val="0"/>
        </w:rPr>
        <w:t xml:space="preserve">, </w:t>
      </w:r>
      <w:r w:rsidDel="00000000" w:rsidR="00000000" w:rsidRPr="00000000">
        <w:rPr>
          <w:b w:val="1"/>
          <w:bCs w:val="1"/>
          <w:rtl w:val="0"/>
        </w:rPr>
        <w:t xml:space="preserve">RBAC</w:t>
      </w:r>
      <w:r w:rsidDel="00000000" w:rsidR="00000000" w:rsidRPr="00000000">
        <w:rPr>
          <w:rtl w:val="0"/>
        </w:rPr>
        <w:t xml:space="preserve">, per-service credentials. No supervisory command may exceed a Layer-1 limit — protection relays, governor limits, PCS limits, and PLC interlocks are authoritative and reject out-of-bounds requests (extends the Deschutes "PLC is safety authority" rule to the gensets and BESS).</w:t>
      </w:r>
    </w:p>
    <w:p w:rsidR="00000000" w:rsidDel="00000000" w:rsidP="00000000" w:rsidRDefault="00000000" w:rsidRPr="00000000" w14:paraId="000001FA">
      <w:pPr>
        <w:numPr>
          <w:ilvl w:val="0"/>
          <w:numId w:val="5"/>
        </w:numPr>
        <w:ind w:left="720" w:hanging="360"/>
      </w:pPr>
      <w:r w:rsidDel="00000000" w:rsidR="00000000" w:rsidRPr="00000000">
        <w:rPr>
          <w:b w:val="1"/>
          <w:bCs w:val="1"/>
          <w:rtl w:val="0"/>
        </w:rPr>
        <w:t xml:space="preserve">Attestation (optional):</w:t>
      </w:r>
      <w:r w:rsidDel="00000000" w:rsidR="00000000" w:rsidRPr="00000000">
        <w:rPr>
          <w:rtl w:val="0"/>
        </w:rPr>
        <w:t xml:space="preserve"> DMTF </w:t>
      </w:r>
      <w:r w:rsidDel="00000000" w:rsidR="00000000" w:rsidRPr="00000000">
        <w:rPr>
          <w:b w:val="1"/>
          <w:bCs w:val="1"/>
          <w:rtl w:val="0"/>
        </w:rPr>
        <w:t xml:space="preserve">SPDM</w:t>
      </w:r>
      <w:r w:rsidDel="00000000" w:rsidR="00000000" w:rsidRPr="00000000">
        <w:rPr>
          <w:rtl w:val="0"/>
        </w:rPr>
        <w:t xml:space="preserve"> for device identity/measurement on supported hardware.</w:t>
      </w:r>
    </w:p>
    <w:p w:rsidR="00000000" w:rsidDel="00000000" w:rsidP="00000000" w:rsidRDefault="00000000" w:rsidRPr="00000000" w14:paraId="000001FB">
      <w:pPr>
        <w:numPr>
          <w:ilvl w:val="0"/>
          <w:numId w:val="5"/>
        </w:numPr>
        <w:ind w:left="720" w:hanging="360"/>
      </w:pPr>
      <w:r w:rsidDel="00000000" w:rsidR="00000000" w:rsidRPr="00000000">
        <w:rPr>
          <w:b w:val="1"/>
          <w:bCs w:val="1"/>
          <w:rtl w:val="0"/>
        </w:rPr>
        <w:t xml:space="preserve">Telemetry is not a control path:</w:t>
      </w:r>
      <w:r w:rsidDel="00000000" w:rsidR="00000000" w:rsidRPr="00000000">
        <w:rPr>
          <w:rtl w:val="0"/>
        </w:rPr>
        <w:t xml:space="preserve"> loss or delay of the telemetry plane degrades observability and supervisory optimization only — it must never block or delay a protection action. Fail-safe is "local control continues, north-bound goes stale," never the reverse.</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2"/>
        <w:rPr/>
      </w:pPr>
      <w:bookmarkStart w:colFirst="0" w:colLast="0" w:name="_x7719hzfbqv" w:id="27"/>
      <w:bookmarkEnd w:id="27"/>
      <w:r w:rsidDel="00000000" w:rsidR="00000000" w:rsidRPr="00000000">
        <w:rPr>
          <w:rtl w:val="0"/>
        </w:rPr>
        <w:t xml:space="preserve">§14 POC / Phasing </w:t>
      </w:r>
      <w:r w:rsidDel="00000000" w:rsidR="00000000" w:rsidRPr="00000000">
        <w:rPr>
          <w:b w:val="1"/>
          <w:bCs w:val="1"/>
          <w:rtl w:val="0"/>
        </w:rPr>
        <w:t xml:space="preserve">[W]</w:t>
      </w: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Extends the Deschutes 6-phase POC to include the power island; reuse the Deschutes POC hardware (CompactLogix 5380, SPECK pumps, ABB VFDs, Belimo valve, leak rope, IT-load simulator, SBC/industrial PC).</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numPr>
          <w:ilvl w:val="0"/>
          <w:numId w:val="5"/>
        </w:numPr>
        <w:ind w:left="720" w:hanging="360"/>
      </w:pPr>
      <w:r w:rsidDel="00000000" w:rsidR="00000000" w:rsidRPr="00000000">
        <w:rPr>
          <w:b w:val="1"/>
          <w:bCs w:val="1"/>
          <w:rtl w:val="0"/>
        </w:rPr>
        <w:t xml:space="preserve">Phase 1 — Simulate.</w:t>
      </w:r>
      <w:r w:rsidDel="00000000" w:rsidR="00000000" w:rsidRPr="00000000">
        <w:rPr>
          <w:rtl w:val="0"/>
        </w:rPr>
        <w:t xml:space="preserve"> Redfish Mockup Server stands up CDU </w:t>
      </w:r>
      <w:r w:rsidDel="00000000" w:rsidR="00000000" w:rsidRPr="00000000">
        <w:rPr>
          <w:b w:val="1"/>
          <w:bCs w:val="1"/>
          <w:rtl w:val="0"/>
        </w:rPr>
        <w:t xml:space="preserve">and</w:t>
      </w:r>
      <w:r w:rsidDel="00000000" w:rsidR="00000000" w:rsidRPr="00000000">
        <w:rPr>
          <w:rtl w:val="0"/>
        </w:rPr>
        <w:t xml:space="preserve"> a simulated genset + BESS profile. Build AI/dashboards and the §10 correlation view against simulation. No metal.</w:t>
      </w:r>
    </w:p>
    <w:p w:rsidR="00000000" w:rsidDel="00000000" w:rsidP="00000000" w:rsidRDefault="00000000" w:rsidRPr="00000000" w14:paraId="00000202">
      <w:pPr>
        <w:numPr>
          <w:ilvl w:val="0"/>
          <w:numId w:val="5"/>
        </w:numPr>
        <w:ind w:left="720" w:hanging="360"/>
      </w:pPr>
      <w:r w:rsidDel="00000000" w:rsidR="00000000" w:rsidRPr="00000000">
        <w:rPr>
          <w:b w:val="1"/>
          <w:bCs w:val="1"/>
          <w:rtl w:val="0"/>
        </w:rPr>
        <w:t xml:space="preserve">Phase 2 — Bridge (cooling).</w:t>
      </w:r>
      <w:r w:rsidDel="00000000" w:rsidR="00000000" w:rsidRPr="00000000">
        <w:rPr>
          <w:rFonts w:ascii="Arial Unicode MS" w:cs="Arial Unicode MS" w:eastAsia="Arial Unicode MS" w:hAnsi="Arial Unicode MS"/>
          <w:rtl w:val="0"/>
        </w:rPr>
        <w:t xml:space="preserve"> Real CDU PLC over Modbus → Redfish on the SBC; validate endpoints (Deschutes Phases 2–3).</w:t>
      </w:r>
    </w:p>
    <w:p w:rsidR="00000000" w:rsidDel="00000000" w:rsidP="00000000" w:rsidRDefault="00000000" w:rsidRPr="00000000" w14:paraId="00000203">
      <w:pPr>
        <w:numPr>
          <w:ilvl w:val="0"/>
          <w:numId w:val="5"/>
        </w:numPr>
        <w:ind w:left="720" w:hanging="360"/>
      </w:pPr>
      <w:r w:rsidDel="00000000" w:rsidR="00000000" w:rsidRPr="00000000">
        <w:rPr>
          <w:b w:val="1"/>
          <w:bCs w:val="1"/>
          <w:rtl w:val="0"/>
        </w:rPr>
        <w:t xml:space="preserve">Phase 3 — Bridge (power).</w:t>
      </w:r>
      <w:r w:rsidDel="00000000" w:rsidR="00000000" w:rsidRPr="00000000">
        <w:rPr>
          <w:rFonts w:ascii="Arial Unicode MS" w:cs="Arial Unicode MS" w:eastAsia="Arial Unicode MS" w:hAnsi="Arial Unicode MS"/>
          <w:rtl w:val="0"/>
        </w:rPr>
        <w:t xml:space="preserve"> Add a genset-controller emulation (or one real EMCP/PowerCommand) and a BESS PCS sim over Modbus/SunSpec → same Redfish service. Validate the PolyPhase + Redundancy + Battery mappings against 2026.1. </w:t>
      </w:r>
      <w:r w:rsidDel="00000000" w:rsidR="00000000" w:rsidRPr="00000000">
        <w:rPr>
          <w:b w:val="1"/>
          <w:bCs w:val="1"/>
          <w:rtl w:val="0"/>
        </w:rPr>
        <w:t xml:space="preserve">Pilot </w:t>
      </w:r>
      <w:r w:rsidDel="00000000" w:rsidR="00000000" w:rsidRPr="00000000">
        <w:rPr>
          <w:rFonts w:ascii="Roboto Mono" w:cs="Roboto Mono" w:eastAsia="Roboto Mono" w:hAnsi="Roboto Mono"/>
          <w:b w:val="1"/>
          <w:bCs w:val="1"/>
          <w:color w:val="188038"/>
          <w:rtl w:val="0"/>
        </w:rPr>
        <w:t xml:space="preserve">AggregationSource</w:t>
      </w:r>
      <w:r w:rsidDel="00000000" w:rsidR="00000000" w:rsidRPr="00000000">
        <w:rPr>
          <w:b w:val="1"/>
          <w:bCs w:val="1"/>
          <w:rtl w:val="0"/>
        </w:rPr>
        <w:t xml:space="preserve"> Modbus</w:t>
      </w:r>
      <w:r w:rsidDel="00000000" w:rsidR="00000000" w:rsidRPr="00000000">
        <w:rPr>
          <w:rtl w:val="0"/>
        </w:rPr>
        <w:t xml:space="preserve"> here (§12 note).</w:t>
      </w:r>
    </w:p>
    <w:p w:rsidR="00000000" w:rsidDel="00000000" w:rsidP="00000000" w:rsidRDefault="00000000" w:rsidRPr="00000000" w14:paraId="00000204">
      <w:pPr>
        <w:numPr>
          <w:ilvl w:val="0"/>
          <w:numId w:val="5"/>
        </w:numPr>
        <w:ind w:left="720" w:hanging="360"/>
      </w:pPr>
      <w:r w:rsidDel="00000000" w:rsidR="00000000" w:rsidRPr="00000000">
        <w:rPr>
          <w:b w:val="1"/>
          <w:bCs w:val="1"/>
          <w:rtl w:val="0"/>
        </w:rPr>
        <w:t xml:space="preserve">Phase 4 — Correlate.</w:t>
      </w:r>
      <w:r w:rsidDel="00000000" w:rsidR="00000000" w:rsidRPr="00000000">
        <w:rPr>
          <w:rFonts w:ascii="Arial Unicode MS" w:cs="Arial Unicode MS" w:eastAsia="Arial Unicode MS" w:hAnsi="Arial Unicode MS"/>
          <w:rtl w:val="0"/>
        </w:rPr>
        <w:t xml:space="preserve"> Drive the IT-load simulator to mimic a coherent step; confirm the unified timeline captures cause→bridge→response→follower (§10) on one clock. Tune PTP/NTP.</w:t>
      </w:r>
    </w:p>
    <w:p w:rsidR="00000000" w:rsidDel="00000000" w:rsidP="00000000" w:rsidRDefault="00000000" w:rsidRPr="00000000" w14:paraId="00000205">
      <w:pPr>
        <w:numPr>
          <w:ilvl w:val="0"/>
          <w:numId w:val="5"/>
        </w:numPr>
        <w:ind w:left="720" w:hanging="360"/>
      </w:pPr>
      <w:r w:rsidDel="00000000" w:rsidR="00000000" w:rsidRPr="00000000">
        <w:rPr>
          <w:b w:val="1"/>
          <w:bCs w:val="1"/>
          <w:rtl w:val="0"/>
        </w:rPr>
        <w:t xml:space="preserve">Phase 5 — Tier 1 + External.</w:t>
      </w:r>
      <w:r w:rsidDel="00000000" w:rsidR="00000000" w:rsidRPr="00000000">
        <w:rPr>
          <w:rtl w:val="0"/>
        </w:rPr>
        <w:t xml:space="preserve"> Connect a real rack BMC (Redfish) and the weather API; demonstrate predictive pump-ΔP pre-positioning from GPU utilization, and dew-point/wet-bulb pre-positioning.</w:t>
      </w:r>
    </w:p>
    <w:p w:rsidR="00000000" w:rsidDel="00000000" w:rsidP="00000000" w:rsidRDefault="00000000" w:rsidRPr="00000000" w14:paraId="00000206">
      <w:pPr>
        <w:numPr>
          <w:ilvl w:val="0"/>
          <w:numId w:val="5"/>
        </w:numPr>
        <w:ind w:left="720" w:hanging="360"/>
      </w:pPr>
      <w:r w:rsidDel="00000000" w:rsidR="00000000" w:rsidRPr="00000000">
        <w:rPr>
          <w:b w:val="1"/>
          <w:bCs w:val="1"/>
          <w:rtl w:val="0"/>
        </w:rPr>
        <w:t xml:space="preserve">Phase 6 — ML + Compliance.</w:t>
      </w:r>
      <w:r w:rsidDel="00000000" w:rsidR="00000000" w:rsidRPr="00000000">
        <w:rPr>
          <w:rtl w:val="0"/>
        </w:rPr>
        <w:t xml:space="preserve"> After 30+ days of unified data: train the LSTM/anomaly models; stand up the immutable compliance historian and produce a sample run-hour/emissions PTE extract for ENV-001.</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2"/>
        <w:rPr/>
      </w:pPr>
      <w:bookmarkStart w:colFirst="0" w:colLast="0" w:name="_1kxa4d1lttzz" w:id="28"/>
      <w:bookmarkEnd w:id="28"/>
      <w:r w:rsidDel="00000000" w:rsidR="00000000" w:rsidRPr="00000000">
        <w:rPr>
          <w:rtl w:val="0"/>
        </w:rPr>
        <w:t xml:space="preserve">§15 Decision Ledger</w:t>
      </w:r>
    </w:p>
    <w:p w:rsidR="00000000" w:rsidDel="00000000" w:rsidP="00000000" w:rsidRDefault="00000000" w:rsidRPr="00000000" w14:paraId="0000020A">
      <w:pPr>
        <w:pStyle w:val="Heading3"/>
        <w:rPr/>
      </w:pPr>
      <w:bookmarkStart w:colFirst="0" w:colLast="0" w:name="_lhmy7e19ncsw" w:id="29"/>
      <w:bookmarkEnd w:id="29"/>
      <w:r w:rsidDel="00000000" w:rsidR="00000000" w:rsidRPr="00000000">
        <w:rPr>
          <w:rtl w:val="0"/>
        </w:rPr>
        <w:t xml:space="preserve">Locked </w:t>
      </w:r>
      <w:r w:rsidDel="00000000" w:rsidR="00000000" w:rsidRPr="00000000">
        <w:rPr>
          <w:b w:val="1"/>
          <w:bCs w:val="1"/>
          <w:rtl w:val="0"/>
        </w:rPr>
        <w:t xml:space="preserve">[L]</w:t>
      </w:r>
      <w:r w:rsidDel="00000000" w:rsidR="00000000" w:rsidRPr="00000000">
        <w:rPr>
          <w:rtl w:val="0"/>
        </w:rPr>
      </w:r>
    </w:p>
    <w:p w:rsidR="00000000" w:rsidDel="00000000" w:rsidP="00000000" w:rsidRDefault="00000000" w:rsidRPr="00000000" w14:paraId="0000020B">
      <w:pPr>
        <w:numPr>
          <w:ilvl w:val="0"/>
          <w:numId w:val="1"/>
        </w:numPr>
        <w:ind w:left="720" w:hanging="360"/>
      </w:pPr>
      <w:r w:rsidDel="00000000" w:rsidR="00000000" w:rsidRPr="00000000">
        <w:rPr>
          <w:b w:val="1"/>
          <w:bCs w:val="1"/>
          <w:rtl w:val="0"/>
        </w:rPr>
        <w:t xml:space="preserve">Redfish is the single north-bound model</w:t>
      </w:r>
      <w:r w:rsidDel="00000000" w:rsidR="00000000" w:rsidRPr="00000000">
        <w:rPr>
          <w:rtl w:val="0"/>
        </w:rPr>
        <w:t xml:space="preserve"> for all five domains; build on the </w:t>
      </w:r>
      <w:r w:rsidDel="00000000" w:rsidR="00000000" w:rsidRPr="00000000">
        <w:rPr>
          <w:b w:val="1"/>
          <w:bCs w:val="1"/>
          <w:rtl w:val="0"/>
        </w:rPr>
        <w:t xml:space="preserve">2026.1</w:t>
      </w:r>
      <w:r w:rsidDel="00000000" w:rsidR="00000000" w:rsidRPr="00000000">
        <w:rPr>
          <w:rtl w:val="0"/>
        </w:rPr>
        <w:t xml:space="preserve"> bundle / Spec </w:t>
      </w:r>
      <w:r w:rsidDel="00000000" w:rsidR="00000000" w:rsidRPr="00000000">
        <w:rPr>
          <w:b w:val="1"/>
          <w:bCs w:val="1"/>
          <w:rtl w:val="0"/>
        </w:rPr>
        <w:t xml:space="preserve">v1.24.0</w:t>
      </w:r>
      <w:r w:rsidDel="00000000" w:rsidR="00000000" w:rsidRPr="00000000">
        <w:rPr>
          <w:rtl w:val="0"/>
        </w:rPr>
        <w:t xml:space="preserve">.</w:t>
      </w:r>
    </w:p>
    <w:p w:rsidR="00000000" w:rsidDel="00000000" w:rsidP="00000000" w:rsidRDefault="00000000" w:rsidRPr="00000000" w14:paraId="0000020C">
      <w:pPr>
        <w:numPr>
          <w:ilvl w:val="0"/>
          <w:numId w:val="1"/>
        </w:numPr>
        <w:ind w:left="720" w:hanging="360"/>
      </w:pPr>
      <w:r w:rsidDel="00000000" w:rsidR="00000000" w:rsidRPr="00000000">
        <w:rPr>
          <w:b w:val="1"/>
          <w:bCs w:val="1"/>
          <w:rtl w:val="0"/>
        </w:rPr>
        <w:t xml:space="preserve">One bridge architecture</w:t>
      </w:r>
      <w:r w:rsidDel="00000000" w:rsidR="00000000" w:rsidRPr="00000000">
        <w:rPr>
          <w:rFonts w:ascii="Arial Unicode MS" w:cs="Arial Unicode MS" w:eastAsia="Arial Unicode MS" w:hAnsi="Arial Unicode MS"/>
          <w:rtl w:val="0"/>
        </w:rPr>
        <w:t xml:space="preserve"> (Modbus/J1939/DNP3-61850/SunSpec/BACnet → Redfish), extended from the CDU to the power island.</w:t>
      </w:r>
    </w:p>
    <w:p w:rsidR="00000000" w:rsidDel="00000000" w:rsidP="00000000" w:rsidRDefault="00000000" w:rsidRPr="00000000" w14:paraId="0000020D">
      <w:pPr>
        <w:numPr>
          <w:ilvl w:val="0"/>
          <w:numId w:val="1"/>
        </w:numPr>
        <w:ind w:left="720" w:hanging="360"/>
      </w:pPr>
      <w:r w:rsidDel="00000000" w:rsidR="00000000" w:rsidRPr="00000000">
        <w:rPr>
          <w:b w:val="1"/>
          <w:bCs w:val="1"/>
          <w:rtl w:val="0"/>
        </w:rPr>
        <w:t xml:space="preserve">Layer-1 controllers (EMCP/PowerCommand, relays, BESS PCS, CDU PLC, BMC) retain real-time control &amp; safety authority;</w:t>
      </w:r>
      <w:r w:rsidDel="00000000" w:rsidR="00000000" w:rsidRPr="00000000">
        <w:rPr>
          <w:rtl w:val="0"/>
        </w:rPr>
        <w:t xml:space="preserve"> Redfish/telemetry is supervisory only.</w:t>
      </w:r>
    </w:p>
    <w:p w:rsidR="00000000" w:rsidDel="00000000" w:rsidP="00000000" w:rsidRDefault="00000000" w:rsidRPr="00000000" w14:paraId="0000020E">
      <w:pPr>
        <w:numPr>
          <w:ilvl w:val="0"/>
          <w:numId w:val="1"/>
        </w:numPr>
        <w:ind w:left="720" w:hanging="360"/>
      </w:pPr>
      <w:r w:rsidDel="00000000" w:rsidR="00000000" w:rsidRPr="00000000">
        <w:rPr>
          <w:b w:val="1"/>
          <w:bCs w:val="1"/>
          <w:rtl w:val="0"/>
        </w:rPr>
        <w:t xml:space="preserve">Four telemetry cadence classes</w:t>
      </w:r>
      <w:r w:rsidDel="00000000" w:rsidR="00000000" w:rsidRPr="00000000">
        <w:rPr>
          <w:rtl w:val="0"/>
        </w:rPr>
        <w:t xml:space="preserve"> (P/A/B/C/D); protection/transient stays local; Redfish carries B/C + events.</w:t>
      </w:r>
    </w:p>
    <w:p w:rsidR="00000000" w:rsidDel="00000000" w:rsidP="00000000" w:rsidRDefault="00000000" w:rsidRPr="00000000" w14:paraId="0000020F">
      <w:pPr>
        <w:numPr>
          <w:ilvl w:val="0"/>
          <w:numId w:val="1"/>
        </w:numPr>
        <w:ind w:left="720" w:hanging="360"/>
      </w:pPr>
      <w:r w:rsidDel="00000000" w:rsidR="00000000" w:rsidRPr="00000000">
        <w:rPr>
          <w:b w:val="1"/>
          <w:bCs w:val="1"/>
          <w:rtl w:val="0"/>
        </w:rPr>
        <w:t xml:space="preserve">Common PTP/NTP-disciplined time base</w:t>
      </w:r>
      <w:r w:rsidDel="00000000" w:rsidR="00000000" w:rsidRPr="00000000">
        <w:rPr>
          <w:rtl w:val="0"/>
        </w:rPr>
        <w:t xml:space="preserve"> is mandatory (method open).</w:t>
      </w:r>
    </w:p>
    <w:p w:rsidR="00000000" w:rsidDel="00000000" w:rsidP="00000000" w:rsidRDefault="00000000" w:rsidRPr="00000000" w14:paraId="00000210">
      <w:pPr>
        <w:numPr>
          <w:ilvl w:val="0"/>
          <w:numId w:val="1"/>
        </w:numPr>
        <w:ind w:left="720" w:hanging="360"/>
      </w:pPr>
      <w:r w:rsidDel="00000000" w:rsidR="00000000" w:rsidRPr="00000000">
        <w:rPr>
          <w:b w:val="1"/>
          <w:bCs w:val="1"/>
          <w:rtl w:val="0"/>
        </w:rPr>
        <w:t xml:space="preserve">Compliance/run-hour/emissions telemetry is a hard requirement</w:t>
      </w:r>
      <w:r w:rsidDel="00000000" w:rsidR="00000000" w:rsidRPr="00000000">
        <w:rPr>
          <w:rtl w:val="0"/>
        </w:rPr>
        <w:t xml:space="preserve"> with a dedicated immutable historian (defends the synthetic-minor permit, ENV-001).</w:t>
      </w:r>
    </w:p>
    <w:p w:rsidR="00000000" w:rsidDel="00000000" w:rsidP="00000000" w:rsidRDefault="00000000" w:rsidRPr="00000000" w14:paraId="00000211">
      <w:pPr>
        <w:numPr>
          <w:ilvl w:val="0"/>
          <w:numId w:val="1"/>
        </w:numPr>
        <w:ind w:left="720" w:hanging="360"/>
      </w:pPr>
      <w:r w:rsidDel="00000000" w:rsidR="00000000" w:rsidRPr="00000000">
        <w:rPr>
          <w:rFonts w:ascii="Roboto Mono" w:cs="Roboto Mono" w:eastAsia="Roboto Mono" w:hAnsi="Roboto Mono"/>
          <w:b w:val="1"/>
          <w:bCs w:val="1"/>
          <w:color w:val="188038"/>
          <w:rtl w:val="0"/>
        </w:rPr>
        <w:t xml:space="preserve">Redundancy</w:t>
      </w:r>
      <w:r w:rsidDel="00000000" w:rsidR="00000000" w:rsidRPr="00000000">
        <w:rPr>
          <w:b w:val="1"/>
          <w:bCs w:val="1"/>
          <w:rtl w:val="0"/>
        </w:rPr>
        <w:t xml:space="preserve"> v1.7.0 </w:t>
      </w:r>
      <w:r w:rsidDel="00000000" w:rsidR="00000000" w:rsidRPr="00000000">
        <w:rPr>
          <w:rFonts w:ascii="Roboto Mono" w:cs="Roboto Mono" w:eastAsia="Roboto Mono" w:hAnsi="Roboto Mono"/>
          <w:b w:val="1"/>
          <w:bCs w:val="1"/>
          <w:color w:val="188038"/>
          <w:rtl w:val="0"/>
        </w:rPr>
        <w:t xml:space="preserve">MinNumNeededForFaultTolerance</w:t>
      </w:r>
      <w:r w:rsidDel="00000000" w:rsidR="00000000" w:rsidRPr="00000000">
        <w:rPr>
          <w:rtl w:val="0"/>
        </w:rPr>
        <w:t xml:space="preserve"> encodes N+1 for gensets and pumps.</w:t>
      </w:r>
    </w:p>
    <w:p w:rsidR="00000000" w:rsidDel="00000000" w:rsidP="00000000" w:rsidRDefault="00000000" w:rsidRPr="00000000" w14:paraId="00000212">
      <w:pPr>
        <w:numPr>
          <w:ilvl w:val="0"/>
          <w:numId w:val="1"/>
        </w:numPr>
        <w:ind w:left="720" w:hanging="360"/>
      </w:pPr>
      <w:r w:rsidDel="00000000" w:rsidR="00000000" w:rsidRPr="00000000">
        <w:rPr>
          <w:b w:val="1"/>
          <w:bCs w:val="1"/>
          <w:rtl w:val="0"/>
        </w:rPr>
        <w:t xml:space="preserve">Conformance-gated bridges</w:t>
      </w:r>
      <w:r w:rsidDel="00000000" w:rsidR="00000000" w:rsidRPr="00000000">
        <w:rPr>
          <w:rtl w:val="0"/>
        </w:rPr>
        <w:t xml:space="preserve"> (Service/Protocol/Interop validators + a site Interoperability Profile).</w:t>
      </w:r>
    </w:p>
    <w:p w:rsidR="00000000" w:rsidDel="00000000" w:rsidP="00000000" w:rsidRDefault="00000000" w:rsidRPr="00000000" w14:paraId="00000213">
      <w:pPr>
        <w:numPr>
          <w:ilvl w:val="0"/>
          <w:numId w:val="1"/>
        </w:numPr>
        <w:ind w:left="720" w:hanging="360"/>
      </w:pPr>
      <w:r w:rsidDel="00000000" w:rsidR="00000000" w:rsidRPr="00000000">
        <w:rPr>
          <w:b w:val="1"/>
          <w:bCs w:val="1"/>
          <w:rtl w:val="0"/>
        </w:rPr>
        <w:t xml:space="preserve">TCS is Tier-2 (CDU layer);</w:t>
      </w:r>
      <w:r w:rsidDel="00000000" w:rsidR="00000000" w:rsidRPr="00000000">
        <w:rPr>
          <w:rtl w:val="0"/>
        </w:rPr>
        <w:t xml:space="preserve"> HRS/towers are facility context (carried from Deschutes v1.2).</w:t>
      </w:r>
    </w:p>
    <w:p w:rsidR="00000000" w:rsidDel="00000000" w:rsidP="00000000" w:rsidRDefault="00000000" w:rsidRPr="00000000" w14:paraId="00000214">
      <w:pPr>
        <w:pStyle w:val="Heading3"/>
        <w:rPr/>
      </w:pPr>
      <w:bookmarkStart w:colFirst="0" w:colLast="0" w:name="_66mxhx5ns7up" w:id="30"/>
      <w:bookmarkEnd w:id="30"/>
      <w:r w:rsidDel="00000000" w:rsidR="00000000" w:rsidRPr="00000000">
        <w:rPr>
          <w:rtl w:val="0"/>
        </w:rPr>
        <w:t xml:space="preserve">Working </w:t>
      </w:r>
      <w:r w:rsidDel="00000000" w:rsidR="00000000" w:rsidRPr="00000000">
        <w:rPr>
          <w:b w:val="1"/>
          <w:bCs w:val="1"/>
          <w:rtl w:val="0"/>
        </w:rPr>
        <w:t xml:space="preserve">[W]</w:t>
      </w:r>
      <w:r w:rsidDel="00000000" w:rsidR="00000000" w:rsidRPr="00000000">
        <w:rPr>
          <w:rtl w:val="0"/>
        </w:rPr>
      </w:r>
    </w:p>
    <w:p w:rsidR="00000000" w:rsidDel="00000000" w:rsidP="00000000" w:rsidRDefault="00000000" w:rsidRPr="00000000" w14:paraId="00000215">
      <w:pPr>
        <w:numPr>
          <w:ilvl w:val="0"/>
          <w:numId w:val="2"/>
        </w:numPr>
        <w:ind w:left="720" w:hanging="360"/>
      </w:pPr>
      <w:r w:rsidDel="00000000" w:rsidR="00000000" w:rsidRPr="00000000">
        <w:rPr>
          <w:rtl w:val="0"/>
        </w:rPr>
        <w:t xml:space="preserve">Genset </w:t>
      </w:r>
      <w:r w:rsidDel="00000000" w:rsidR="00000000" w:rsidRPr="00000000">
        <w:rPr>
          <w:rFonts w:ascii="Roboto Mono" w:cs="Roboto Mono" w:eastAsia="Roboto Mono" w:hAnsi="Roboto Mono"/>
          <w:color w:val="188038"/>
          <w:rtl w:val="0"/>
        </w:rPr>
        <w:t xml:space="preserve">Oem</w:t>
      </w:r>
      <w:r w:rsidDel="00000000" w:rsidR="00000000" w:rsidRPr="00000000">
        <w:rPr>
          <w:rtl w:val="0"/>
        </w:rPr>
        <w:t xml:space="preserve"> property dictionary (engine + aftertreatment).</w:t>
      </w:r>
    </w:p>
    <w:p w:rsidR="00000000" w:rsidDel="00000000" w:rsidP="00000000" w:rsidRDefault="00000000" w:rsidRPr="00000000" w14:paraId="00000216">
      <w:pPr>
        <w:numPr>
          <w:ilvl w:val="0"/>
          <w:numId w:val="2"/>
        </w:numPr>
        <w:ind w:left="720" w:hanging="360"/>
      </w:pPr>
      <w:r w:rsidDel="00000000" w:rsidR="00000000" w:rsidRPr="00000000">
        <w:rPr>
          <w:rtl w:val="0"/>
        </w:rPr>
        <w:t xml:space="preserve">Time-series store choice (InfluxDB vs TimescaleDB) and stream-bus scope (MQTT only vs +Kafka).</w:t>
      </w:r>
    </w:p>
    <w:p w:rsidR="00000000" w:rsidDel="00000000" w:rsidP="00000000" w:rsidRDefault="00000000" w:rsidRPr="00000000" w14:paraId="00000217">
      <w:pPr>
        <w:numPr>
          <w:ilvl w:val="0"/>
          <w:numId w:val="2"/>
        </w:numPr>
        <w:ind w:left="720" w:hanging="360"/>
      </w:pPr>
      <w:r w:rsidDel="00000000" w:rsidR="00000000" w:rsidRPr="00000000">
        <w:rPr>
          <w:rFonts w:ascii="Arial Unicode MS" w:cs="Arial Unicode MS" w:eastAsia="Arial Unicode MS" w:hAnsi="Arial Unicode MS"/>
          <w:rtl w:val="0"/>
        </w:rPr>
        <w:t xml:space="preserve">Campus aggregation topology (per-node aggregator → campus root) and how far </w:t>
      </w:r>
      <w:r w:rsidDel="00000000" w:rsidR="00000000" w:rsidRPr="00000000">
        <w:rPr>
          <w:rFonts w:ascii="Roboto Mono" w:cs="Roboto Mono" w:eastAsia="Roboto Mono" w:hAnsi="Roboto Mono"/>
          <w:color w:val="188038"/>
          <w:rtl w:val="0"/>
        </w:rPr>
        <w:t xml:space="preserve">AggregationSource</w:t>
      </w:r>
      <w:r w:rsidDel="00000000" w:rsidR="00000000" w:rsidRPr="00000000">
        <w:rPr>
          <w:rtl w:val="0"/>
        </w:rPr>
        <w:t xml:space="preserve"> Modbus federation replaces custom bridge code.</w:t>
      </w:r>
    </w:p>
    <w:p w:rsidR="00000000" w:rsidDel="00000000" w:rsidP="00000000" w:rsidRDefault="00000000" w:rsidRPr="00000000" w14:paraId="00000218">
      <w:pPr>
        <w:numPr>
          <w:ilvl w:val="0"/>
          <w:numId w:val="2"/>
        </w:numPr>
        <w:ind w:left="720" w:hanging="360"/>
      </w:pPr>
      <w:r w:rsidDel="00000000" w:rsidR="00000000" w:rsidRPr="00000000">
        <w:rPr>
          <w:rtl w:val="0"/>
        </w:rPr>
        <w:t xml:space="preserve">Plant-master/dispatch product (CTRL-001) selection within this model.</w:t>
      </w:r>
    </w:p>
    <w:p w:rsidR="00000000" w:rsidDel="00000000" w:rsidP="00000000" w:rsidRDefault="00000000" w:rsidRPr="00000000" w14:paraId="00000219">
      <w:pPr>
        <w:pStyle w:val="Heading3"/>
        <w:rPr/>
      </w:pPr>
      <w:bookmarkStart w:colFirst="0" w:colLast="0" w:name="_sjeemlhynlt1" w:id="31"/>
      <w:bookmarkEnd w:id="31"/>
      <w:r w:rsidDel="00000000" w:rsidR="00000000" w:rsidRPr="00000000">
        <w:rPr>
          <w:rtl w:val="0"/>
        </w:rPr>
        <w:t xml:space="preserve">Open </w:t>
      </w:r>
      <w:r w:rsidDel="00000000" w:rsidR="00000000" w:rsidRPr="00000000">
        <w:rPr>
          <w:b w:val="1"/>
          <w:bCs w:val="1"/>
          <w:rtl w:val="0"/>
        </w:rPr>
        <w:t xml:space="preserve">[O]</w:t>
      </w:r>
      <w:r w:rsidDel="00000000" w:rsidR="00000000" w:rsidRPr="00000000">
        <w:rPr>
          <w:rtl w:val="0"/>
        </w:rPr>
      </w:r>
    </w:p>
    <w:p w:rsidR="00000000" w:rsidDel="00000000" w:rsidP="00000000" w:rsidRDefault="00000000" w:rsidRPr="00000000" w14:paraId="0000021A">
      <w:pPr>
        <w:numPr>
          <w:ilvl w:val="0"/>
          <w:numId w:val="2"/>
        </w:numPr>
        <w:ind w:left="720" w:hanging="360"/>
      </w:pPr>
      <w:r w:rsidDel="00000000" w:rsidR="00000000" w:rsidRPr="00000000">
        <w:rPr>
          <w:rtl w:val="0"/>
        </w:rPr>
        <w:t xml:space="preserve">Protection-relay protocol: </w:t>
      </w:r>
      <w:r w:rsidDel="00000000" w:rsidR="00000000" w:rsidRPr="00000000">
        <w:rPr>
          <w:b w:val="1"/>
          <w:bCs w:val="1"/>
          <w:rtl w:val="0"/>
        </w:rPr>
        <w:t xml:space="preserve">DNP3 vs IEC 61850</w:t>
      </w:r>
      <w:r w:rsidDel="00000000" w:rsidR="00000000" w:rsidRPr="00000000">
        <w:rPr>
          <w:rtl w:val="0"/>
        </w:rPr>
        <w:t xml:space="preserve"> (RELAY-PROTO).</w:t>
      </w:r>
    </w:p>
    <w:p w:rsidR="00000000" w:rsidDel="00000000" w:rsidP="00000000" w:rsidRDefault="00000000" w:rsidRPr="00000000" w14:paraId="0000021B">
      <w:pPr>
        <w:numPr>
          <w:ilvl w:val="0"/>
          <w:numId w:val="2"/>
        </w:numPr>
        <w:ind w:left="720" w:hanging="360"/>
      </w:pPr>
      <w:r w:rsidDel="00000000" w:rsidR="00000000" w:rsidRPr="00000000">
        <w:rPr>
          <w:rtl w:val="0"/>
        </w:rPr>
        <w:t xml:space="preserve">Time-sync method: </w:t>
      </w:r>
      <w:r w:rsidDel="00000000" w:rsidR="00000000" w:rsidRPr="00000000">
        <w:rPr>
          <w:b w:val="1"/>
          <w:bCs w:val="1"/>
          <w:rtl w:val="0"/>
        </w:rPr>
        <w:t xml:space="preserve">PTP vs NTP-discipline</w:t>
      </w:r>
      <w:r w:rsidDel="00000000" w:rsidR="00000000" w:rsidRPr="00000000">
        <w:rPr>
          <w:rtl w:val="0"/>
        </w:rPr>
        <w:t xml:space="preserve"> and where PMU/C37.118 capture is warranted.</w:t>
      </w:r>
    </w:p>
    <w:p w:rsidR="00000000" w:rsidDel="00000000" w:rsidP="00000000" w:rsidRDefault="00000000" w:rsidRPr="00000000" w14:paraId="0000021C">
      <w:pPr>
        <w:numPr>
          <w:ilvl w:val="0"/>
          <w:numId w:val="2"/>
        </w:numPr>
        <w:ind w:left="720" w:hanging="360"/>
      </w:pPr>
      <w:r w:rsidDel="00000000" w:rsidR="00000000" w:rsidRPr="00000000">
        <w:rPr>
          <w:rtl w:val="0"/>
        </w:rPr>
        <w:t xml:space="preserve">BESS SunSpec/Modbus register map confirmation (vendor-dependent).</w:t>
      </w:r>
    </w:p>
    <w:p w:rsidR="00000000" w:rsidDel="00000000" w:rsidP="00000000" w:rsidRDefault="00000000" w:rsidRPr="00000000" w14:paraId="0000021D">
      <w:pPr>
        <w:numPr>
          <w:ilvl w:val="0"/>
          <w:numId w:val="2"/>
        </w:numPr>
        <w:ind w:left="720" w:hanging="360"/>
      </w:pPr>
      <w:r w:rsidDel="00000000" w:rsidR="00000000" w:rsidRPr="00000000">
        <w:rPr>
          <w:rtl w:val="0"/>
        </w:rPr>
        <w:t xml:space="preserve">BMC firmware family per NVL72 platform (OEM confirmation — do not assume MegaRAC).</w:t>
      </w:r>
    </w:p>
    <w:p w:rsidR="00000000" w:rsidDel="00000000" w:rsidP="00000000" w:rsidRDefault="00000000" w:rsidRPr="00000000" w14:paraId="0000021E">
      <w:pPr>
        <w:numPr>
          <w:ilvl w:val="0"/>
          <w:numId w:val="2"/>
        </w:numPr>
        <w:ind w:left="720" w:hanging="360"/>
      </w:pPr>
      <w:r w:rsidDel="00000000" w:rsidR="00000000" w:rsidRPr="00000000">
        <w:rPr>
          <w:rtl w:val="0"/>
        </w:rPr>
        <w:t xml:space="preserve">Emissions </w:t>
      </w:r>
      <w:r w:rsidDel="00000000" w:rsidR="00000000" w:rsidRPr="00000000">
        <w:rPr>
          <w:rFonts w:ascii="Roboto Mono" w:cs="Roboto Mono" w:eastAsia="Roboto Mono" w:hAnsi="Roboto Mono"/>
          <w:color w:val="188038"/>
          <w:rtl w:val="0"/>
        </w:rPr>
        <w:t xml:space="preserve">Oem</w:t>
      </w:r>
      <w:r w:rsidDel="00000000" w:rsidR="00000000" w:rsidRPr="00000000">
        <w:rPr>
          <w:rtl w:val="0"/>
        </w:rPr>
        <w:t xml:space="preserve"> schema design + compliance-historian retention policy (EMIS-OEM).</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2"/>
        <w:rPr/>
      </w:pPr>
      <w:bookmarkStart w:colFirst="0" w:colLast="0" w:name="_se2rgbbwke6p" w:id="32"/>
      <w:bookmarkEnd w:id="32"/>
      <w:r w:rsidDel="00000000" w:rsidR="00000000" w:rsidRPr="00000000">
        <w:rPr>
          <w:rtl w:val="0"/>
        </w:rPr>
        <w:t xml:space="preserve">§16 Open Items</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b w:val="1"/>
                <w:bCs w:val="1"/>
              </w:rPr>
            </w:pPr>
            <w:r w:rsidDel="00000000" w:rsidR="00000000" w:rsidRPr="00000000">
              <w:rPr>
                <w:b w:val="1"/>
                <w:bCs w:val="1"/>
                <w:rtl w:val="0"/>
              </w:rPr>
              <w:t xml:space="preserve">Discipline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b w:val="1"/>
                <w:bCs w:val="1"/>
              </w:rPr>
            </w:pPr>
            <w:r w:rsidDel="00000000" w:rsidR="00000000" w:rsidRPr="00000000">
              <w:rPr>
                <w:b w:val="1"/>
                <w:bCs w:val="1"/>
                <w:rtl w:val="0"/>
              </w:rPr>
              <w:t xml:space="preserve">Gating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b w:val="1"/>
                <w:bCs w:val="1"/>
                <w:rtl w:val="0"/>
              </w:rPr>
              <w:t xml:space="preserve">TEL-001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rtl w:val="0"/>
              </w:rPr>
              <w:t xml:space="preserve">CTRL/IT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tl w:val="0"/>
              </w:rPr>
              <w:t xml:space="preserve">Re-sync schema/registry copies to </w:t>
            </w:r>
            <w:r w:rsidDel="00000000" w:rsidR="00000000" w:rsidRPr="00000000">
              <w:rPr>
                <w:b w:val="1"/>
                <w:bCs w:val="1"/>
                <w:rtl w:val="0"/>
              </w:rPr>
              <w:t xml:space="preserve">2026.1</w:t>
            </w:r>
            <w:r w:rsidDel="00000000" w:rsidR="00000000" w:rsidRPr="00000000">
              <w:rPr>
                <w:rtl w:val="0"/>
              </w:rPr>
              <w:t xml:space="preserve">; pin the GitHub 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rtl w:val="0"/>
              </w:rPr>
              <w:t xml:space="preserve">DMTF Redfish-Publications repo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b w:val="1"/>
                <w:bCs w:val="1"/>
                <w:rtl w:val="0"/>
              </w:rPr>
              <w:t xml:space="preserve">TEL-002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rtl w:val="0"/>
              </w:rPr>
              <w:t xml:space="preserve">CTRL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tl w:val="0"/>
              </w:rPr>
              <w:t xml:space="preserve">Author the genset </w:t>
            </w:r>
            <w:r w:rsidDel="00000000" w:rsidR="00000000" w:rsidRPr="00000000">
              <w:rPr>
                <w:rFonts w:ascii="Roboto Mono" w:cs="Roboto Mono" w:eastAsia="Roboto Mono" w:hAnsi="Roboto Mono"/>
                <w:color w:val="188038"/>
                <w:rtl w:val="0"/>
              </w:rPr>
              <w:t xml:space="preserve">Oem/Engine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Oem/Aftertreatment</w:t>
            </w:r>
            <w:r w:rsidDel="00000000" w:rsidR="00000000" w:rsidRPr="00000000">
              <w:rPr>
                <w:rtl w:val="0"/>
              </w:rPr>
              <w:t xml:space="preserve"> property dictionary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t xml:space="preserve">EMCP / PowerCommand register maps (CTRL-002)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b w:val="1"/>
                <w:bCs w:val="1"/>
                <w:rtl w:val="0"/>
              </w:rPr>
              <w:t xml:space="preserve">RELAY-PROTO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tl w:val="0"/>
              </w:rPr>
              <w:t xml:space="preserve">ELEC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rtl w:val="0"/>
              </w:rPr>
              <w:t xml:space="preserve">Choose protective-relay protocol (DNP3 vs IEC 61850) and the collector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tl w:val="0"/>
              </w:rPr>
              <w:t xml:space="preserve">Switchgear/relay vendor selection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b w:val="1"/>
                <w:bCs w:val="1"/>
                <w:rtl w:val="0"/>
              </w:rPr>
              <w:t xml:space="preserve">TEL-TIME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rtl w:val="0"/>
              </w:rPr>
              <w:t xml:space="preserve">CTRL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pPr>
            <w:r w:rsidDel="00000000" w:rsidR="00000000" w:rsidRPr="00000000">
              <w:rPr>
                <w:rtl w:val="0"/>
              </w:rPr>
              <w:t xml:space="preserve">Time-sync architecture (PTP vs NTP) + correlation accuracy 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pPr>
            <w:r w:rsidDel="00000000" w:rsidR="00000000" w:rsidRPr="00000000">
              <w:rPr>
                <w:rtl w:val="0"/>
              </w:rPr>
              <w:t xml:space="preserve">Network design; §10 accuracy need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pPr>
            <w:r w:rsidDel="00000000" w:rsidR="00000000" w:rsidRPr="00000000">
              <w:rPr>
                <w:b w:val="1"/>
                <w:bCs w:val="1"/>
                <w:rtl w:val="0"/>
              </w:rPr>
              <w:t xml:space="preserve">TEL-BESS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pPr>
            <w:r w:rsidDel="00000000" w:rsidR="00000000" w:rsidRPr="00000000">
              <w:rPr>
                <w:rtl w:val="0"/>
              </w:rPr>
              <w:t xml:space="preserve">ELEC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pPr>
            <w:r w:rsidDel="00000000" w:rsidR="00000000" w:rsidRPr="00000000">
              <w:rPr>
                <w:rtl w:val="0"/>
              </w:rPr>
              <w:t xml:space="preserve">Confirm BESS SunSpec/Modbus map (±P/±Q signed, SoC/SoH, grid-forming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pPr>
            <w:r w:rsidDel="00000000" w:rsidR="00000000" w:rsidRPr="00000000">
              <w:rPr>
                <w:rtl w:val="0"/>
              </w:rPr>
              <w:t xml:space="preserve">BESS/PCS vendor (MGN-BOD-002 §5.3)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b w:val="1"/>
                <w:bCs w:val="1"/>
                <w:rtl w:val="0"/>
              </w:rPr>
              <w:t xml:space="preserve">TEL-BMC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pPr>
            <w:r w:rsidDel="00000000" w:rsidR="00000000" w:rsidRPr="00000000">
              <w:rPr>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pPr>
            <w:r w:rsidDel="00000000" w:rsidR="00000000" w:rsidRPr="00000000">
              <w:rPr>
                <w:rtl w:val="0"/>
              </w:rPr>
              <w:t xml:space="preserve">Confirm BMC firmware family + Redfish profile per NVL72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pPr>
            <w:r w:rsidDel="00000000" w:rsidR="00000000" w:rsidRPr="00000000">
              <w:rPr>
                <w:rtl w:val="0"/>
              </w:rPr>
              <w:t xml:space="preserve">NVIDIA/OEM submittal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pPr>
            <w:r w:rsidDel="00000000" w:rsidR="00000000" w:rsidRPr="00000000">
              <w:rPr>
                <w:b w:val="1"/>
                <w:bCs w:val="1"/>
                <w:rtl w:val="0"/>
              </w:rPr>
              <w:t xml:space="preserve">EMIS-OEM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rtl w:val="0"/>
              </w:rPr>
              <w:t xml:space="preserve">ENV/CTRL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pPr>
            <w:r w:rsidDel="00000000" w:rsidR="00000000" w:rsidRPr="00000000">
              <w:rPr>
                <w:rtl w:val="0"/>
              </w:rPr>
              <w:t xml:space="preserve">Emissions </w:t>
            </w:r>
            <w:r w:rsidDel="00000000" w:rsidR="00000000" w:rsidRPr="00000000">
              <w:rPr>
                <w:rFonts w:ascii="Roboto Mono" w:cs="Roboto Mono" w:eastAsia="Roboto Mono" w:hAnsi="Roboto Mono"/>
                <w:color w:val="188038"/>
                <w:rtl w:val="0"/>
              </w:rPr>
              <w:t xml:space="preserve">Oem</w:t>
            </w:r>
            <w:r w:rsidDel="00000000" w:rsidR="00000000" w:rsidRPr="00000000">
              <w:rPr>
                <w:rtl w:val="0"/>
              </w:rPr>
              <w:t xml:space="preserve"> schema + immutable compliance historian + sample PTE extract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pPr>
            <w:r w:rsidDel="00000000" w:rsidR="00000000" w:rsidRPr="00000000">
              <w:rPr>
                <w:rtl w:val="0"/>
              </w:rPr>
              <w:t xml:space="preserve">ENV-001 PTE method; analyzer instrumentation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pPr>
            <w:r w:rsidDel="00000000" w:rsidR="00000000" w:rsidRPr="00000000">
              <w:rPr>
                <w:b w:val="1"/>
                <w:bCs w:val="1"/>
                <w:rtl w:val="0"/>
              </w:rPr>
              <w:t xml:space="preserve">TEL-PROFILE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rtl w:val="0"/>
              </w:rPr>
              <w:t xml:space="preserve">CTRL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rtl w:val="0"/>
              </w:rPr>
              <w:t xml:space="preserve">Author site Redfish Interoperability Profile (genset/BESS/CDU/rack mandatory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rtl w:val="0"/>
              </w:rPr>
              <w:t xml:space="preserve">Asset list per node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b w:val="1"/>
                <w:bCs w:val="1"/>
                <w:rtl w:val="0"/>
              </w:rPr>
              <w:t xml:space="preserve">TEL-STORE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pPr>
            <w:r w:rsidDel="00000000" w:rsidR="00000000" w:rsidRPr="00000000">
              <w:rPr>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pPr>
            <w:r w:rsidDel="00000000" w:rsidR="00000000" w:rsidRPr="00000000">
              <w:rPr>
                <w:rtl w:val="0"/>
              </w:rPr>
              <w:t xml:space="preserve">Time-series store + stream-bus selection and sizing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pPr>
            <w:r w:rsidDel="00000000" w:rsidR="00000000" w:rsidRPr="00000000">
              <w:rPr>
                <w:rtl w:val="0"/>
              </w:rPr>
              <w:t xml:space="preserve">Point count per node × campus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pPr>
            <w:r w:rsidDel="00000000" w:rsidR="00000000" w:rsidRPr="00000000">
              <w:rPr>
                <w:b w:val="1"/>
                <w:bCs w:val="1"/>
                <w:rtl w:val="0"/>
              </w:rPr>
              <w:t xml:space="preserve">TEL-AGG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pPr>
            <w:r w:rsidDel="00000000" w:rsidR="00000000" w:rsidRPr="00000000">
              <w:rPr>
                <w:rtl w:val="0"/>
              </w:rPr>
              <w:t xml:space="preserve">CTRL/IT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pPr>
            <w:r w:rsidDel="00000000" w:rsidR="00000000" w:rsidRPr="00000000">
              <w:rPr>
                <w:rtl w:val="0"/>
              </w:rPr>
              <w:t xml:space="preserve">Quantify </w:t>
            </w:r>
            <w:r w:rsidDel="00000000" w:rsidR="00000000" w:rsidRPr="00000000">
              <w:rPr>
                <w:rFonts w:ascii="Roboto Mono" w:cs="Roboto Mono" w:eastAsia="Roboto Mono" w:hAnsi="Roboto Mono"/>
                <w:color w:val="188038"/>
                <w:rtl w:val="0"/>
              </w:rPr>
              <w:t xml:space="preserve">AggregationSource</w:t>
            </w:r>
            <w:r w:rsidDel="00000000" w:rsidR="00000000" w:rsidRPr="00000000">
              <w:rPr>
                <w:rtl w:val="0"/>
              </w:rPr>
              <w:t xml:space="preserve"> Modbus federation vs custom bridge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pPr>
            <w:r w:rsidDel="00000000" w:rsidR="00000000" w:rsidRPr="00000000">
              <w:rPr>
                <w:rtl w:val="0"/>
              </w:rPr>
              <w:t xml:space="preserve">POC Phase 3 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pPr>
            <w:r w:rsidDel="00000000" w:rsidR="00000000" w:rsidRPr="00000000">
              <w:rPr>
                <w:b w:val="1"/>
                <w:bCs w:val="1"/>
                <w:rtl w:val="0"/>
              </w:rPr>
              <w:t xml:space="preserve">TEL-DISPATCH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pPr>
            <w:r w:rsidDel="00000000" w:rsidR="00000000" w:rsidRPr="00000000">
              <w:rPr>
                <w:rtl w:val="0"/>
              </w:rPr>
              <w:t xml:space="preserve">CTRL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pPr>
            <w:r w:rsidDel="00000000" w:rsidR="00000000" w:rsidRPr="00000000">
              <w:rPr>
                <w:rtl w:val="0"/>
              </w:rPr>
              <w:t xml:space="preserve">Fold plant-master/dispatch (CTRL-001) into this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pPr>
            <w:r w:rsidDel="00000000" w:rsidR="00000000" w:rsidRPr="00000000">
              <w:rPr>
                <w:rtl w:val="0"/>
              </w:rPr>
              <w:t xml:space="preserve">Merchant-ops requirements</w:t>
            </w:r>
          </w:p>
        </w:tc>
      </w:tr>
    </w:tbl>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rPr/>
      </w:pPr>
      <w:r w:rsidDel="00000000" w:rsidR="00000000" w:rsidRPr="00000000">
        <w:rPr>
          <w:i w:val="1"/>
          <w:iCs w:val="1"/>
          <w:rtl w:val="0"/>
        </w:rPr>
        <w:t xml:space="preserve">End MGN-TEL-001 Rev 0.1 — Working Draft. Built on Redfish 2026.1 / Specification v1.24.0. Parents: MGN-BOD-002 Rev 0.1 (power) and the OCP Project Deschutes Redfish reference v1.2 (compute + cooling). Subsequent revisions to carry tracked changes.</w:t>
      </w: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