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3324" w14:textId="77777777" w:rsidR="00F91386" w:rsidRPr="00F91386" w:rsidRDefault="00F91386" w:rsidP="00F91386">
      <w:pPr>
        <w:spacing w:after="0" w:line="240" w:lineRule="auto"/>
        <w:rPr>
          <w:rFonts w:ascii="Arial" w:eastAsia="Times New Roman" w:hAnsi="Arial" w:cs="Arial"/>
          <w:sz w:val="20"/>
          <w:szCs w:val="20"/>
        </w:rPr>
      </w:pPr>
      <w:r w:rsidRPr="00F91386">
        <w:rPr>
          <w:rFonts w:ascii="Arial" w:eastAsia="Times New Roman" w:hAnsi="Arial" w:cs="Arial"/>
          <w:sz w:val="20"/>
          <w:szCs w:val="20"/>
        </w:rPr>
        <w:t xml:space="preserve">&lt;p&gt;&lt;strong&gt;NOAA Office:&lt;/strong&gt;OCM    &lt;/p&gt;   </w:t>
      </w:r>
      <w:r w:rsidRPr="00F91386">
        <w:rPr>
          <w:rFonts w:ascii="Arial" w:eastAsia="Times New Roman" w:hAnsi="Arial" w:cs="Arial"/>
          <w:sz w:val="20"/>
          <w:szCs w:val="20"/>
        </w:rPr>
        <w:br/>
        <w:t>&lt;p&gt;&lt;strong&gt;Duration of Use Case:&lt;/strong&gt;Complete    &lt;/p&gt;</w:t>
      </w:r>
      <w:r w:rsidRPr="00F91386">
        <w:rPr>
          <w:rFonts w:ascii="Arial" w:eastAsia="Times New Roman" w:hAnsi="Arial" w:cs="Arial"/>
          <w:sz w:val="20"/>
          <w:szCs w:val="20"/>
        </w:rPr>
        <w:br/>
        <w:t>&lt;p&gt;&lt;strong&gt;Link to Case:&lt;/strong&gt;https://www.dcr.virginia.gov/crmp/plan    &lt;/p&gt;</w:t>
      </w:r>
      <w:r w:rsidRPr="00F91386">
        <w:rPr>
          <w:rFonts w:ascii="Arial" w:eastAsia="Times New Roman" w:hAnsi="Arial" w:cs="Arial"/>
          <w:sz w:val="20"/>
          <w:szCs w:val="20"/>
        </w:rPr>
        <w:br/>
        <w:t>&lt;p&gt;&lt;strong&gt;Geographic Location:&lt;/</w:t>
      </w:r>
      <w:proofErr w:type="spellStart"/>
      <w:r w:rsidRPr="00F91386">
        <w:rPr>
          <w:rFonts w:ascii="Arial" w:eastAsia="Times New Roman" w:hAnsi="Arial" w:cs="Arial"/>
          <w:sz w:val="20"/>
          <w:szCs w:val="20"/>
        </w:rPr>
        <w:t>strongVirginia</w:t>
      </w:r>
      <w:proofErr w:type="spellEnd"/>
      <w:r w:rsidRPr="00F91386">
        <w:rPr>
          <w:rFonts w:ascii="Arial" w:eastAsia="Times New Roman" w:hAnsi="Arial" w:cs="Arial"/>
          <w:sz w:val="20"/>
          <w:szCs w:val="20"/>
        </w:rPr>
        <w:t>&gt;    &lt;/p&gt;</w:t>
      </w:r>
      <w:r w:rsidRPr="00F91386">
        <w:rPr>
          <w:rFonts w:ascii="Arial" w:eastAsia="Times New Roman" w:hAnsi="Arial" w:cs="Arial"/>
          <w:sz w:val="20"/>
          <w:szCs w:val="20"/>
        </w:rPr>
        <w:br/>
        <w:t>&lt;p&gt;&lt;strong&gt;Is the Use Case Published?&lt;/strong&gt;No    &lt;/p&gt;</w:t>
      </w:r>
      <w:r w:rsidRPr="00F91386">
        <w:rPr>
          <w:rFonts w:ascii="Arial" w:eastAsia="Times New Roman" w:hAnsi="Arial" w:cs="Arial"/>
          <w:sz w:val="20"/>
          <w:szCs w:val="20"/>
        </w:rPr>
        <w:br/>
        <w:t xml:space="preserve">&lt;p&gt;&lt;strong&gt;Primary Use:&lt;/strong&gt;Coastal </w:t>
      </w:r>
      <w:proofErr w:type="spellStart"/>
      <w:r w:rsidRPr="00F91386">
        <w:rPr>
          <w:rFonts w:ascii="Arial" w:eastAsia="Times New Roman" w:hAnsi="Arial" w:cs="Arial"/>
          <w:sz w:val="20"/>
          <w:szCs w:val="20"/>
        </w:rPr>
        <w:t>Resiliance</w:t>
      </w:r>
      <w:proofErr w:type="spellEnd"/>
      <w:r w:rsidRPr="00F91386">
        <w:rPr>
          <w:rFonts w:ascii="Arial" w:eastAsia="Times New Roman" w:hAnsi="Arial" w:cs="Arial"/>
          <w:sz w:val="20"/>
          <w:szCs w:val="20"/>
        </w:rPr>
        <w:t xml:space="preserve">    &lt;/p&gt;</w:t>
      </w:r>
      <w:r w:rsidRPr="00F91386">
        <w:rPr>
          <w:rFonts w:ascii="Arial" w:eastAsia="Times New Roman" w:hAnsi="Arial" w:cs="Arial"/>
          <w:sz w:val="20"/>
          <w:szCs w:val="20"/>
        </w:rPr>
        <w:br/>
        <w:t>&lt;p&gt;&lt;strong&gt;Which Marine Industries Benefit from the case:&lt;/strong&gt;Ports, Coastal Infrastructure    &lt;/p&gt;</w:t>
      </w:r>
      <w:r w:rsidRPr="00F91386">
        <w:rPr>
          <w:rFonts w:ascii="Arial" w:eastAsia="Times New Roman" w:hAnsi="Arial" w:cs="Arial"/>
          <w:sz w:val="20"/>
          <w:szCs w:val="20"/>
        </w:rPr>
        <w:br/>
        <w:t>&lt;p&gt;&lt;strong&gt;Case Benefits:&lt;/strong&gt;The data helped the state of Virginia, it’s regional planning entities, localities, and stakeholders understand how flooding will change, and the associated risk to communities, infrastructure, natural and social receptors. The information provides a strong foundation to justify continued investments in coastal resilience to protect the quality of life and economy of Virginia communities.    &lt;/p&gt;</w:t>
      </w:r>
      <w:r w:rsidRPr="00F91386">
        <w:rPr>
          <w:rFonts w:ascii="Arial" w:eastAsia="Times New Roman" w:hAnsi="Arial" w:cs="Arial"/>
          <w:sz w:val="20"/>
          <w:szCs w:val="20"/>
        </w:rPr>
        <w:br/>
        <w:t xml:space="preserve">&lt;p&gt;&lt;strong&gt;Description:&lt;/strong&gt;For the development of the Virginia Coastal Resilience Master Plan, we used NOAA </w:t>
      </w:r>
      <w:proofErr w:type="spellStart"/>
      <w:r w:rsidRPr="00F91386">
        <w:rPr>
          <w:rFonts w:ascii="Arial" w:eastAsia="Times New Roman" w:hAnsi="Arial" w:cs="Arial"/>
          <w:sz w:val="20"/>
          <w:szCs w:val="20"/>
        </w:rPr>
        <w:t>VDatum</w:t>
      </w:r>
      <w:proofErr w:type="spellEnd"/>
      <w:r w:rsidRPr="00F91386">
        <w:rPr>
          <w:rFonts w:ascii="Arial" w:eastAsia="Times New Roman" w:hAnsi="Arial" w:cs="Arial"/>
          <w:sz w:val="20"/>
          <w:szCs w:val="20"/>
        </w:rPr>
        <w:t xml:space="preserve"> to provide state-wide representation of tidal elevations. Sea Level Rise scenario data were leveraged from the 2017 Global and Regional Sea Level Rise Scenarios for the United States. Long-term sea level trends from NOAA CO-OPS were used to adjust water level and sea level rise data to a common tidal epoch. </w:t>
      </w:r>
      <w:r w:rsidRPr="00F91386">
        <w:rPr>
          <w:rFonts w:ascii="Arial" w:eastAsia="Times New Roman" w:hAnsi="Arial" w:cs="Arial"/>
          <w:sz w:val="20"/>
          <w:szCs w:val="20"/>
        </w:rPr>
        <w:br/>
      </w:r>
      <w:r w:rsidRPr="00F91386">
        <w:rPr>
          <w:rFonts w:ascii="Arial" w:eastAsia="Times New Roman" w:hAnsi="Arial" w:cs="Arial"/>
          <w:sz w:val="20"/>
          <w:szCs w:val="20"/>
        </w:rPr>
        <w:br/>
        <w:t xml:space="preserve">Authoritative mapping products and summaries were developed depicting existing and future flood exposure to community, critical infrastructure, natural, and social systems.  These were presented in both the first Coastal Master Plan document for Virginia, and the study data </w:t>
      </w:r>
      <w:proofErr w:type="gramStart"/>
      <w:r w:rsidRPr="00F91386">
        <w:rPr>
          <w:rFonts w:ascii="Arial" w:eastAsia="Times New Roman" w:hAnsi="Arial" w:cs="Arial"/>
          <w:sz w:val="20"/>
          <w:szCs w:val="20"/>
        </w:rPr>
        <w:t>portal.&lt;</w:t>
      </w:r>
      <w:proofErr w:type="gramEnd"/>
      <w:r w:rsidRPr="00F91386">
        <w:rPr>
          <w:rFonts w:ascii="Arial" w:eastAsia="Times New Roman" w:hAnsi="Arial" w:cs="Arial"/>
          <w:sz w:val="20"/>
          <w:szCs w:val="20"/>
        </w:rPr>
        <w:t>/p&gt;</w:t>
      </w:r>
    </w:p>
    <w:p w14:paraId="36EB786D"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86"/>
    <w:rsid w:val="00106AB0"/>
    <w:rsid w:val="00411B25"/>
    <w:rsid w:val="00BE6347"/>
    <w:rsid w:val="00F9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DE0F"/>
  <w15:chartTrackingRefBased/>
  <w15:docId w15:val="{79AC7592-552F-40CA-950E-5B137F80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4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2022-12-14T18:46:00Z</dcterms:created>
  <dcterms:modified xsi:type="dcterms:W3CDTF">2022-12-14T18:46:00Z</dcterms:modified>
</cp:coreProperties>
</file>